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41"/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777100" w:rsidRPr="00777100" w:rsidTr="00777100">
        <w:tc>
          <w:tcPr>
            <w:tcW w:w="9355" w:type="dxa"/>
            <w:gridSpan w:val="2"/>
          </w:tcPr>
          <w:p w:rsidR="00777100" w:rsidRPr="00777100" w:rsidRDefault="00777100" w:rsidP="00777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100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777100" w:rsidRPr="00777100" w:rsidTr="00777100">
        <w:tc>
          <w:tcPr>
            <w:tcW w:w="9355" w:type="dxa"/>
            <w:gridSpan w:val="2"/>
          </w:tcPr>
          <w:p w:rsidR="00777100" w:rsidRPr="00777100" w:rsidRDefault="00777100" w:rsidP="00777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100">
              <w:rPr>
                <w:rFonts w:ascii="Arial" w:hAnsi="Arial" w:cs="Arial"/>
                <w:b/>
                <w:bCs/>
              </w:rPr>
              <w:t>Муниципальное образование Куркинский район</w:t>
            </w:r>
          </w:p>
        </w:tc>
      </w:tr>
      <w:tr w:rsidR="00777100" w:rsidRPr="00777100" w:rsidTr="00777100">
        <w:tc>
          <w:tcPr>
            <w:tcW w:w="9355" w:type="dxa"/>
            <w:gridSpan w:val="2"/>
          </w:tcPr>
          <w:p w:rsidR="00777100" w:rsidRPr="00777100" w:rsidRDefault="00777100" w:rsidP="00777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100">
              <w:rPr>
                <w:rFonts w:ascii="Arial" w:hAnsi="Arial" w:cs="Arial"/>
                <w:b/>
                <w:bCs/>
              </w:rPr>
              <w:t>Администрация</w:t>
            </w:r>
          </w:p>
          <w:p w:rsidR="00777100" w:rsidRPr="00777100" w:rsidRDefault="00777100" w:rsidP="007771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77100" w:rsidRPr="00777100" w:rsidRDefault="00777100" w:rsidP="007771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7100" w:rsidRPr="00777100" w:rsidTr="00777100">
        <w:tc>
          <w:tcPr>
            <w:tcW w:w="9355" w:type="dxa"/>
            <w:gridSpan w:val="2"/>
          </w:tcPr>
          <w:p w:rsidR="00777100" w:rsidRPr="00777100" w:rsidRDefault="00777100" w:rsidP="00777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100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777100" w:rsidRPr="00777100" w:rsidTr="00777100">
        <w:tc>
          <w:tcPr>
            <w:tcW w:w="9355" w:type="dxa"/>
            <w:gridSpan w:val="2"/>
          </w:tcPr>
          <w:p w:rsidR="00777100" w:rsidRPr="00777100" w:rsidRDefault="00777100" w:rsidP="007771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7100" w:rsidRPr="00777100" w:rsidTr="00777100">
        <w:tc>
          <w:tcPr>
            <w:tcW w:w="4697" w:type="dxa"/>
          </w:tcPr>
          <w:p w:rsidR="00777100" w:rsidRPr="00777100" w:rsidRDefault="00777100" w:rsidP="005A59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100">
              <w:rPr>
                <w:rFonts w:ascii="Arial" w:hAnsi="Arial" w:cs="Arial"/>
                <w:b/>
                <w:bCs/>
              </w:rPr>
              <w:t>от</w:t>
            </w:r>
            <w:r w:rsidR="005A5977">
              <w:rPr>
                <w:rFonts w:ascii="Arial" w:hAnsi="Arial" w:cs="Arial"/>
                <w:b/>
                <w:bCs/>
              </w:rPr>
              <w:t xml:space="preserve"> 01.03.2019</w:t>
            </w:r>
          </w:p>
        </w:tc>
        <w:tc>
          <w:tcPr>
            <w:tcW w:w="4658" w:type="dxa"/>
          </w:tcPr>
          <w:p w:rsidR="00777100" w:rsidRPr="00777100" w:rsidRDefault="00777100" w:rsidP="005A59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100">
              <w:rPr>
                <w:rFonts w:ascii="Arial" w:hAnsi="Arial" w:cs="Arial"/>
                <w:b/>
                <w:bCs/>
              </w:rPr>
              <w:t>№</w:t>
            </w:r>
            <w:r w:rsidR="005A5977">
              <w:rPr>
                <w:rFonts w:ascii="Arial" w:hAnsi="Arial" w:cs="Arial"/>
                <w:b/>
                <w:bCs/>
              </w:rPr>
              <w:t>123</w:t>
            </w:r>
          </w:p>
        </w:tc>
      </w:tr>
    </w:tbl>
    <w:p w:rsidR="00886D6A" w:rsidRPr="00777100" w:rsidRDefault="00886D6A" w:rsidP="00886D6A">
      <w:pPr>
        <w:jc w:val="center"/>
        <w:rPr>
          <w:rFonts w:ascii="Arial" w:hAnsi="Arial" w:cs="Arial"/>
          <w:b/>
          <w:bCs/>
        </w:rPr>
      </w:pPr>
    </w:p>
    <w:p w:rsidR="00835215" w:rsidRPr="00777100" w:rsidRDefault="00835215" w:rsidP="00835215">
      <w:pPr>
        <w:jc w:val="center"/>
        <w:rPr>
          <w:rFonts w:ascii="Arial" w:hAnsi="Arial" w:cs="Arial"/>
          <w:b/>
        </w:rPr>
      </w:pPr>
    </w:p>
    <w:p w:rsidR="00835215" w:rsidRPr="00777100" w:rsidRDefault="00835215" w:rsidP="0077710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77100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50008" w:rsidRPr="00777100">
        <w:rPr>
          <w:rFonts w:ascii="Arial" w:hAnsi="Arial" w:cs="Arial"/>
          <w:b/>
          <w:sz w:val="32"/>
          <w:szCs w:val="32"/>
        </w:rPr>
        <w:t>П</w:t>
      </w:r>
      <w:r w:rsidRPr="00777100">
        <w:rPr>
          <w:rFonts w:ascii="Arial" w:hAnsi="Arial" w:cs="Arial"/>
          <w:b/>
          <w:sz w:val="32"/>
          <w:szCs w:val="32"/>
        </w:rPr>
        <w:t>оложения о порядке осуществления защиты прав потребителей на территории Куркинского района</w:t>
      </w:r>
    </w:p>
    <w:bookmarkEnd w:id="0"/>
    <w:p w:rsidR="00835215" w:rsidRPr="00777100" w:rsidRDefault="00835215" w:rsidP="00777100">
      <w:pPr>
        <w:spacing w:after="296"/>
        <w:ind w:left="499" w:right="20"/>
        <w:contextualSpacing/>
        <w:jc w:val="center"/>
        <w:rPr>
          <w:rFonts w:ascii="Arial" w:hAnsi="Arial" w:cs="Arial"/>
        </w:rPr>
      </w:pPr>
    </w:p>
    <w:p w:rsidR="00835215" w:rsidRPr="00777100" w:rsidRDefault="00835215" w:rsidP="00777100">
      <w:pPr>
        <w:spacing w:after="296"/>
        <w:ind w:left="499" w:right="20"/>
        <w:contextualSpacing/>
        <w:jc w:val="center"/>
        <w:rPr>
          <w:rFonts w:ascii="Arial" w:hAnsi="Arial" w:cs="Arial"/>
        </w:rPr>
      </w:pPr>
    </w:p>
    <w:p w:rsidR="00835215" w:rsidRPr="00777100" w:rsidRDefault="00835215" w:rsidP="00777100">
      <w:pPr>
        <w:tabs>
          <w:tab w:val="left" w:leader="underscore" w:pos="6308"/>
        </w:tabs>
        <w:ind w:firstLine="709"/>
        <w:jc w:val="both"/>
        <w:rPr>
          <w:rFonts w:ascii="Arial" w:hAnsi="Arial" w:cs="Arial"/>
          <w:lang w:eastAsia="en-US"/>
        </w:rPr>
      </w:pPr>
      <w:r w:rsidRPr="00777100">
        <w:rPr>
          <w:rFonts w:ascii="Arial" w:hAnsi="Arial" w:cs="Arial"/>
        </w:rPr>
        <w:t xml:space="preserve">В соответствии </w:t>
      </w:r>
      <w:r w:rsidR="008F6294" w:rsidRPr="00777100">
        <w:rPr>
          <w:rFonts w:ascii="Arial" w:hAnsi="Arial" w:cs="Arial"/>
        </w:rPr>
        <w:t>с Законом Тульской области от 10.07.2014 г. №2168 – 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области», статьей 5 Устава муниципального образования Куркинский район, Администрация муниципального образования Куркинский район</w:t>
      </w:r>
      <w:r w:rsidR="00D95E7A" w:rsidRPr="00777100">
        <w:rPr>
          <w:rFonts w:ascii="Arial" w:hAnsi="Arial" w:cs="Arial"/>
        </w:rPr>
        <w:t xml:space="preserve"> </w:t>
      </w:r>
      <w:r w:rsidRPr="00777100">
        <w:rPr>
          <w:rFonts w:ascii="Arial" w:hAnsi="Arial" w:cs="Arial"/>
          <w:lang w:eastAsia="en-US"/>
        </w:rPr>
        <w:t>ПОСТАНОВЛЯЕТ:</w:t>
      </w:r>
    </w:p>
    <w:p w:rsidR="00D95E7A" w:rsidRPr="00777100" w:rsidRDefault="00835215" w:rsidP="00777100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7100">
        <w:rPr>
          <w:rFonts w:ascii="Arial" w:hAnsi="Arial" w:cs="Arial"/>
          <w:sz w:val="24"/>
          <w:szCs w:val="24"/>
        </w:rPr>
        <w:t xml:space="preserve">1. Утвердить Положение о порядке осуществления защиты прав потребителей на территории </w:t>
      </w:r>
      <w:r w:rsidR="008F6294" w:rsidRPr="00777100">
        <w:rPr>
          <w:rFonts w:ascii="Arial" w:hAnsi="Arial" w:cs="Arial"/>
          <w:sz w:val="24"/>
          <w:szCs w:val="24"/>
        </w:rPr>
        <w:t xml:space="preserve">муниципального образования Куркинский район </w:t>
      </w:r>
      <w:r w:rsidRPr="00777100">
        <w:rPr>
          <w:rFonts w:ascii="Arial" w:hAnsi="Arial" w:cs="Arial"/>
          <w:sz w:val="24"/>
          <w:szCs w:val="24"/>
        </w:rPr>
        <w:t>со</w:t>
      </w:r>
      <w:r w:rsidR="008F6294" w:rsidRPr="00777100">
        <w:rPr>
          <w:rFonts w:ascii="Arial" w:hAnsi="Arial" w:cs="Arial"/>
          <w:sz w:val="24"/>
          <w:szCs w:val="24"/>
        </w:rPr>
        <w:t>г</w:t>
      </w:r>
      <w:r w:rsidR="00350008" w:rsidRPr="00777100">
        <w:rPr>
          <w:rFonts w:ascii="Arial" w:hAnsi="Arial" w:cs="Arial"/>
          <w:sz w:val="24"/>
          <w:szCs w:val="24"/>
        </w:rPr>
        <w:t>ласно приложению, к настоящему п</w:t>
      </w:r>
      <w:r w:rsidRPr="00777100">
        <w:rPr>
          <w:rFonts w:ascii="Arial" w:hAnsi="Arial" w:cs="Arial"/>
          <w:sz w:val="24"/>
          <w:szCs w:val="24"/>
        </w:rPr>
        <w:t>остановлению.</w:t>
      </w:r>
    </w:p>
    <w:p w:rsidR="00D95E7A" w:rsidRPr="00777100" w:rsidRDefault="00D95E7A" w:rsidP="00777100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7100">
        <w:rPr>
          <w:rFonts w:ascii="Arial" w:hAnsi="Arial" w:cs="Arial"/>
          <w:bCs/>
          <w:sz w:val="24"/>
          <w:szCs w:val="24"/>
        </w:rPr>
        <w:t>2.</w:t>
      </w:r>
      <w:r w:rsidRPr="00777100">
        <w:rPr>
          <w:rFonts w:ascii="Arial" w:hAnsi="Arial" w:cs="Arial"/>
          <w:sz w:val="24"/>
          <w:szCs w:val="24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777100">
        <w:rPr>
          <w:rFonts w:ascii="Arial" w:hAnsi="Arial" w:cs="Arial"/>
          <w:sz w:val="24"/>
          <w:szCs w:val="24"/>
        </w:rPr>
        <w:t>Иосифовой</w:t>
      </w:r>
      <w:proofErr w:type="spellEnd"/>
      <w:r w:rsidRPr="00777100">
        <w:rPr>
          <w:rFonts w:ascii="Arial" w:hAnsi="Arial" w:cs="Arial"/>
          <w:sz w:val="24"/>
          <w:szCs w:val="24"/>
        </w:rPr>
        <w:t xml:space="preserve"> С.И.) </w:t>
      </w:r>
      <w:r w:rsidRPr="00777100">
        <w:rPr>
          <w:rFonts w:ascii="Arial" w:hAnsi="Arial" w:cs="Arial"/>
          <w:bCs/>
          <w:sz w:val="24"/>
          <w:szCs w:val="24"/>
        </w:rPr>
        <w:t>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835215" w:rsidRPr="00777100" w:rsidRDefault="00D95E7A" w:rsidP="00777100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777100">
        <w:rPr>
          <w:rFonts w:ascii="Arial" w:hAnsi="Arial" w:cs="Arial"/>
          <w:bCs/>
          <w:sz w:val="24"/>
          <w:szCs w:val="24"/>
        </w:rPr>
        <w:t>3.Настоящее постановление вступает в силу со дня обнародования</w:t>
      </w:r>
      <w:r w:rsidR="00835215" w:rsidRPr="00777100">
        <w:rPr>
          <w:rFonts w:ascii="Arial" w:hAnsi="Arial" w:cs="Arial"/>
          <w:sz w:val="24"/>
          <w:szCs w:val="24"/>
        </w:rPr>
        <w:t xml:space="preserve"> </w:t>
      </w:r>
    </w:p>
    <w:p w:rsidR="00835215" w:rsidRPr="00777100" w:rsidRDefault="00835215" w:rsidP="00777100">
      <w:pPr>
        <w:ind w:firstLine="709"/>
        <w:rPr>
          <w:rFonts w:ascii="Arial" w:hAnsi="Arial" w:cs="Arial"/>
        </w:rPr>
      </w:pPr>
    </w:p>
    <w:p w:rsidR="00835215" w:rsidRPr="00777100" w:rsidRDefault="00835215" w:rsidP="00777100">
      <w:pPr>
        <w:ind w:firstLine="709"/>
        <w:rPr>
          <w:rFonts w:ascii="Arial" w:hAnsi="Arial" w:cs="Arial"/>
        </w:rPr>
      </w:pPr>
    </w:p>
    <w:p w:rsidR="00835215" w:rsidRPr="00777100" w:rsidRDefault="00835215" w:rsidP="00835215">
      <w:pPr>
        <w:jc w:val="both"/>
        <w:rPr>
          <w:rFonts w:ascii="Arial" w:hAnsi="Arial" w:cs="Arial"/>
        </w:rPr>
      </w:pPr>
      <w:r w:rsidRPr="00777100">
        <w:rPr>
          <w:rFonts w:ascii="Arial" w:hAnsi="Arial" w:cs="Arial"/>
        </w:rPr>
        <w:t>Глава Администрации</w:t>
      </w:r>
    </w:p>
    <w:p w:rsidR="00777100" w:rsidRPr="00777100" w:rsidRDefault="00777100" w:rsidP="00835215">
      <w:pPr>
        <w:jc w:val="both"/>
        <w:rPr>
          <w:rFonts w:ascii="Arial" w:hAnsi="Arial" w:cs="Arial"/>
        </w:rPr>
      </w:pPr>
      <w:r w:rsidRPr="00777100">
        <w:rPr>
          <w:rFonts w:ascii="Arial" w:hAnsi="Arial" w:cs="Arial"/>
        </w:rPr>
        <w:t>муниципального образования</w:t>
      </w:r>
    </w:p>
    <w:p w:rsidR="00835215" w:rsidRPr="00777100" w:rsidRDefault="00835215" w:rsidP="00835215">
      <w:pPr>
        <w:jc w:val="both"/>
        <w:rPr>
          <w:rFonts w:ascii="Arial" w:hAnsi="Arial" w:cs="Arial"/>
        </w:rPr>
      </w:pPr>
      <w:r w:rsidRPr="00777100">
        <w:rPr>
          <w:rFonts w:ascii="Arial" w:hAnsi="Arial" w:cs="Arial"/>
        </w:rPr>
        <w:t>Куркинский район</w:t>
      </w:r>
      <w:r w:rsidR="00777100" w:rsidRPr="00777100">
        <w:rPr>
          <w:rFonts w:ascii="Arial" w:hAnsi="Arial" w:cs="Arial"/>
        </w:rPr>
        <w:t xml:space="preserve">                                                </w:t>
      </w:r>
      <w:r w:rsidR="00777100">
        <w:rPr>
          <w:rFonts w:ascii="Arial" w:hAnsi="Arial" w:cs="Arial"/>
        </w:rPr>
        <w:t xml:space="preserve">     </w:t>
      </w:r>
      <w:r w:rsidR="00777100" w:rsidRPr="00777100">
        <w:rPr>
          <w:rFonts w:ascii="Arial" w:hAnsi="Arial" w:cs="Arial"/>
        </w:rPr>
        <w:t xml:space="preserve">                   </w:t>
      </w:r>
      <w:r w:rsidRPr="00777100">
        <w:rPr>
          <w:rFonts w:ascii="Arial" w:hAnsi="Arial" w:cs="Arial"/>
        </w:rPr>
        <w:t xml:space="preserve">                  Г.М. Калина</w:t>
      </w:r>
    </w:p>
    <w:p w:rsidR="00835215" w:rsidRPr="00777100" w:rsidRDefault="00835215" w:rsidP="00835215">
      <w:pPr>
        <w:ind w:firstLine="900"/>
        <w:jc w:val="both"/>
        <w:rPr>
          <w:rFonts w:ascii="Arial" w:hAnsi="Arial" w:cs="Arial"/>
        </w:rPr>
      </w:pPr>
    </w:p>
    <w:p w:rsidR="00835215" w:rsidRPr="00777100" w:rsidRDefault="00835215" w:rsidP="00835215">
      <w:pPr>
        <w:ind w:firstLine="900"/>
        <w:jc w:val="both"/>
        <w:rPr>
          <w:rFonts w:ascii="Arial" w:hAnsi="Arial" w:cs="Arial"/>
        </w:rPr>
      </w:pPr>
    </w:p>
    <w:p w:rsidR="00835215" w:rsidRPr="00777100" w:rsidRDefault="00835215" w:rsidP="00835215">
      <w:pPr>
        <w:ind w:firstLine="900"/>
        <w:jc w:val="both"/>
        <w:rPr>
          <w:rFonts w:ascii="Arial" w:hAnsi="Arial" w:cs="Arial"/>
        </w:rPr>
      </w:pPr>
    </w:p>
    <w:p w:rsidR="00886D6A" w:rsidRPr="00777100" w:rsidRDefault="00886D6A" w:rsidP="00835215">
      <w:pPr>
        <w:ind w:firstLine="900"/>
        <w:jc w:val="both"/>
        <w:rPr>
          <w:rFonts w:ascii="Arial" w:hAnsi="Arial" w:cs="Arial"/>
        </w:rPr>
      </w:pPr>
    </w:p>
    <w:p w:rsidR="00886D6A" w:rsidRPr="00777100" w:rsidRDefault="00886D6A" w:rsidP="00835215">
      <w:pPr>
        <w:ind w:firstLine="900"/>
        <w:jc w:val="both"/>
        <w:rPr>
          <w:rFonts w:ascii="Arial" w:hAnsi="Arial" w:cs="Arial"/>
        </w:rPr>
      </w:pPr>
    </w:p>
    <w:p w:rsidR="008F6294" w:rsidRPr="00777100" w:rsidRDefault="008F6294" w:rsidP="00CA1A9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8F6294" w:rsidRPr="00777100" w:rsidRDefault="008F6294" w:rsidP="00CA1A9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8F6294" w:rsidRPr="00777100" w:rsidRDefault="008F6294" w:rsidP="00CA1A9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8F6294" w:rsidRPr="00777100" w:rsidRDefault="008F6294" w:rsidP="00CA1A9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411597" w:rsidRPr="00777100" w:rsidRDefault="00411597" w:rsidP="00CA1A9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411597" w:rsidRPr="00777100" w:rsidRDefault="00411597" w:rsidP="00CA1A9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C96E74" w:rsidRPr="00777100" w:rsidRDefault="00C96E74" w:rsidP="00C96E74">
      <w:pPr>
        <w:rPr>
          <w:rFonts w:ascii="Arial" w:hAnsi="Arial" w:cs="Arial"/>
        </w:rPr>
      </w:pPr>
    </w:p>
    <w:p w:rsidR="00C96E74" w:rsidRPr="00777100" w:rsidRDefault="00C96E74" w:rsidP="00C96E74">
      <w:pPr>
        <w:rPr>
          <w:rFonts w:ascii="Arial" w:hAnsi="Arial" w:cs="Arial"/>
        </w:rPr>
      </w:pPr>
    </w:p>
    <w:p w:rsidR="008F6294" w:rsidRPr="00777100" w:rsidRDefault="008F6294" w:rsidP="00CA1A9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3D3A02" w:rsidRPr="00777100" w:rsidRDefault="003D3A02" w:rsidP="00CA1A9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5A5977" w:rsidRDefault="005A5977" w:rsidP="00411597">
      <w:pPr>
        <w:pStyle w:val="a3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411597" w:rsidRPr="00777100" w:rsidRDefault="00777100" w:rsidP="00411597">
      <w:pPr>
        <w:pStyle w:val="a3"/>
        <w:jc w:val="right"/>
        <w:rPr>
          <w:rFonts w:ascii="Arial" w:hAnsi="Arial" w:cs="Arial"/>
          <w:b w:val="0"/>
          <w:bCs w:val="0"/>
          <w:color w:val="000000"/>
          <w:sz w:val="24"/>
        </w:rPr>
      </w:pPr>
      <w:r>
        <w:rPr>
          <w:rFonts w:ascii="Arial" w:hAnsi="Arial" w:cs="Arial"/>
          <w:b w:val="0"/>
          <w:bCs w:val="0"/>
          <w:color w:val="000000"/>
          <w:sz w:val="24"/>
        </w:rPr>
        <w:lastRenderedPageBreak/>
        <w:t>Приложение</w:t>
      </w:r>
    </w:p>
    <w:p w:rsidR="00411597" w:rsidRPr="00777100" w:rsidRDefault="00193BBC" w:rsidP="00411597">
      <w:pPr>
        <w:pStyle w:val="a3"/>
        <w:jc w:val="right"/>
        <w:rPr>
          <w:rFonts w:ascii="Arial" w:hAnsi="Arial" w:cs="Arial"/>
          <w:b w:val="0"/>
          <w:bCs w:val="0"/>
          <w:color w:val="000000"/>
          <w:sz w:val="24"/>
        </w:rPr>
      </w:pPr>
      <w:r w:rsidRPr="00777100">
        <w:rPr>
          <w:rFonts w:ascii="Arial" w:hAnsi="Arial" w:cs="Arial"/>
          <w:b w:val="0"/>
          <w:bCs w:val="0"/>
          <w:color w:val="000000"/>
          <w:sz w:val="24"/>
        </w:rPr>
        <w:t>к п</w:t>
      </w:r>
      <w:r w:rsidR="00C96E74" w:rsidRPr="00777100">
        <w:rPr>
          <w:rFonts w:ascii="Arial" w:hAnsi="Arial" w:cs="Arial"/>
          <w:b w:val="0"/>
          <w:bCs w:val="0"/>
          <w:color w:val="000000"/>
          <w:sz w:val="24"/>
        </w:rPr>
        <w:t>остановлению</w:t>
      </w:r>
      <w:r w:rsidR="00701D6D" w:rsidRPr="00777100">
        <w:rPr>
          <w:rFonts w:ascii="Arial" w:hAnsi="Arial" w:cs="Arial"/>
          <w:b w:val="0"/>
          <w:bCs w:val="0"/>
          <w:color w:val="000000"/>
          <w:sz w:val="24"/>
        </w:rPr>
        <w:t xml:space="preserve"> Администрации</w:t>
      </w:r>
    </w:p>
    <w:p w:rsidR="00193BBC" w:rsidRPr="00777100" w:rsidRDefault="00411597" w:rsidP="00411597">
      <w:pPr>
        <w:pStyle w:val="a3"/>
        <w:jc w:val="right"/>
        <w:rPr>
          <w:rFonts w:ascii="Arial" w:hAnsi="Arial" w:cs="Arial"/>
          <w:b w:val="0"/>
          <w:bCs w:val="0"/>
          <w:color w:val="000000"/>
          <w:sz w:val="24"/>
        </w:rPr>
      </w:pPr>
      <w:r w:rsidRPr="00777100">
        <w:rPr>
          <w:rFonts w:ascii="Arial" w:hAnsi="Arial" w:cs="Arial"/>
          <w:b w:val="0"/>
          <w:bCs w:val="0"/>
          <w:color w:val="000000"/>
          <w:sz w:val="24"/>
        </w:rPr>
        <w:t>муниципального образования</w:t>
      </w:r>
    </w:p>
    <w:p w:rsidR="00701D6D" w:rsidRPr="00777100" w:rsidRDefault="00411597" w:rsidP="00411597">
      <w:pPr>
        <w:pStyle w:val="a3"/>
        <w:jc w:val="right"/>
        <w:rPr>
          <w:rFonts w:ascii="Arial" w:hAnsi="Arial" w:cs="Arial"/>
          <w:b w:val="0"/>
          <w:color w:val="000000"/>
          <w:sz w:val="24"/>
        </w:rPr>
      </w:pPr>
      <w:r w:rsidRPr="00777100">
        <w:rPr>
          <w:rFonts w:ascii="Arial" w:hAnsi="Arial" w:cs="Arial"/>
          <w:b w:val="0"/>
          <w:bCs w:val="0"/>
          <w:color w:val="000000"/>
          <w:sz w:val="24"/>
        </w:rPr>
        <w:t>Куркинский район</w:t>
      </w:r>
    </w:p>
    <w:p w:rsidR="00701D6D" w:rsidRPr="00777100" w:rsidRDefault="00411597" w:rsidP="00411597">
      <w:pPr>
        <w:spacing w:line="293" w:lineRule="exact"/>
        <w:jc w:val="right"/>
        <w:rPr>
          <w:rFonts w:ascii="Arial" w:hAnsi="Arial" w:cs="Arial"/>
          <w:color w:val="000000"/>
        </w:rPr>
      </w:pPr>
      <w:r w:rsidRPr="00777100">
        <w:rPr>
          <w:rFonts w:ascii="Arial" w:hAnsi="Arial" w:cs="Arial"/>
          <w:color w:val="000000"/>
        </w:rPr>
        <w:t>«</w:t>
      </w:r>
      <w:r w:rsidR="00701D6D" w:rsidRPr="00777100">
        <w:rPr>
          <w:rFonts w:ascii="Arial" w:hAnsi="Arial" w:cs="Arial"/>
          <w:color w:val="000000"/>
        </w:rPr>
        <w:t>Об утверждении Положения</w:t>
      </w:r>
    </w:p>
    <w:p w:rsidR="00193BBC" w:rsidRPr="00777100" w:rsidRDefault="00701D6D" w:rsidP="00411597">
      <w:pPr>
        <w:spacing w:line="293" w:lineRule="exact"/>
        <w:jc w:val="right"/>
        <w:rPr>
          <w:rFonts w:ascii="Arial" w:hAnsi="Arial" w:cs="Arial"/>
          <w:color w:val="000000"/>
        </w:rPr>
      </w:pPr>
      <w:r w:rsidRPr="00777100">
        <w:rPr>
          <w:rFonts w:ascii="Arial" w:hAnsi="Arial" w:cs="Arial"/>
          <w:color w:val="000000"/>
        </w:rPr>
        <w:t xml:space="preserve"> о порядке осуществления</w:t>
      </w:r>
    </w:p>
    <w:p w:rsidR="00701D6D" w:rsidRPr="00777100" w:rsidRDefault="00701D6D" w:rsidP="00411597">
      <w:pPr>
        <w:spacing w:line="293" w:lineRule="exact"/>
        <w:jc w:val="right"/>
        <w:rPr>
          <w:rFonts w:ascii="Arial" w:hAnsi="Arial" w:cs="Arial"/>
          <w:color w:val="000000"/>
        </w:rPr>
      </w:pPr>
      <w:r w:rsidRPr="00777100">
        <w:rPr>
          <w:rFonts w:ascii="Arial" w:hAnsi="Arial" w:cs="Arial"/>
          <w:color w:val="000000"/>
        </w:rPr>
        <w:t xml:space="preserve"> защиты прав потребителей</w:t>
      </w:r>
    </w:p>
    <w:p w:rsidR="00701D6D" w:rsidRPr="00777100" w:rsidRDefault="00701D6D" w:rsidP="00411597">
      <w:pPr>
        <w:spacing w:line="293" w:lineRule="exact"/>
        <w:jc w:val="right"/>
        <w:rPr>
          <w:rFonts w:ascii="Arial" w:hAnsi="Arial" w:cs="Arial"/>
          <w:color w:val="000000"/>
        </w:rPr>
      </w:pPr>
      <w:r w:rsidRPr="00777100">
        <w:rPr>
          <w:rFonts w:ascii="Arial" w:hAnsi="Arial" w:cs="Arial"/>
          <w:color w:val="000000"/>
        </w:rPr>
        <w:t>на территории Куркинского района</w:t>
      </w:r>
      <w:r w:rsidR="00411597" w:rsidRPr="00777100">
        <w:rPr>
          <w:rFonts w:ascii="Arial" w:hAnsi="Arial" w:cs="Arial"/>
          <w:color w:val="000000"/>
        </w:rPr>
        <w:t>»</w:t>
      </w:r>
    </w:p>
    <w:p w:rsidR="00411597" w:rsidRPr="00777100" w:rsidRDefault="006102C6" w:rsidP="00777100">
      <w:pPr>
        <w:spacing w:line="293" w:lineRule="exact"/>
        <w:jc w:val="right"/>
        <w:rPr>
          <w:rFonts w:ascii="Arial" w:hAnsi="Arial" w:cs="Arial"/>
          <w:color w:val="000000"/>
        </w:rPr>
      </w:pPr>
      <w:r w:rsidRPr="00777100">
        <w:rPr>
          <w:rFonts w:ascii="Arial" w:hAnsi="Arial" w:cs="Arial"/>
          <w:color w:val="000000"/>
        </w:rPr>
        <w:t>от</w:t>
      </w:r>
      <w:r w:rsidR="00777100">
        <w:rPr>
          <w:rFonts w:ascii="Arial" w:hAnsi="Arial" w:cs="Arial"/>
          <w:color w:val="000000"/>
        </w:rPr>
        <w:t xml:space="preserve"> </w:t>
      </w:r>
      <w:r w:rsidR="005A5977">
        <w:rPr>
          <w:rFonts w:ascii="Arial" w:hAnsi="Arial" w:cs="Arial"/>
          <w:color w:val="000000"/>
        </w:rPr>
        <w:t>01.03.2019</w:t>
      </w:r>
      <w:r w:rsidRPr="00777100">
        <w:rPr>
          <w:rFonts w:ascii="Arial" w:hAnsi="Arial" w:cs="Arial"/>
          <w:color w:val="000000"/>
        </w:rPr>
        <w:t xml:space="preserve"> №</w:t>
      </w:r>
      <w:r w:rsidR="005A5977">
        <w:rPr>
          <w:rFonts w:ascii="Arial" w:hAnsi="Arial" w:cs="Arial"/>
          <w:color w:val="000000"/>
        </w:rPr>
        <w:t>123</w:t>
      </w:r>
    </w:p>
    <w:p w:rsidR="00701D6D" w:rsidRPr="00777100" w:rsidRDefault="00701D6D" w:rsidP="00777100">
      <w:pPr>
        <w:jc w:val="right"/>
        <w:rPr>
          <w:rFonts w:ascii="Arial" w:hAnsi="Arial" w:cs="Arial"/>
          <w:b/>
          <w:bCs/>
        </w:rPr>
      </w:pPr>
    </w:p>
    <w:p w:rsidR="00411597" w:rsidRPr="00777100" w:rsidRDefault="00411597" w:rsidP="0077710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411597" w:rsidRPr="00777100" w:rsidRDefault="00411597" w:rsidP="004115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77100"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  <w:r w:rsidR="0077710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93BBC" w:rsidRPr="00777100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777100">
        <w:rPr>
          <w:rFonts w:ascii="Arial" w:hAnsi="Arial" w:cs="Arial"/>
          <w:b/>
          <w:bCs/>
          <w:color w:val="000000"/>
          <w:sz w:val="32"/>
          <w:szCs w:val="32"/>
        </w:rPr>
        <w:t xml:space="preserve"> порядке осуществления защиты прав потребителей на территории муниципального образования Куркинский район</w:t>
      </w:r>
    </w:p>
    <w:p w:rsidR="00411597" w:rsidRPr="00777100" w:rsidRDefault="00411597" w:rsidP="004115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11597" w:rsidRPr="00777100" w:rsidRDefault="00777100" w:rsidP="00777100">
      <w:pPr>
        <w:pStyle w:val="a8"/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777100">
        <w:rPr>
          <w:rFonts w:ascii="Arial" w:hAnsi="Arial" w:cs="Arial"/>
          <w:b/>
          <w:bCs/>
          <w:color w:val="000000"/>
          <w:sz w:val="26"/>
          <w:szCs w:val="26"/>
        </w:rPr>
        <w:t>1. Общие положения</w:t>
      </w:r>
    </w:p>
    <w:p w:rsidR="00411597" w:rsidRPr="00777100" w:rsidRDefault="00411597" w:rsidP="0077710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</w:p>
    <w:p w:rsidR="00411597" w:rsidRPr="00777100" w:rsidRDefault="00777100" w:rsidP="0077710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701D6D" w:rsidRPr="00777100">
        <w:rPr>
          <w:rFonts w:ascii="Arial" w:hAnsi="Arial" w:cs="Arial"/>
        </w:rPr>
        <w:t xml:space="preserve">Положение «О порядке осуществления защиты прав потребителей </w:t>
      </w:r>
      <w:r w:rsidR="00411597" w:rsidRPr="00777100">
        <w:rPr>
          <w:rFonts w:ascii="Arial" w:hAnsi="Arial" w:cs="Arial"/>
          <w:bCs/>
          <w:color w:val="000000"/>
        </w:rPr>
        <w:t xml:space="preserve">на территории муниципального образования Куркинский район </w:t>
      </w:r>
      <w:r w:rsidR="00701D6D" w:rsidRPr="00777100">
        <w:rPr>
          <w:rFonts w:ascii="Arial" w:hAnsi="Arial" w:cs="Arial"/>
        </w:rPr>
        <w:t xml:space="preserve">(далее - Положение) разработано в соответствии с Законом Российской Федерации от 07 февраля 1992 года № 2300-1 «О защите прав потребителей» и </w:t>
      </w:r>
      <w:r w:rsidR="00411597" w:rsidRPr="00777100">
        <w:rPr>
          <w:rFonts w:ascii="Arial" w:hAnsi="Arial" w:cs="Arial"/>
        </w:rPr>
        <w:t xml:space="preserve">Законом Тульской области от 10.07.2014 г. №2168 – 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области», </w:t>
      </w:r>
      <w:r w:rsidR="00701D6D" w:rsidRPr="00777100">
        <w:rPr>
          <w:rFonts w:ascii="Arial" w:hAnsi="Arial" w:cs="Arial"/>
        </w:rPr>
        <w:t xml:space="preserve">и определяет правовые, организационные вопросы по осуществлению мероприятий по информированию, консультированию и содействию жителей </w:t>
      </w:r>
      <w:r w:rsidR="00411597" w:rsidRPr="00777100">
        <w:rPr>
          <w:rFonts w:ascii="Arial" w:hAnsi="Arial" w:cs="Arial"/>
        </w:rPr>
        <w:t xml:space="preserve">муниципального образования Куркинский район </w:t>
      </w:r>
      <w:r w:rsidR="00701D6D" w:rsidRPr="00777100">
        <w:rPr>
          <w:rFonts w:ascii="Arial" w:hAnsi="Arial" w:cs="Arial"/>
        </w:rPr>
        <w:t>(далее - Муниципальное образование) по защите прав потребителей.</w:t>
      </w:r>
    </w:p>
    <w:p w:rsidR="00701D6D" w:rsidRPr="00777100" w:rsidRDefault="00777100" w:rsidP="0077710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701D6D" w:rsidRPr="00777100">
        <w:rPr>
          <w:rFonts w:ascii="Arial" w:hAnsi="Arial" w:cs="Arial"/>
        </w:rPr>
        <w:t>Осуществление вопроса местного значения по защите прав потребителей на территории Муниципального образования в соответствии с Уставом Муниципального образова</w:t>
      </w:r>
      <w:r w:rsidR="00316C45" w:rsidRPr="00777100">
        <w:rPr>
          <w:rFonts w:ascii="Arial" w:hAnsi="Arial" w:cs="Arial"/>
        </w:rPr>
        <w:t>ния находится в ведении А</w:t>
      </w:r>
      <w:r w:rsidR="00701D6D" w:rsidRPr="00777100">
        <w:rPr>
          <w:rFonts w:ascii="Arial" w:hAnsi="Arial" w:cs="Arial"/>
        </w:rPr>
        <w:t xml:space="preserve">дминистрации Муниципального образования (далее - </w:t>
      </w:r>
      <w:r w:rsidR="00316C45" w:rsidRPr="00777100">
        <w:rPr>
          <w:rFonts w:ascii="Arial" w:hAnsi="Arial" w:cs="Arial"/>
        </w:rPr>
        <w:t>А</w:t>
      </w:r>
      <w:r w:rsidR="00701D6D" w:rsidRPr="00777100">
        <w:rPr>
          <w:rFonts w:ascii="Arial" w:hAnsi="Arial" w:cs="Arial"/>
        </w:rPr>
        <w:t>дминистрация)</w:t>
      </w:r>
      <w:r w:rsidR="003D3A02" w:rsidRPr="00777100">
        <w:rPr>
          <w:rFonts w:ascii="Arial" w:hAnsi="Arial" w:cs="Arial"/>
        </w:rPr>
        <w:t>.</w:t>
      </w:r>
    </w:p>
    <w:p w:rsidR="00B32BD3" w:rsidRPr="00777100" w:rsidRDefault="00777100" w:rsidP="0077710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701D6D" w:rsidRPr="00777100">
        <w:rPr>
          <w:rFonts w:ascii="Arial" w:hAnsi="Arial" w:cs="Arial"/>
        </w:rPr>
        <w:t>При осуществлении мероприятий по защите прав потребителей на территории Муни</w:t>
      </w:r>
      <w:r w:rsidR="00152539" w:rsidRPr="00777100">
        <w:rPr>
          <w:rFonts w:ascii="Arial" w:hAnsi="Arial" w:cs="Arial"/>
        </w:rPr>
        <w:t>ципального образования А</w:t>
      </w:r>
      <w:r w:rsidR="00701D6D" w:rsidRPr="00777100">
        <w:rPr>
          <w:rFonts w:ascii="Arial" w:hAnsi="Arial" w:cs="Arial"/>
        </w:rPr>
        <w:t xml:space="preserve">дминистрация руководствуется Конституцией Российской Федерации, Федеральными законами, Уставом </w:t>
      </w:r>
      <w:r w:rsidR="00152539" w:rsidRPr="00777100">
        <w:rPr>
          <w:rFonts w:ascii="Arial" w:hAnsi="Arial" w:cs="Arial"/>
        </w:rPr>
        <w:t>Тульской области</w:t>
      </w:r>
      <w:r w:rsidR="00701D6D" w:rsidRPr="00777100">
        <w:rPr>
          <w:rFonts w:ascii="Arial" w:hAnsi="Arial" w:cs="Arial"/>
        </w:rPr>
        <w:t xml:space="preserve">, Законами </w:t>
      </w:r>
      <w:r w:rsidR="00152539" w:rsidRPr="00777100">
        <w:rPr>
          <w:rFonts w:ascii="Arial" w:hAnsi="Arial" w:cs="Arial"/>
        </w:rPr>
        <w:t>Тульской области</w:t>
      </w:r>
      <w:r w:rsidR="00701D6D" w:rsidRPr="00777100">
        <w:rPr>
          <w:rFonts w:ascii="Arial" w:hAnsi="Arial" w:cs="Arial"/>
        </w:rPr>
        <w:t>, Уставом</w:t>
      </w:r>
      <w:r w:rsidR="00350008" w:rsidRPr="00777100">
        <w:rPr>
          <w:rFonts w:ascii="Arial" w:hAnsi="Arial" w:cs="Arial"/>
        </w:rPr>
        <w:t xml:space="preserve"> М</w:t>
      </w:r>
      <w:r w:rsidR="00152539" w:rsidRPr="00777100">
        <w:rPr>
          <w:rFonts w:ascii="Arial" w:hAnsi="Arial" w:cs="Arial"/>
        </w:rPr>
        <w:t>униципального образования</w:t>
      </w:r>
      <w:r w:rsidR="00701D6D" w:rsidRPr="00777100">
        <w:rPr>
          <w:rFonts w:ascii="Arial" w:hAnsi="Arial" w:cs="Arial"/>
        </w:rPr>
        <w:t>, иными нормативными правовыми актами.</w:t>
      </w:r>
    </w:p>
    <w:p w:rsidR="00B32BD3" w:rsidRPr="00777100" w:rsidRDefault="00B32BD3" w:rsidP="0077710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B32BD3" w:rsidRPr="00777100" w:rsidRDefault="00777100" w:rsidP="00777100">
      <w:pPr>
        <w:pStyle w:val="a8"/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777100">
        <w:rPr>
          <w:rFonts w:ascii="Arial" w:hAnsi="Arial" w:cs="Arial"/>
          <w:b/>
          <w:sz w:val="26"/>
          <w:szCs w:val="26"/>
        </w:rPr>
        <w:t>2. Осуществление защиты прав потребителей</w:t>
      </w:r>
    </w:p>
    <w:p w:rsidR="00B32BD3" w:rsidRPr="00777100" w:rsidRDefault="00B32BD3" w:rsidP="0077710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B32BD3" w:rsidRPr="00777100" w:rsidRDefault="00777100" w:rsidP="0077710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B32BD3" w:rsidRPr="00777100">
        <w:rPr>
          <w:rFonts w:ascii="Arial" w:hAnsi="Arial" w:cs="Arial"/>
        </w:rPr>
        <w:t>А</w:t>
      </w:r>
      <w:r w:rsidR="00701D6D" w:rsidRPr="00777100">
        <w:rPr>
          <w:rFonts w:ascii="Arial" w:hAnsi="Arial" w:cs="Arial"/>
        </w:rPr>
        <w:t>дминистрация в целях защиты прав потребителей на территории Муниципального обр</w:t>
      </w:r>
      <w:r w:rsidR="00B32BD3" w:rsidRPr="00777100">
        <w:rPr>
          <w:rFonts w:ascii="Arial" w:hAnsi="Arial" w:cs="Arial"/>
        </w:rPr>
        <w:t xml:space="preserve">азования осуществляет следующие </w:t>
      </w:r>
      <w:r w:rsidR="00701D6D" w:rsidRPr="00777100">
        <w:rPr>
          <w:rFonts w:ascii="Arial" w:hAnsi="Arial" w:cs="Arial"/>
        </w:rPr>
        <w:t>мероприятия:</w:t>
      </w:r>
    </w:p>
    <w:p w:rsidR="00B32BD3" w:rsidRPr="00777100" w:rsidRDefault="00B32BD3" w:rsidP="00777100">
      <w:pPr>
        <w:pStyle w:val="3"/>
        <w:shd w:val="clear" w:color="auto" w:fill="auto"/>
        <w:tabs>
          <w:tab w:val="left" w:pos="1220"/>
          <w:tab w:val="left" w:pos="3759"/>
          <w:tab w:val="left" w:pos="5535"/>
          <w:tab w:val="left" w:pos="80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7100">
        <w:rPr>
          <w:rFonts w:ascii="Arial" w:hAnsi="Arial" w:cs="Arial"/>
          <w:sz w:val="24"/>
          <w:szCs w:val="24"/>
        </w:rPr>
        <w:t>2.1.1.</w:t>
      </w:r>
      <w:r w:rsidR="00777100">
        <w:rPr>
          <w:rFonts w:ascii="Arial" w:hAnsi="Arial" w:cs="Arial"/>
          <w:sz w:val="24"/>
          <w:szCs w:val="24"/>
        </w:rPr>
        <w:t xml:space="preserve">Рассматривает жалобы </w:t>
      </w:r>
      <w:r w:rsidR="00701D6D" w:rsidRPr="00777100">
        <w:rPr>
          <w:rFonts w:ascii="Arial" w:hAnsi="Arial" w:cs="Arial"/>
          <w:sz w:val="24"/>
          <w:szCs w:val="24"/>
        </w:rPr>
        <w:t>потребителей,</w:t>
      </w:r>
      <w:r w:rsidR="00777100">
        <w:rPr>
          <w:rFonts w:ascii="Arial" w:hAnsi="Arial" w:cs="Arial"/>
          <w:sz w:val="24"/>
          <w:szCs w:val="24"/>
        </w:rPr>
        <w:t xml:space="preserve"> </w:t>
      </w:r>
      <w:r w:rsidR="00701D6D" w:rsidRPr="00777100">
        <w:rPr>
          <w:rFonts w:ascii="Arial" w:hAnsi="Arial" w:cs="Arial"/>
          <w:sz w:val="24"/>
          <w:szCs w:val="24"/>
        </w:rPr>
        <w:t>консультирует их по вопросам защиты прав потребителей.</w:t>
      </w:r>
    </w:p>
    <w:p w:rsidR="00B32BD3" w:rsidRPr="00777100" w:rsidRDefault="00777100" w:rsidP="00777100">
      <w:pPr>
        <w:pStyle w:val="3"/>
        <w:shd w:val="clear" w:color="auto" w:fill="auto"/>
        <w:tabs>
          <w:tab w:val="left" w:pos="122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2.1.2. </w:t>
      </w:r>
      <w:r w:rsidR="00701D6D" w:rsidRPr="00777100">
        <w:rPr>
          <w:rFonts w:ascii="Arial" w:hAnsi="Arial" w:cs="Arial"/>
          <w:sz w:val="24"/>
          <w:szCs w:val="24"/>
        </w:rPr>
        <w:t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контроль за качеством и безопасностью товаров (работ, услуг).</w:t>
      </w:r>
    </w:p>
    <w:p w:rsidR="00621075" w:rsidRPr="00777100" w:rsidRDefault="00D95E7A" w:rsidP="00777100">
      <w:pPr>
        <w:pStyle w:val="3"/>
        <w:shd w:val="clear" w:color="auto" w:fill="auto"/>
        <w:tabs>
          <w:tab w:val="left" w:pos="122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7100">
        <w:rPr>
          <w:rFonts w:ascii="Arial" w:hAnsi="Arial" w:cs="Arial"/>
          <w:sz w:val="24"/>
          <w:szCs w:val="24"/>
        </w:rPr>
        <w:t>2.1.3. Обращается в суды в защиту прав потребителей (неопределенного круга потребителей).</w:t>
      </w:r>
    </w:p>
    <w:p w:rsidR="00701D6D" w:rsidRPr="00777100" w:rsidRDefault="00777100" w:rsidP="00777100">
      <w:pPr>
        <w:pStyle w:val="a8"/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6E5403" w:rsidRPr="00777100">
        <w:rPr>
          <w:rFonts w:ascii="Arial" w:hAnsi="Arial" w:cs="Arial"/>
        </w:rPr>
        <w:t>Уполномоченным структурным подразделением в</w:t>
      </w:r>
      <w:r w:rsidR="00701D6D" w:rsidRPr="00777100">
        <w:rPr>
          <w:rFonts w:ascii="Arial" w:hAnsi="Arial" w:cs="Arial"/>
        </w:rPr>
        <w:t xml:space="preserve"> обязанности которого </w:t>
      </w:r>
      <w:r w:rsidR="00701D6D" w:rsidRPr="00777100">
        <w:rPr>
          <w:rFonts w:ascii="Arial" w:hAnsi="Arial" w:cs="Arial"/>
        </w:rPr>
        <w:lastRenderedPageBreak/>
        <w:t xml:space="preserve">входит осуществление мероприятий по защите прав потребителей </w:t>
      </w:r>
      <w:r w:rsidR="006E5403" w:rsidRPr="00777100">
        <w:rPr>
          <w:rFonts w:ascii="Arial" w:hAnsi="Arial" w:cs="Arial"/>
        </w:rPr>
        <w:t>является отдел экономического развития, имущественных отношений Администрации.</w:t>
      </w:r>
    </w:p>
    <w:p w:rsidR="00B32BD3" w:rsidRPr="00777100" w:rsidRDefault="00B32BD3" w:rsidP="0077710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B32BD3" w:rsidRPr="00777100" w:rsidRDefault="00777100" w:rsidP="00777100">
      <w:pPr>
        <w:pStyle w:val="a8"/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777100">
        <w:rPr>
          <w:rFonts w:ascii="Arial" w:hAnsi="Arial" w:cs="Arial"/>
          <w:b/>
          <w:sz w:val="26"/>
          <w:szCs w:val="26"/>
        </w:rPr>
        <w:t>3. Работа с обращениями потребителей</w:t>
      </w:r>
    </w:p>
    <w:p w:rsidR="00B32BD3" w:rsidRPr="00777100" w:rsidRDefault="00B32BD3" w:rsidP="0077710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701D6D" w:rsidRPr="00777100" w:rsidRDefault="00777100" w:rsidP="00777100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BB335C" w:rsidRPr="00777100">
        <w:rPr>
          <w:rFonts w:ascii="Arial" w:hAnsi="Arial" w:cs="Arial"/>
          <w:sz w:val="24"/>
          <w:szCs w:val="24"/>
        </w:rPr>
        <w:t>Все поступающие в А</w:t>
      </w:r>
      <w:r w:rsidR="00701D6D" w:rsidRPr="00777100">
        <w:rPr>
          <w:rFonts w:ascii="Arial" w:hAnsi="Arial" w:cs="Arial"/>
          <w:sz w:val="24"/>
          <w:szCs w:val="24"/>
        </w:rPr>
        <w:t>дминистрацию обращения потребителей (жалобы на действия изготовителей (продавцов, исполнителей), лиц, выполняющих их функции, просьбы о разъяснении законодательства о защите прав потребителей, предложения по совершенствованию работы по защите прав потребителей на территории муниципального образования) подлежат обязательному учету и регистрации.</w:t>
      </w:r>
    </w:p>
    <w:p w:rsidR="00701D6D" w:rsidRPr="00777100" w:rsidRDefault="00777100" w:rsidP="00777100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BB335C" w:rsidRPr="00777100">
        <w:rPr>
          <w:rFonts w:ascii="Arial" w:hAnsi="Arial" w:cs="Arial"/>
          <w:sz w:val="24"/>
          <w:szCs w:val="24"/>
        </w:rPr>
        <w:t>Работа по обращениям, а так</w:t>
      </w:r>
      <w:r w:rsidR="00701D6D" w:rsidRPr="00777100">
        <w:rPr>
          <w:rFonts w:ascii="Arial" w:hAnsi="Arial" w:cs="Arial"/>
          <w:sz w:val="24"/>
          <w:szCs w:val="24"/>
        </w:rPr>
        <w:t>же требования к оформлению обращений осуществляется в соответствии с Федеральным законом от 02 мая 2009 года № 59-ФЗ «О порядке рассмотрения обращений граждан Российской Федерации».</w:t>
      </w:r>
    </w:p>
    <w:p w:rsidR="00701D6D" w:rsidRPr="00777100" w:rsidRDefault="00777100" w:rsidP="00777100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701D6D" w:rsidRPr="00777100">
        <w:rPr>
          <w:rFonts w:ascii="Arial" w:hAnsi="Arial" w:cs="Arial"/>
          <w:sz w:val="24"/>
          <w:szCs w:val="24"/>
        </w:rPr>
        <w:t>Если обращение потребителя имеет характер жалобы, то по нему проводится работа в случаях, когда допустившие нарушение прав потребителя изготовитель (продавец, исполнитель) или лицо, выполняющее его функции, находится и (или) осуществляет свою деятельность на территории Муниципального образования.</w:t>
      </w:r>
    </w:p>
    <w:p w:rsidR="00D95E7A" w:rsidRPr="00777100" w:rsidRDefault="00777100" w:rsidP="00777100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D95E7A" w:rsidRPr="00777100">
        <w:rPr>
          <w:rFonts w:ascii="Arial" w:hAnsi="Arial" w:cs="Arial"/>
          <w:sz w:val="24"/>
          <w:szCs w:val="24"/>
        </w:rPr>
        <w:t>Прием жалоб потребителей может осуществляться через многофункциональные центры предоставления государственных и муниципальных услуг.</w:t>
      </w:r>
    </w:p>
    <w:p w:rsidR="00BB335C" w:rsidRPr="00777100" w:rsidRDefault="00BB335C" w:rsidP="00777100">
      <w:pPr>
        <w:pStyle w:val="a8"/>
        <w:ind w:left="0" w:firstLine="709"/>
        <w:rPr>
          <w:rFonts w:ascii="Arial" w:hAnsi="Arial" w:cs="Arial"/>
          <w:sz w:val="26"/>
          <w:szCs w:val="26"/>
        </w:rPr>
      </w:pPr>
    </w:p>
    <w:p w:rsidR="00BB335C" w:rsidRPr="00777100" w:rsidRDefault="00777100" w:rsidP="00777100">
      <w:pPr>
        <w:pStyle w:val="a8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 К</w:t>
      </w:r>
      <w:r w:rsidRPr="00777100">
        <w:rPr>
          <w:rFonts w:ascii="Arial" w:hAnsi="Arial" w:cs="Arial"/>
          <w:b/>
          <w:sz w:val="26"/>
          <w:szCs w:val="26"/>
        </w:rPr>
        <w:t>онсультирование потребителей</w:t>
      </w:r>
    </w:p>
    <w:p w:rsidR="00777100" w:rsidRPr="00777100" w:rsidRDefault="00777100" w:rsidP="00777100">
      <w:pPr>
        <w:pStyle w:val="a8"/>
        <w:ind w:left="0" w:firstLine="709"/>
        <w:jc w:val="center"/>
        <w:rPr>
          <w:rFonts w:ascii="Arial" w:hAnsi="Arial" w:cs="Arial"/>
          <w:b/>
        </w:rPr>
      </w:pPr>
    </w:p>
    <w:p w:rsidR="00701D6D" w:rsidRPr="00777100" w:rsidRDefault="00777100" w:rsidP="00777100">
      <w:pPr>
        <w:pStyle w:val="a8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701D6D" w:rsidRPr="00777100">
        <w:rPr>
          <w:rFonts w:ascii="Arial" w:hAnsi="Arial" w:cs="Arial"/>
        </w:rPr>
        <w:t>Консультирование потребителей по вопросам реализации и защиты их прав может заключаться:</w:t>
      </w:r>
    </w:p>
    <w:p w:rsidR="00701D6D" w:rsidRPr="00777100" w:rsidRDefault="00777100" w:rsidP="00777100">
      <w:pPr>
        <w:pStyle w:val="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 </w:t>
      </w:r>
      <w:r w:rsidR="002C654A" w:rsidRPr="00777100">
        <w:rPr>
          <w:rFonts w:ascii="Arial" w:hAnsi="Arial" w:cs="Arial"/>
          <w:sz w:val="24"/>
          <w:szCs w:val="24"/>
        </w:rPr>
        <w:t>В</w:t>
      </w:r>
      <w:r w:rsidR="00701D6D" w:rsidRPr="00777100">
        <w:rPr>
          <w:rFonts w:ascii="Arial" w:hAnsi="Arial" w:cs="Arial"/>
          <w:sz w:val="24"/>
          <w:szCs w:val="24"/>
        </w:rPr>
        <w:t xml:space="preserve"> объяснении потребителям смысла и содержания норм законов </w:t>
      </w:r>
      <w:r w:rsidR="00BB335C" w:rsidRPr="00777100">
        <w:rPr>
          <w:rFonts w:ascii="Arial" w:hAnsi="Arial" w:cs="Arial"/>
          <w:sz w:val="24"/>
          <w:szCs w:val="24"/>
        </w:rPr>
        <w:t>и иных</w:t>
      </w:r>
      <w:r w:rsidR="00701D6D" w:rsidRPr="00777100">
        <w:rPr>
          <w:rFonts w:ascii="Arial" w:hAnsi="Arial" w:cs="Arial"/>
          <w:sz w:val="24"/>
          <w:szCs w:val="24"/>
        </w:rPr>
        <w:t xml:space="preserve"> нормативных правовых актов, в области защиты прав потребителей;</w:t>
      </w:r>
    </w:p>
    <w:p w:rsidR="00701D6D" w:rsidRPr="00777100" w:rsidRDefault="00777100" w:rsidP="00777100">
      <w:pPr>
        <w:pStyle w:val="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</w:t>
      </w:r>
      <w:r w:rsidR="002C654A" w:rsidRPr="00777100">
        <w:rPr>
          <w:rFonts w:ascii="Arial" w:hAnsi="Arial" w:cs="Arial"/>
          <w:sz w:val="24"/>
          <w:szCs w:val="24"/>
        </w:rPr>
        <w:t>В</w:t>
      </w:r>
      <w:r w:rsidR="00701D6D" w:rsidRPr="00777100">
        <w:rPr>
          <w:rFonts w:ascii="Arial" w:hAnsi="Arial" w:cs="Arial"/>
          <w:sz w:val="24"/>
          <w:szCs w:val="24"/>
        </w:rPr>
        <w:t xml:space="preserve"> анализе сложившейся конкретной ситуации и оценке перспектив урегулирования спора.</w:t>
      </w:r>
    </w:p>
    <w:p w:rsidR="00701D6D" w:rsidRDefault="00777100" w:rsidP="00777100">
      <w:pPr>
        <w:pStyle w:val="3"/>
        <w:shd w:val="clear" w:color="auto" w:fill="auto"/>
        <w:tabs>
          <w:tab w:val="left" w:pos="1105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701D6D" w:rsidRPr="00777100">
        <w:rPr>
          <w:rFonts w:ascii="Arial" w:hAnsi="Arial" w:cs="Arial"/>
          <w:sz w:val="24"/>
          <w:szCs w:val="24"/>
        </w:rPr>
        <w:t>Муниципальная услуга по консультированию потребителей по вопросам защиты прав потребителей (далее - муниципальная услуга) осуществляется в соответствии с административным регламентом предоставления муниципальн</w:t>
      </w:r>
      <w:r w:rsidR="00621075" w:rsidRPr="00777100">
        <w:rPr>
          <w:rFonts w:ascii="Arial" w:hAnsi="Arial" w:cs="Arial"/>
          <w:sz w:val="24"/>
          <w:szCs w:val="24"/>
        </w:rPr>
        <w:t xml:space="preserve">ой услуги, </w:t>
      </w:r>
      <w:r w:rsidR="00621075" w:rsidRPr="00777100">
        <w:rPr>
          <w:rFonts w:ascii="Arial" w:eastAsia="Times New Roman" w:hAnsi="Arial" w:cs="Arial"/>
          <w:sz w:val="24"/>
          <w:szCs w:val="24"/>
          <w:lang w:eastAsia="ru-RU"/>
        </w:rPr>
        <w:t>утвержденным А</w:t>
      </w:r>
      <w:r w:rsidR="00701D6D" w:rsidRPr="00777100">
        <w:rPr>
          <w:rFonts w:ascii="Arial" w:eastAsia="Times New Roman" w:hAnsi="Arial" w:cs="Arial"/>
          <w:sz w:val="24"/>
          <w:szCs w:val="24"/>
          <w:lang w:eastAsia="ru-RU"/>
        </w:rPr>
        <w:t>дминистрацией.</w:t>
      </w:r>
    </w:p>
    <w:p w:rsidR="00777100" w:rsidRPr="00777100" w:rsidRDefault="00777100" w:rsidP="00777100">
      <w:pPr>
        <w:pStyle w:val="3"/>
        <w:shd w:val="clear" w:color="auto" w:fill="auto"/>
        <w:tabs>
          <w:tab w:val="left" w:pos="1105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D6D" w:rsidRPr="00777100" w:rsidRDefault="00777100" w:rsidP="00777100">
      <w:pPr>
        <w:pStyle w:val="3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77100">
        <w:rPr>
          <w:rFonts w:ascii="Arial" w:eastAsia="Times New Roman" w:hAnsi="Arial" w:cs="Arial"/>
          <w:b/>
          <w:sz w:val="26"/>
          <w:szCs w:val="26"/>
          <w:lang w:eastAsia="ru-RU"/>
        </w:rPr>
        <w:t>5. Финансирование мероприятий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</w:t>
      </w:r>
      <w:r w:rsidRPr="00777100">
        <w:rPr>
          <w:rFonts w:ascii="Arial" w:eastAsia="Times New Roman" w:hAnsi="Arial" w:cs="Arial"/>
          <w:b/>
          <w:sz w:val="26"/>
          <w:szCs w:val="26"/>
          <w:lang w:eastAsia="ru-RU"/>
        </w:rPr>
        <w:t>о реализации вопроса местного значения</w:t>
      </w:r>
    </w:p>
    <w:p w:rsidR="00777100" w:rsidRPr="00777100" w:rsidRDefault="00777100" w:rsidP="00777100">
      <w:pPr>
        <w:pStyle w:val="3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1D6D" w:rsidRDefault="00777100" w:rsidP="00777100">
      <w:pPr>
        <w:pStyle w:val="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701D6D" w:rsidRPr="00777100">
        <w:rPr>
          <w:rFonts w:ascii="Arial" w:hAnsi="Arial" w:cs="Arial"/>
          <w:sz w:val="24"/>
          <w:szCs w:val="24"/>
        </w:rPr>
        <w:t xml:space="preserve">Финансирование мероприятий по реализации вопроса местного значения осуществляется за счет средств местного бюджета </w:t>
      </w:r>
      <w:r w:rsidR="00F33973" w:rsidRPr="00777100">
        <w:rPr>
          <w:rFonts w:ascii="Arial" w:hAnsi="Arial" w:cs="Arial"/>
          <w:sz w:val="24"/>
          <w:szCs w:val="24"/>
        </w:rPr>
        <w:t>м</w:t>
      </w:r>
      <w:r w:rsidR="00701D6D" w:rsidRPr="00777100">
        <w:rPr>
          <w:rFonts w:ascii="Arial" w:hAnsi="Arial" w:cs="Arial"/>
          <w:sz w:val="24"/>
          <w:szCs w:val="24"/>
        </w:rPr>
        <w:t>униципального образования на соответствующий финансовый год.</w:t>
      </w:r>
    </w:p>
    <w:p w:rsidR="00777100" w:rsidRPr="00777100" w:rsidRDefault="00777100" w:rsidP="00777100">
      <w:pPr>
        <w:pStyle w:val="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1075" w:rsidRPr="00777100" w:rsidRDefault="00777100" w:rsidP="00777100">
      <w:pPr>
        <w:pStyle w:val="3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77100">
        <w:rPr>
          <w:rFonts w:ascii="Arial" w:hAnsi="Arial" w:cs="Arial"/>
          <w:b/>
          <w:sz w:val="26"/>
          <w:szCs w:val="26"/>
        </w:rPr>
        <w:t>6. Заключительные положения</w:t>
      </w:r>
    </w:p>
    <w:p w:rsidR="00777100" w:rsidRPr="00777100" w:rsidRDefault="00777100" w:rsidP="00777100">
      <w:pPr>
        <w:pStyle w:val="3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1D6D" w:rsidRPr="00777100" w:rsidRDefault="00701D6D" w:rsidP="00777100">
      <w:pPr>
        <w:pStyle w:val="3"/>
        <w:shd w:val="clear" w:color="auto" w:fill="auto"/>
        <w:spacing w:before="0" w:after="0" w:line="240" w:lineRule="auto"/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777100">
        <w:rPr>
          <w:rFonts w:ascii="Arial" w:hAnsi="Arial" w:cs="Arial"/>
          <w:sz w:val="24"/>
          <w:szCs w:val="24"/>
        </w:rPr>
        <w:t xml:space="preserve">6.1. Контроль за соблюдением настоящего Положения осуществляется в соответствии с действующим законодательством </w:t>
      </w:r>
      <w:r w:rsidR="00F33973" w:rsidRPr="00777100">
        <w:rPr>
          <w:rFonts w:ascii="Arial" w:hAnsi="Arial" w:cs="Arial"/>
          <w:sz w:val="24"/>
          <w:szCs w:val="24"/>
        </w:rPr>
        <w:t>Российской Федерации и Уставом м</w:t>
      </w:r>
      <w:r w:rsidRPr="00777100">
        <w:rPr>
          <w:rFonts w:ascii="Arial" w:hAnsi="Arial" w:cs="Arial"/>
          <w:sz w:val="24"/>
          <w:szCs w:val="24"/>
        </w:rPr>
        <w:t>униципального образования.</w:t>
      </w:r>
    </w:p>
    <w:sectPr w:rsidR="00701D6D" w:rsidRPr="00777100" w:rsidSect="0051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EE3"/>
    <w:multiLevelType w:val="multilevel"/>
    <w:tmpl w:val="136EB5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 w15:restartNumberingAfterBreak="0">
    <w:nsid w:val="137470B0"/>
    <w:multiLevelType w:val="multilevel"/>
    <w:tmpl w:val="DED4F8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EB7A71"/>
    <w:multiLevelType w:val="multilevel"/>
    <w:tmpl w:val="3C447FF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587E96"/>
    <w:multiLevelType w:val="multilevel"/>
    <w:tmpl w:val="0BE6F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4" w15:restartNumberingAfterBreak="0">
    <w:nsid w:val="42C95F2B"/>
    <w:multiLevelType w:val="multilevel"/>
    <w:tmpl w:val="78500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80" w:hanging="1800"/>
      </w:pPr>
      <w:rPr>
        <w:rFonts w:hint="default"/>
      </w:rPr>
    </w:lvl>
  </w:abstractNum>
  <w:abstractNum w:abstractNumId="5" w15:restartNumberingAfterBreak="0">
    <w:nsid w:val="4450758A"/>
    <w:multiLevelType w:val="multilevel"/>
    <w:tmpl w:val="E43C7BC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FF57C03"/>
    <w:multiLevelType w:val="multilevel"/>
    <w:tmpl w:val="DED4F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00F5BCD"/>
    <w:multiLevelType w:val="multilevel"/>
    <w:tmpl w:val="3ED83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8" w15:restartNumberingAfterBreak="0">
    <w:nsid w:val="67200F4F"/>
    <w:multiLevelType w:val="multilevel"/>
    <w:tmpl w:val="059A2EB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DFE"/>
    <w:rsid w:val="000D7EAE"/>
    <w:rsid w:val="000F1B10"/>
    <w:rsid w:val="00152539"/>
    <w:rsid w:val="00193BBC"/>
    <w:rsid w:val="001B5CF3"/>
    <w:rsid w:val="00285DE4"/>
    <w:rsid w:val="002C654A"/>
    <w:rsid w:val="002D47C6"/>
    <w:rsid w:val="00316C45"/>
    <w:rsid w:val="00350008"/>
    <w:rsid w:val="003D3A02"/>
    <w:rsid w:val="00411597"/>
    <w:rsid w:val="004A5ECE"/>
    <w:rsid w:val="004D4EE6"/>
    <w:rsid w:val="00514131"/>
    <w:rsid w:val="005A5977"/>
    <w:rsid w:val="005A709C"/>
    <w:rsid w:val="006102C6"/>
    <w:rsid w:val="00621075"/>
    <w:rsid w:val="00663BAC"/>
    <w:rsid w:val="006E5403"/>
    <w:rsid w:val="00701D6D"/>
    <w:rsid w:val="00777100"/>
    <w:rsid w:val="007F07BE"/>
    <w:rsid w:val="00816DFE"/>
    <w:rsid w:val="00835215"/>
    <w:rsid w:val="00886D6A"/>
    <w:rsid w:val="008F6294"/>
    <w:rsid w:val="00B32BD3"/>
    <w:rsid w:val="00B7486C"/>
    <w:rsid w:val="00BB335C"/>
    <w:rsid w:val="00C7510F"/>
    <w:rsid w:val="00C96E74"/>
    <w:rsid w:val="00CA1A97"/>
    <w:rsid w:val="00CC48C1"/>
    <w:rsid w:val="00D92FD2"/>
    <w:rsid w:val="00D95E7A"/>
    <w:rsid w:val="00ED5083"/>
    <w:rsid w:val="00F33973"/>
    <w:rsid w:val="00F41C08"/>
    <w:rsid w:val="00F762D4"/>
    <w:rsid w:val="00F9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36820-27DF-4D80-8733-2645ECC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21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35215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352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5">
    <w:name w:val="Знак"/>
    <w:basedOn w:val="a"/>
    <w:rsid w:val="00835215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352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Основной текст1"/>
    <w:basedOn w:val="a"/>
    <w:rsid w:val="00835215"/>
    <w:pPr>
      <w:shd w:val="clear" w:color="auto" w:fill="FFFFFF"/>
      <w:spacing w:before="240" w:after="240" w:line="298" w:lineRule="exact"/>
      <w:jc w:val="both"/>
    </w:pPr>
    <w:rPr>
      <w:sz w:val="25"/>
      <w:szCs w:val="25"/>
      <w:lang w:eastAsia="en-US"/>
    </w:rPr>
  </w:style>
  <w:style w:type="paragraph" w:customStyle="1" w:styleId="headertext">
    <w:name w:val="headertext"/>
    <w:basedOn w:val="a"/>
    <w:rsid w:val="00CA1A97"/>
    <w:pPr>
      <w:spacing w:before="100" w:beforeAutospacing="1" w:after="100" w:afterAutospacing="1"/>
    </w:pPr>
  </w:style>
  <w:style w:type="character" w:customStyle="1" w:styleId="blk">
    <w:name w:val="blk"/>
    <w:basedOn w:val="a0"/>
    <w:rsid w:val="00F762D4"/>
  </w:style>
  <w:style w:type="character" w:customStyle="1" w:styleId="Bodytext">
    <w:name w:val="Body text_"/>
    <w:link w:val="3"/>
    <w:locked/>
    <w:rsid w:val="00701D6D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01D6D"/>
    <w:pPr>
      <w:shd w:val="clear" w:color="auto" w:fill="FFFFFF"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2">
    <w:name w:val="Body text (2)_"/>
    <w:link w:val="Bodytext20"/>
    <w:locked/>
    <w:rsid w:val="00701D6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01D6D"/>
    <w:pPr>
      <w:shd w:val="clear" w:color="auto" w:fill="FFFFFF"/>
      <w:spacing w:line="29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">
    <w:name w:val="Heading #2_"/>
    <w:link w:val="Heading20"/>
    <w:locked/>
    <w:rsid w:val="00701D6D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701D6D"/>
    <w:pPr>
      <w:shd w:val="clear" w:color="auto" w:fill="FFFFFF"/>
      <w:spacing w:before="360" w:line="29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uiPriority w:val="22"/>
    <w:qFormat/>
    <w:rsid w:val="00701D6D"/>
    <w:rPr>
      <w:b/>
      <w:bCs/>
    </w:rPr>
  </w:style>
  <w:style w:type="paragraph" w:styleId="a7">
    <w:name w:val="Normal (Web)"/>
    <w:basedOn w:val="a"/>
    <w:uiPriority w:val="99"/>
    <w:semiHidden/>
    <w:unhideWhenUsed/>
    <w:rsid w:val="00701D6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115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948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4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2019-01-16T06:39:00Z</cp:lastPrinted>
  <dcterms:created xsi:type="dcterms:W3CDTF">2019-03-01T05:03:00Z</dcterms:created>
  <dcterms:modified xsi:type="dcterms:W3CDTF">2019-03-01T06:50:00Z</dcterms:modified>
</cp:coreProperties>
</file>