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816"/>
        <w:gridCol w:w="4749"/>
      </w:tblGrid>
      <w:tr w:rsidR="003F4B89">
        <w:tc>
          <w:tcPr>
            <w:tcW w:w="10216" w:type="dxa"/>
            <w:gridSpan w:val="2"/>
          </w:tcPr>
          <w:p w:rsidR="003F4B89" w:rsidRDefault="003F4B89" w:rsidP="00393E41">
            <w:pPr>
              <w:ind w:firstLine="0"/>
              <w:jc w:val="center"/>
              <w:rPr>
                <w:b/>
                <w:bCs/>
              </w:rPr>
            </w:pPr>
            <w:r>
              <w:rPr>
                <w:b/>
                <w:bCs/>
              </w:rPr>
              <w:t>Тульская область</w:t>
            </w:r>
          </w:p>
        </w:tc>
      </w:tr>
      <w:tr w:rsidR="003F4B89">
        <w:tc>
          <w:tcPr>
            <w:tcW w:w="10216" w:type="dxa"/>
            <w:gridSpan w:val="2"/>
          </w:tcPr>
          <w:p w:rsidR="003F4B89" w:rsidRDefault="003F4B89" w:rsidP="00BF4AC1">
            <w:pPr>
              <w:ind w:firstLine="0"/>
              <w:jc w:val="center"/>
              <w:rPr>
                <w:b/>
                <w:bCs/>
              </w:rPr>
            </w:pPr>
            <w:r>
              <w:rPr>
                <w:b/>
                <w:bCs/>
              </w:rPr>
              <w:t>Муниципальное образование Куркинский район</w:t>
            </w:r>
          </w:p>
        </w:tc>
      </w:tr>
      <w:tr w:rsidR="003F4B89">
        <w:tc>
          <w:tcPr>
            <w:tcW w:w="10216" w:type="dxa"/>
            <w:gridSpan w:val="2"/>
          </w:tcPr>
          <w:p w:rsidR="003F4B89" w:rsidRDefault="003F4B89" w:rsidP="00BF4AC1">
            <w:pPr>
              <w:ind w:firstLine="0"/>
              <w:jc w:val="center"/>
              <w:rPr>
                <w:b/>
                <w:bCs/>
              </w:rPr>
            </w:pPr>
            <w:r>
              <w:rPr>
                <w:b/>
                <w:bCs/>
              </w:rPr>
              <w:t>Администрация</w:t>
            </w:r>
          </w:p>
          <w:p w:rsidR="003F4B89" w:rsidRDefault="003F4B89" w:rsidP="00BF4AC1">
            <w:pPr>
              <w:ind w:firstLine="0"/>
              <w:jc w:val="center"/>
              <w:rPr>
                <w:b/>
                <w:bCs/>
              </w:rPr>
            </w:pPr>
          </w:p>
          <w:p w:rsidR="003F4B89" w:rsidRDefault="003F4B89" w:rsidP="00BF4AC1">
            <w:pPr>
              <w:ind w:firstLine="0"/>
              <w:jc w:val="center"/>
              <w:rPr>
                <w:b/>
                <w:bCs/>
              </w:rPr>
            </w:pPr>
          </w:p>
        </w:tc>
      </w:tr>
      <w:tr w:rsidR="003F4B89">
        <w:tc>
          <w:tcPr>
            <w:tcW w:w="10216" w:type="dxa"/>
            <w:gridSpan w:val="2"/>
          </w:tcPr>
          <w:p w:rsidR="003F4B89" w:rsidRDefault="003F4B89" w:rsidP="00BF4AC1">
            <w:pPr>
              <w:ind w:firstLine="0"/>
              <w:jc w:val="center"/>
              <w:rPr>
                <w:b/>
                <w:bCs/>
              </w:rPr>
            </w:pPr>
            <w:bookmarkStart w:id="0" w:name="_GoBack"/>
            <w:r>
              <w:rPr>
                <w:b/>
                <w:bCs/>
              </w:rPr>
              <w:t>Постановление</w:t>
            </w:r>
          </w:p>
        </w:tc>
      </w:tr>
      <w:tr w:rsidR="003F4B89">
        <w:tc>
          <w:tcPr>
            <w:tcW w:w="10216" w:type="dxa"/>
            <w:gridSpan w:val="2"/>
          </w:tcPr>
          <w:p w:rsidR="003F4B89" w:rsidRDefault="003F4B89" w:rsidP="00BF4AC1">
            <w:pPr>
              <w:ind w:firstLine="0"/>
              <w:rPr>
                <w:b/>
                <w:bCs/>
              </w:rPr>
            </w:pPr>
          </w:p>
        </w:tc>
      </w:tr>
      <w:tr w:rsidR="003F4B89">
        <w:tc>
          <w:tcPr>
            <w:tcW w:w="5108" w:type="dxa"/>
          </w:tcPr>
          <w:p w:rsidR="003F4B89" w:rsidRDefault="003F4B89" w:rsidP="002A6066">
            <w:pPr>
              <w:ind w:firstLine="0"/>
              <w:jc w:val="center"/>
              <w:rPr>
                <w:b/>
                <w:bCs/>
              </w:rPr>
            </w:pPr>
            <w:r>
              <w:rPr>
                <w:b/>
                <w:bCs/>
              </w:rPr>
              <w:t xml:space="preserve">от </w:t>
            </w:r>
            <w:r w:rsidR="002A6066">
              <w:rPr>
                <w:b/>
                <w:bCs/>
              </w:rPr>
              <w:t>27.06.2018 г.</w:t>
            </w:r>
          </w:p>
        </w:tc>
        <w:tc>
          <w:tcPr>
            <w:tcW w:w="5108" w:type="dxa"/>
          </w:tcPr>
          <w:p w:rsidR="003F4B89" w:rsidRDefault="003F4B89" w:rsidP="002A6066">
            <w:pPr>
              <w:ind w:firstLine="0"/>
              <w:jc w:val="center"/>
              <w:rPr>
                <w:b/>
                <w:bCs/>
              </w:rPr>
            </w:pPr>
            <w:r>
              <w:rPr>
                <w:b/>
                <w:bCs/>
              </w:rPr>
              <w:t xml:space="preserve">№ </w:t>
            </w:r>
            <w:r w:rsidR="002A6066">
              <w:rPr>
                <w:b/>
                <w:bCs/>
              </w:rPr>
              <w:t>394</w:t>
            </w:r>
          </w:p>
        </w:tc>
      </w:tr>
    </w:tbl>
    <w:p w:rsidR="003F4B89" w:rsidRDefault="003F4B89" w:rsidP="003F4B89">
      <w:pPr>
        <w:pStyle w:val="1"/>
        <w:spacing w:before="0" w:after="0"/>
      </w:pPr>
    </w:p>
    <w:p w:rsidR="003F4B89" w:rsidRDefault="003F4B89" w:rsidP="003F4B89"/>
    <w:p w:rsidR="003F4B89" w:rsidRDefault="00825BC7" w:rsidP="003F4B89">
      <w:pPr>
        <w:pStyle w:val="1"/>
        <w:spacing w:before="0" w:after="0"/>
        <w:rPr>
          <w:color w:val="auto"/>
          <w:sz w:val="32"/>
          <w:szCs w:val="32"/>
        </w:rPr>
      </w:pPr>
      <w:r>
        <w:rPr>
          <w:color w:val="auto"/>
          <w:sz w:val="32"/>
          <w:szCs w:val="32"/>
        </w:rPr>
        <w:t xml:space="preserve">О внесении изменений в постановление </w:t>
      </w:r>
      <w:r w:rsidR="007A0101">
        <w:rPr>
          <w:color w:val="auto"/>
          <w:sz w:val="32"/>
          <w:szCs w:val="32"/>
        </w:rPr>
        <w:t>А</w:t>
      </w:r>
      <w:r>
        <w:rPr>
          <w:color w:val="auto"/>
          <w:sz w:val="32"/>
          <w:szCs w:val="32"/>
        </w:rPr>
        <w:t>дминистрации муниципального образования Куркинский район от 03.03.2015 г. № 127 «</w:t>
      </w:r>
      <w:r w:rsidR="003F4B89">
        <w:rPr>
          <w:color w:val="auto"/>
          <w:sz w:val="32"/>
          <w:szCs w:val="32"/>
        </w:rPr>
        <w:t>Об утверждении административного регламента пред</w:t>
      </w:r>
      <w:r w:rsidR="00900F85">
        <w:rPr>
          <w:color w:val="auto"/>
          <w:sz w:val="32"/>
          <w:szCs w:val="32"/>
        </w:rPr>
        <w:t>оставления муниципальной услуги</w:t>
      </w:r>
      <w:r w:rsidR="003F4B89">
        <w:rPr>
          <w:color w:val="auto"/>
          <w:sz w:val="32"/>
          <w:szCs w:val="32"/>
        </w:rPr>
        <w:t xml:space="preserve"> </w:t>
      </w:r>
      <w:r w:rsidR="003F4B89" w:rsidRPr="001D2F64">
        <w:rPr>
          <w:color w:val="auto"/>
          <w:sz w:val="32"/>
          <w:szCs w:val="32"/>
        </w:rPr>
        <w:t>"</w:t>
      </w:r>
      <w:r w:rsidR="001D2F64" w:rsidRPr="001D2F64">
        <w:rPr>
          <w:sz w:val="32"/>
          <w:szCs w:val="32"/>
        </w:rPr>
        <w:t>Прием заявлений, документов, а также постановка граждан</w:t>
      </w:r>
      <w:r w:rsidR="00900F85">
        <w:rPr>
          <w:sz w:val="32"/>
          <w:szCs w:val="32"/>
        </w:rPr>
        <w:t xml:space="preserve"> </w:t>
      </w:r>
      <w:r w:rsidR="001D2F64" w:rsidRPr="001D2F64">
        <w:rPr>
          <w:sz w:val="32"/>
          <w:szCs w:val="32"/>
        </w:rPr>
        <w:t>на учет в качестве нуждающихся в жилых помещениях</w:t>
      </w:r>
      <w:r w:rsidR="003F4B89">
        <w:rPr>
          <w:color w:val="auto"/>
          <w:sz w:val="32"/>
          <w:szCs w:val="32"/>
        </w:rPr>
        <w:t>"</w:t>
      </w:r>
    </w:p>
    <w:p w:rsidR="006217CB" w:rsidRPr="006217CB" w:rsidRDefault="006217CB" w:rsidP="00BF4AC1">
      <w:pPr>
        <w:rPr>
          <w:sz w:val="32"/>
          <w:szCs w:val="32"/>
        </w:rPr>
      </w:pPr>
    </w:p>
    <w:bookmarkEnd w:id="0"/>
    <w:p w:rsidR="00BF4AC1" w:rsidRDefault="00BF4AC1" w:rsidP="00900F85">
      <w:pPr>
        <w:ind w:firstLine="709"/>
      </w:pPr>
      <w:r>
        <w:t xml:space="preserve">В соответствии с </w:t>
      </w:r>
      <w:hyperlink r:id="rId6" w:history="1">
        <w:r w:rsidRPr="00BF4AC1">
          <w:rPr>
            <w:rStyle w:val="a4"/>
            <w:rFonts w:cs="Arial"/>
            <w:color w:val="auto"/>
          </w:rPr>
          <w:t>Федеральным законом</w:t>
        </w:r>
      </w:hyperlink>
      <w:r>
        <w:t xml:space="preserve"> от 27.07.2010 N 210-ФЗ "Об организации предоставления государственных и муниципальных услуг", </w:t>
      </w:r>
      <w:hyperlink r:id="rId7" w:history="1">
        <w:r w:rsidRPr="00BF4AC1">
          <w:rPr>
            <w:rStyle w:val="a4"/>
            <w:rFonts w:cs="Arial"/>
            <w:color w:val="auto"/>
          </w:rPr>
          <w:t>Федеральным</w:t>
        </w:r>
      </w:hyperlink>
      <w:r>
        <w:t xml:space="preserve"> законом от 06.10.2003 N 131-ФЗ "Об общих принципах организации местного самоуправления в Российской Федерации", </w:t>
      </w:r>
      <w:hyperlink r:id="rId8" w:history="1">
        <w:r w:rsidRPr="00BF4AC1">
          <w:rPr>
            <w:rStyle w:val="a4"/>
            <w:rFonts w:cs="Arial"/>
            <w:color w:val="auto"/>
          </w:rPr>
          <w:t>распоряжением</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w:t>
      </w:r>
      <w:r w:rsidR="00900F85">
        <w:t xml:space="preserve">тавляемых в электронном виде", </w:t>
      </w:r>
      <w:r>
        <w:t xml:space="preserve">на основании </w:t>
      </w:r>
      <w:hyperlink r:id="rId9" w:history="1">
        <w:r w:rsidRPr="00BF4AC1">
          <w:rPr>
            <w:rStyle w:val="a4"/>
            <w:rFonts w:cs="Arial"/>
            <w:color w:val="auto"/>
          </w:rPr>
          <w:t>Устава</w:t>
        </w:r>
      </w:hyperlink>
      <w:r>
        <w:t xml:space="preserve"> муниципального образования Куркинский район, Администрация муниципального образования Куркинский район </w:t>
      </w:r>
      <w:r w:rsidR="00DA2B01">
        <w:t>ПОСТАНОВЛЯЕТ</w:t>
      </w:r>
      <w:bookmarkStart w:id="1" w:name="sub_1"/>
      <w:r w:rsidR="00393E41">
        <w:t>:</w:t>
      </w:r>
    </w:p>
    <w:p w:rsidR="008A4BAE" w:rsidRDefault="008A4BAE" w:rsidP="00900F85">
      <w:pPr>
        <w:ind w:firstLine="709"/>
      </w:pPr>
      <w:r>
        <w:t xml:space="preserve">1. </w:t>
      </w:r>
      <w:r w:rsidR="00825BC7">
        <w:t>Внести в постановление</w:t>
      </w:r>
      <w:r w:rsidR="00E10B05">
        <w:t xml:space="preserve"> Администрации муниципального образования Куркинский район от 03.03.2015 г. № 127 «</w:t>
      </w:r>
      <w:r w:rsidR="00CB7970">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следующ</w:t>
      </w:r>
      <w:r w:rsidR="007A0101">
        <w:t>е</w:t>
      </w:r>
      <w:r w:rsidR="00CB7970">
        <w:t>е и</w:t>
      </w:r>
      <w:r w:rsidR="00DC48D2">
        <w:t>зменение:</w:t>
      </w:r>
    </w:p>
    <w:p w:rsidR="000A2BC5" w:rsidRPr="000A2BC5" w:rsidRDefault="000A2BC5" w:rsidP="00900F85">
      <w:pPr>
        <w:ind w:firstLine="709"/>
      </w:pPr>
      <w:r>
        <w:t xml:space="preserve">раздел </w:t>
      </w:r>
      <w:r>
        <w:rPr>
          <w:lang w:val="en-US"/>
        </w:rPr>
        <w:t>V</w:t>
      </w:r>
      <w:r>
        <w:t xml:space="preserve"> приложения к постановлению изложить в следующей редакции:</w:t>
      </w:r>
    </w:p>
    <w:p w:rsidR="00DA2B01" w:rsidRDefault="00DA2B01" w:rsidP="00900F85">
      <w:pPr>
        <w:ind w:firstLine="709"/>
      </w:pPr>
      <w:bookmarkStart w:id="2" w:name="P558"/>
      <w:bookmarkStart w:id="3" w:name="sub_2"/>
      <w:bookmarkEnd w:id="1"/>
      <w:bookmarkEnd w:id="2"/>
      <w: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оказывающих муниципальные услуги, а также их должностных лиц, муниципальных служащих, работников».</w:t>
      </w:r>
    </w:p>
    <w:p w:rsidR="00DA2B01" w:rsidRDefault="00DA2B01" w:rsidP="00900F85">
      <w:pPr>
        <w:ind w:firstLine="709"/>
      </w:pPr>
      <w:r>
        <w:t>101.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A2B01" w:rsidRDefault="00DA2B01" w:rsidP="00900F85">
      <w:pPr>
        <w:ind w:firstLine="709"/>
      </w:pPr>
      <w:r>
        <w:t xml:space="preserve">101.1. 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Тульская область, Куркинский район, пос. Куркино, ул. Театральная, д. 22, или в ГБУ ТО "МФЦ" по адресу: </w:t>
      </w:r>
      <w:r w:rsidRPr="00C47031">
        <w:t>Тульская область, Куркинский район, пос. Куркино, ул. Театральная, д. 22</w:t>
      </w:r>
      <w:r>
        <w:t>.</w:t>
      </w:r>
    </w:p>
    <w:p w:rsidR="00DA2B01" w:rsidRDefault="00DA2B01" w:rsidP="00900F85">
      <w:pPr>
        <w:ind w:firstLine="709"/>
      </w:pPr>
      <w:r>
        <w:lastRenderedPageBreak/>
        <w:t>101.2. При поступлении жалобы ГБУ ТО "МФЦ" обеспечивает ее передачу в Администрацию в течение 1 рабочего дня с момента получения жалобы.</w:t>
      </w:r>
    </w:p>
    <w:p w:rsidR="00DA2B01" w:rsidRDefault="00DA2B01" w:rsidP="00900F85">
      <w:pPr>
        <w:ind w:firstLine="709"/>
      </w:pPr>
      <w:r>
        <w:t>101.3. 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Куркинский район, Единого портала государственных и муниципальных услуг (функций) либо портала государственных услуг Тульской области.</w:t>
      </w:r>
    </w:p>
    <w:p w:rsidR="00DA2B01" w:rsidRDefault="00DA2B01" w:rsidP="00900F85">
      <w:pPr>
        <w:ind w:firstLine="709"/>
      </w:pPr>
      <w:r>
        <w:t>101.4.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DA2B01" w:rsidRDefault="00DA2B01" w:rsidP="00900F85">
      <w:pPr>
        <w:ind w:firstLine="709"/>
      </w:pPr>
      <w:r>
        <w:t>101.5.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DA2B01" w:rsidRDefault="00DA2B01" w:rsidP="00900F85">
      <w:pPr>
        <w:ind w:firstLine="709"/>
      </w:pPr>
      <w:r>
        <w:t>- оформленная в соответствии с законодательством Российской Федерации доверенность (для физических лиц);</w:t>
      </w:r>
    </w:p>
    <w:p w:rsidR="00DA2B01" w:rsidRDefault="00DA2B01" w:rsidP="00900F85">
      <w:pPr>
        <w:ind w:firstLine="709"/>
      </w:pPr>
      <w: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2B01" w:rsidRDefault="00DA2B01" w:rsidP="00900F85">
      <w:pPr>
        <w:ind w:firstLine="709"/>
      </w:pPr>
      <w: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2B01" w:rsidRDefault="00DA2B01" w:rsidP="00900F85">
      <w:pPr>
        <w:ind w:firstLine="709"/>
      </w:pPr>
      <w:r>
        <w:t>102. Предмет досудебного (внесудебного) обжалования</w:t>
      </w:r>
    </w:p>
    <w:p w:rsidR="00DA2B01" w:rsidRDefault="00DA2B01" w:rsidP="00900F85">
      <w:pPr>
        <w:ind w:firstLine="709"/>
      </w:pPr>
      <w:r>
        <w:t>102.1. Заявитель может обратиться с жалобой, в том числе в следующих случаях:</w:t>
      </w:r>
    </w:p>
    <w:p w:rsidR="00DA2B01" w:rsidRDefault="00DA2B01" w:rsidP="00900F85">
      <w:pPr>
        <w:ind w:firstLine="709"/>
      </w:pPr>
      <w:r>
        <w:t>- нарушение срока регистрации запроса заявителя о предоставлении муниципальной услуги;</w:t>
      </w:r>
    </w:p>
    <w:p w:rsidR="00DA2B01" w:rsidRDefault="00DA2B01" w:rsidP="00900F85">
      <w:pPr>
        <w:ind w:firstLine="709"/>
      </w:pPr>
      <w:r>
        <w:t>- нарушение срока предоставления муниципальной услуги;</w:t>
      </w:r>
    </w:p>
    <w:p w:rsidR="00DA2B01" w:rsidRDefault="00DA2B01" w:rsidP="00900F85">
      <w:pPr>
        <w:ind w:firstLine="709"/>
      </w:pPr>
      <w:r>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DA2B01" w:rsidRDefault="00DA2B01" w:rsidP="00900F85">
      <w:pPr>
        <w:ind w:firstLine="709"/>
      </w:pPr>
      <w:r>
        <w:t>-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DA2B01" w:rsidRDefault="00DA2B01" w:rsidP="00900F85">
      <w:pPr>
        <w:ind w:firstLine="709"/>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DA2B01" w:rsidRDefault="00DA2B01" w:rsidP="00900F85">
      <w:pPr>
        <w:ind w:firstLine="709"/>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DA2B01" w:rsidRDefault="00DA2B01" w:rsidP="00900F85">
      <w:pPr>
        <w:ind w:firstLine="709"/>
      </w:pPr>
      <w:r>
        <w:lastRenderedPageBreak/>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A2BC5" w:rsidRPr="000A2BC5" w:rsidRDefault="000A2BC5" w:rsidP="00900F85">
      <w:pPr>
        <w:ind w:firstLine="709"/>
      </w:pPr>
      <w:r w:rsidRPr="000A2BC5">
        <w:t>- нарушение срока или порядка выдачи документов по результатам предоставления муниципальной услуги;</w:t>
      </w:r>
    </w:p>
    <w:p w:rsidR="000A2BC5" w:rsidRPr="000A2BC5" w:rsidRDefault="000A2BC5" w:rsidP="00900F85">
      <w:pPr>
        <w:ind w:firstLine="709"/>
      </w:pPr>
      <w:r w:rsidRPr="000A2BC5">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A2B01" w:rsidRDefault="00DA2B01" w:rsidP="00900F85">
      <w:pPr>
        <w:ind w:firstLine="709"/>
      </w:pPr>
      <w:r>
        <w:t>103. Порядок подачи и рассмотрения жалобы</w:t>
      </w:r>
    </w:p>
    <w:p w:rsidR="00DA2B01" w:rsidRDefault="00DA2B01" w:rsidP="00900F85">
      <w:pPr>
        <w:ind w:firstLine="709"/>
      </w:pPr>
      <w:r>
        <w:t>103.1.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служащих при предоставлении муниципальных услуг.</w:t>
      </w:r>
    </w:p>
    <w:p w:rsidR="00DA2B01" w:rsidRDefault="003833F7" w:rsidP="00900F85">
      <w:pPr>
        <w:ind w:firstLine="709"/>
      </w:pPr>
      <w:r>
        <w:t>10</w:t>
      </w:r>
      <w:r w:rsidR="00EE1E6F">
        <w:t>3</w:t>
      </w:r>
      <w:r>
        <w:t>.</w:t>
      </w:r>
      <w:r w:rsidR="00EE1E6F">
        <w:t>2</w:t>
      </w:r>
      <w:r w:rsidR="00DA2B01">
        <w:t xml:space="preserve"> Жалоба должна содержать:</w:t>
      </w:r>
    </w:p>
    <w:p w:rsidR="00DA2B01" w:rsidRDefault="00DA2B01" w:rsidP="00900F85">
      <w:pPr>
        <w:ind w:firstLine="709"/>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оказывающих муниципальные услуги, их руководителей и (или) работников, решения и действия (бездействие) которых обжалуются;</w:t>
      </w:r>
    </w:p>
    <w:p w:rsidR="00DA2B01" w:rsidRDefault="00DA2B01" w:rsidP="00900F85">
      <w:pPr>
        <w:ind w:firstLine="709"/>
      </w:pPr>
      <w:r>
        <w:t>-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2B01" w:rsidRDefault="00DA2B01" w:rsidP="00900F85">
      <w:pPr>
        <w:ind w:firstLine="709"/>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w:t>
      </w:r>
    </w:p>
    <w:p w:rsidR="00DA2B01" w:rsidRDefault="00DA2B01" w:rsidP="00900F85">
      <w:pPr>
        <w:ind w:firstLine="709"/>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 Заявителем могут быть представлены документы (при наличии), подтверждающие доводы заявителя, либо их копии.</w:t>
      </w:r>
    </w:p>
    <w:p w:rsidR="00DA2B01" w:rsidRDefault="003833F7" w:rsidP="00900F85">
      <w:pPr>
        <w:ind w:firstLine="709"/>
      </w:pPr>
      <w:r>
        <w:t>10</w:t>
      </w:r>
      <w:r w:rsidR="00EE1E6F">
        <w:t>4</w:t>
      </w:r>
      <w:r w:rsidR="00DA2B01">
        <w:t>. Сроки рассмотрения жалобы (претензии)</w:t>
      </w:r>
    </w:p>
    <w:p w:rsidR="00DA2B01" w:rsidRDefault="00DA2B01" w:rsidP="00900F85">
      <w:pPr>
        <w:ind w:firstLine="709"/>
      </w:pPr>
      <w:r>
        <w:lastRenderedPageBreak/>
        <w:t>10</w:t>
      </w:r>
      <w:r w:rsidR="00EE1E6F">
        <w:t>4</w:t>
      </w:r>
      <w:r>
        <w:t>.1. Жалоба, поступившая в орган, предоставляющий муниципальную услугу, многофункциональный центр, учредителю многофункционального центра, в организации, оказывающие муниципальные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оказывающих муниципальные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2B01" w:rsidRDefault="00DA2B01" w:rsidP="00900F85">
      <w:pPr>
        <w:ind w:firstLine="709"/>
      </w:pPr>
      <w:r>
        <w:t>10</w:t>
      </w:r>
      <w:r w:rsidR="00EE1E6F">
        <w:t>4</w:t>
      </w:r>
      <w:r>
        <w:t>.2. Регистрация жалобы осуществляется в соответствии с правилами делопроизводства, установленными в Администрации.</w:t>
      </w:r>
    </w:p>
    <w:p w:rsidR="00DA2B01" w:rsidRDefault="00DA2B01" w:rsidP="00900F85">
      <w:pPr>
        <w:ind w:firstLine="709"/>
      </w:pPr>
      <w:r>
        <w:t>10</w:t>
      </w:r>
      <w:r w:rsidR="00EE1E6F">
        <w:t>4</w:t>
      </w:r>
      <w:r>
        <w:t>.3.  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 настоящего регламента.</w:t>
      </w:r>
    </w:p>
    <w:p w:rsidR="00DA2B01" w:rsidRDefault="00EE1E6F" w:rsidP="00900F85">
      <w:pPr>
        <w:ind w:firstLine="709"/>
      </w:pPr>
      <w:r>
        <w:t>105</w:t>
      </w:r>
      <w:r w:rsidR="00DA2B01">
        <w:t xml:space="preserve"> Перечень оснований для приостановления рассмотрения жалобы (претензии) и случаев, в которых ответ на жалобу (претензию) не дается</w:t>
      </w:r>
    </w:p>
    <w:p w:rsidR="00DA2B01" w:rsidRDefault="00DA2B01" w:rsidP="00900F85">
      <w:pPr>
        <w:ind w:firstLine="709"/>
      </w:pPr>
      <w:r>
        <w:t>105.</w:t>
      </w:r>
      <w:r w:rsidR="00EE1E6F">
        <w:t>1.</w:t>
      </w:r>
      <w:r>
        <w:t xml:space="preserve"> Если жалоба не относится к деятельности Администрации, то в течение 2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DA2B01" w:rsidRDefault="00DA2B01" w:rsidP="00900F85">
      <w:pPr>
        <w:ind w:firstLine="709"/>
      </w:pPr>
      <w:r>
        <w:t>10</w:t>
      </w:r>
      <w:r w:rsidR="00EE1E6F">
        <w:t>5</w:t>
      </w:r>
      <w:r>
        <w:t>.</w:t>
      </w:r>
      <w:r w:rsidR="00EE1E6F">
        <w:t>2.</w:t>
      </w:r>
      <w:r>
        <w:t>Жалоба не рассматривается по существу в следующих случаях:</w:t>
      </w:r>
    </w:p>
    <w:p w:rsidR="00DA2B01" w:rsidRDefault="00DA2B01" w:rsidP="00900F85">
      <w:pPr>
        <w:ind w:firstLine="709"/>
      </w:pPr>
      <w:r>
        <w:t>-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DA2B01" w:rsidRDefault="00DA2B01" w:rsidP="00900F85">
      <w:pPr>
        <w:ind w:firstLine="709"/>
      </w:pPr>
      <w:r>
        <w:t>- 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DA2B01" w:rsidRDefault="00DA2B01" w:rsidP="00900F85">
      <w:pPr>
        <w:ind w:firstLine="709"/>
      </w:pPr>
      <w:r>
        <w:t>- если ранее подобная жалоба была рассмотрена (с теми же лицами, о том же предмете и по тем же основаниям);</w:t>
      </w:r>
    </w:p>
    <w:p w:rsidR="00DA2B01" w:rsidRPr="00DA18B7" w:rsidRDefault="00DA2B01" w:rsidP="00900F85">
      <w:pPr>
        <w:ind w:firstLine="709"/>
      </w:pPr>
      <w:r>
        <w:t xml:space="preserve">- содержание жалобы не соответствует требованиям, установленным в пункте </w:t>
      </w:r>
      <w:r w:rsidR="000D06C6">
        <w:t>10</w:t>
      </w:r>
      <w:r w:rsidR="004F07B9">
        <w:t>3</w:t>
      </w:r>
      <w:r w:rsidRPr="00DA18B7">
        <w:t xml:space="preserve"> настоящего административного регламента.</w:t>
      </w:r>
    </w:p>
    <w:p w:rsidR="00DA2B01" w:rsidRDefault="00DA2B01" w:rsidP="00900F85">
      <w:pPr>
        <w:ind w:firstLine="709"/>
      </w:pPr>
      <w:r>
        <w:t>10</w:t>
      </w:r>
      <w:r w:rsidR="00EE1E6F">
        <w:t>5</w:t>
      </w:r>
      <w:r>
        <w:t>.</w:t>
      </w:r>
      <w:r w:rsidR="00EE1E6F">
        <w:t>3</w:t>
      </w:r>
      <w:r>
        <w:t xml:space="preserve">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DA2B01" w:rsidRDefault="00DA2B01" w:rsidP="00900F85">
      <w:pPr>
        <w:ind w:firstLine="709"/>
      </w:pPr>
      <w:r>
        <w:t>10</w:t>
      </w:r>
      <w:r w:rsidR="00EE1E6F">
        <w:t>5</w:t>
      </w:r>
      <w:r>
        <w:t>.</w:t>
      </w:r>
      <w:r w:rsidR="00EE1E6F">
        <w:t>4.</w:t>
      </w:r>
      <w:r>
        <w:t xml:space="preserve">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DA2B01" w:rsidRDefault="00DA2B01" w:rsidP="00900F85">
      <w:pPr>
        <w:ind w:firstLine="709"/>
      </w:pPr>
      <w:r>
        <w:t>10</w:t>
      </w:r>
      <w:r w:rsidR="00EE1E6F">
        <w:t>5</w:t>
      </w:r>
      <w:r>
        <w:t>.</w:t>
      </w:r>
      <w:r w:rsidR="00EE1E6F">
        <w:t>5.</w:t>
      </w:r>
      <w:r>
        <w:t xml:space="preserve"> Основания для приостановления рассмотрения жалобы отсутствуют.</w:t>
      </w:r>
    </w:p>
    <w:p w:rsidR="00DA2B01" w:rsidRDefault="00DA2B01" w:rsidP="00900F85">
      <w:pPr>
        <w:ind w:firstLine="709"/>
      </w:pPr>
      <w:r>
        <w:t>1</w:t>
      </w:r>
      <w:r w:rsidR="000D06C6">
        <w:t>0</w:t>
      </w:r>
      <w:r w:rsidR="00EE1E6F">
        <w:t>6</w:t>
      </w:r>
      <w:r>
        <w:t>. Результат досудебного (внесудебного) обжалования</w:t>
      </w:r>
    </w:p>
    <w:p w:rsidR="00DA2B01" w:rsidRDefault="00DA2B01" w:rsidP="00900F85">
      <w:pPr>
        <w:ind w:firstLine="709"/>
      </w:pPr>
      <w:r>
        <w:t>10</w:t>
      </w:r>
      <w:r w:rsidR="00EE1E6F">
        <w:t>6</w:t>
      </w:r>
      <w:r>
        <w:t>.1. По результатам рассмотрения жалобы Администрация принимает одно из следующих решений:</w:t>
      </w:r>
    </w:p>
    <w:p w:rsidR="00DA2B01" w:rsidRDefault="00DA2B01" w:rsidP="00900F85">
      <w:pPr>
        <w:ind w:firstLine="709"/>
      </w:pPr>
      <w:r>
        <w:t xml:space="preserve">- удовлетворяет жалобу, в том числе в форме отмены принятого решения, </w:t>
      </w:r>
      <w:r>
        <w:lastRenderedPageBreak/>
        <w:t>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A2B01" w:rsidRDefault="00DA2B01" w:rsidP="00900F85">
      <w:pPr>
        <w:ind w:firstLine="709"/>
      </w:pPr>
      <w:r>
        <w:t>- отказывает в удовлетворении жалобы.</w:t>
      </w:r>
    </w:p>
    <w:p w:rsidR="00DA2B01" w:rsidRDefault="00DA2B01" w:rsidP="00900F85">
      <w:pPr>
        <w:ind w:firstLine="709"/>
      </w:pPr>
      <w:r>
        <w:t>1</w:t>
      </w:r>
      <w:r w:rsidR="00EE1E6F">
        <w:t>07</w:t>
      </w:r>
      <w:r>
        <w:t>. Порядок информирования заявителя о результатах рассмотрения жалобы</w:t>
      </w:r>
    </w:p>
    <w:p w:rsidR="00DA2B01" w:rsidRDefault="00DA2B01" w:rsidP="00900F85">
      <w:pPr>
        <w:ind w:firstLine="709"/>
      </w:pPr>
      <w:r>
        <w:t>1</w:t>
      </w:r>
      <w:r w:rsidR="00EE1E6F">
        <w:t>07</w:t>
      </w:r>
      <w:r>
        <w:t xml:space="preserve">.1. Не позднее дня, следующего за днем принятия решения, указанного в пункте </w:t>
      </w:r>
      <w:r w:rsidR="000D06C6">
        <w:t>10</w:t>
      </w:r>
      <w:r w:rsidR="004F07B9">
        <w:t>6</w:t>
      </w:r>
      <w:r w:rsidRPr="00C47031">
        <w:rPr>
          <w:b/>
        </w:rPr>
        <w:t xml:space="preserve"> </w:t>
      </w:r>
      <w: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2B01" w:rsidRDefault="00DA2B01" w:rsidP="00900F85">
      <w:pPr>
        <w:ind w:firstLine="709"/>
      </w:pPr>
      <w:r>
        <w:t>1</w:t>
      </w:r>
      <w:r w:rsidR="00EE1E6F">
        <w:t>07</w:t>
      </w:r>
      <w: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A2B01" w:rsidRDefault="00DA2B01" w:rsidP="00900F85">
      <w:pPr>
        <w:ind w:firstLine="709"/>
      </w:pPr>
      <w:r>
        <w:t>1</w:t>
      </w:r>
      <w:r w:rsidR="00EE1E6F">
        <w:t>07</w:t>
      </w:r>
      <w:r>
        <w:t xml:space="preserve">.3. 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w:t>
      </w:r>
    </w:p>
    <w:p w:rsidR="00DA2B01" w:rsidRDefault="00DA2B01" w:rsidP="00900F85">
      <w:pPr>
        <w:ind w:firstLine="709"/>
      </w:pPr>
      <w:r>
        <w:t>1</w:t>
      </w:r>
      <w:r w:rsidR="00EE1E6F">
        <w:t>08</w:t>
      </w:r>
      <w:r>
        <w:t>. Порядок обжалования решения по жалобе</w:t>
      </w:r>
    </w:p>
    <w:p w:rsidR="00DA2B01" w:rsidRDefault="00DA2B01" w:rsidP="00900F85">
      <w:pPr>
        <w:ind w:firstLine="709"/>
      </w:pPr>
      <w:r>
        <w:t>1</w:t>
      </w:r>
      <w:r w:rsidR="00EE1E6F">
        <w:t>08</w:t>
      </w:r>
      <w:r>
        <w:t>.1. В случае если заявитель не удовлетворен решением, принятым в ходе рассмотрения жалобы, или решение ими не было принято, то заявитель вправе обжаловать действия (бездействие)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DA2B01" w:rsidRDefault="00DA2B01" w:rsidP="00900F85">
      <w:pPr>
        <w:ind w:firstLine="709"/>
      </w:pPr>
      <w:r>
        <w:t>1</w:t>
      </w:r>
      <w:r w:rsidR="00EE1E6F">
        <w:t>09.</w:t>
      </w:r>
      <w:r>
        <w:t xml:space="preserve"> Право заявителя на получение информации и документов, необходимых для обоснования и рассмотрения обращения</w:t>
      </w:r>
    </w:p>
    <w:p w:rsidR="00DA2B01" w:rsidRDefault="00DA2B01" w:rsidP="00900F85">
      <w:pPr>
        <w:ind w:firstLine="709"/>
      </w:pPr>
      <w:r>
        <w:t>1</w:t>
      </w:r>
      <w:r w:rsidR="00EE1E6F">
        <w:t>09</w:t>
      </w:r>
      <w:r>
        <w:t>.</w:t>
      </w:r>
      <w:r w:rsidR="00EE1E6F">
        <w:t>1.</w:t>
      </w:r>
      <w:r>
        <w:t xml:space="preserve"> Информация о порядке подачи и рассмотрения жалобы размещается на сайте муниципального образования Куркинский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w:t>
      </w:r>
      <w:r w:rsidR="00900F85">
        <w:t>посредством электронной почты.»</w:t>
      </w:r>
    </w:p>
    <w:p w:rsidR="001E4E1B" w:rsidRDefault="008A4BAE" w:rsidP="00900F85">
      <w:pPr>
        <w:ind w:firstLine="709"/>
      </w:pPr>
      <w:r>
        <w:t xml:space="preserve">2. </w:t>
      </w:r>
      <w:bookmarkStart w:id="4" w:name="sub_3"/>
      <w:bookmarkEnd w:id="3"/>
      <w:r w:rsidR="001D2F64">
        <w:t xml:space="preserve">Отделу по взаимодействию с органами местного самоуправления и общественными организациям </w:t>
      </w:r>
      <w:r w:rsidR="001E4E1B">
        <w:t>Администрации муниципального образовани</w:t>
      </w:r>
      <w:r w:rsidR="001D2F64">
        <w:t>я Куркинский район (Иосифова С.И.</w:t>
      </w:r>
      <w:r w:rsidR="001E4E1B">
        <w:t>) обнародовать и разместить настоящее постановление в информационно-телекоммуникационной сети Интернет.</w:t>
      </w:r>
    </w:p>
    <w:p w:rsidR="001E4E1B" w:rsidRDefault="00CB7970" w:rsidP="00900F85">
      <w:pPr>
        <w:ind w:firstLine="709"/>
      </w:pPr>
      <w:r>
        <w:t>3</w:t>
      </w:r>
      <w:r w:rsidR="001E4E1B">
        <w:t>. Постановление вступает в силу со дня обнародования.</w:t>
      </w:r>
    </w:p>
    <w:p w:rsidR="001E4E1B" w:rsidRDefault="001E4E1B" w:rsidP="001E4E1B"/>
    <w:p w:rsidR="00900F85" w:rsidRDefault="00900F85" w:rsidP="001E4E1B"/>
    <w:tbl>
      <w:tblPr>
        <w:tblW w:w="0" w:type="auto"/>
        <w:tblInd w:w="108" w:type="dxa"/>
        <w:tblLook w:val="0000" w:firstRow="0" w:lastRow="0" w:firstColumn="0" w:lastColumn="0" w:noHBand="0" w:noVBand="0"/>
      </w:tblPr>
      <w:tblGrid>
        <w:gridCol w:w="6305"/>
        <w:gridCol w:w="3152"/>
      </w:tblGrid>
      <w:tr w:rsidR="001E4E1B">
        <w:tblPrEx>
          <w:tblCellMar>
            <w:top w:w="0" w:type="dxa"/>
            <w:bottom w:w="0" w:type="dxa"/>
          </w:tblCellMar>
        </w:tblPrEx>
        <w:tc>
          <w:tcPr>
            <w:tcW w:w="6666" w:type="dxa"/>
            <w:tcBorders>
              <w:top w:val="nil"/>
              <w:left w:val="nil"/>
              <w:bottom w:val="nil"/>
              <w:right w:val="nil"/>
            </w:tcBorders>
          </w:tcPr>
          <w:p w:rsidR="001E4E1B" w:rsidRDefault="001E4E1B" w:rsidP="003D5884">
            <w:pPr>
              <w:pStyle w:val="afff0"/>
            </w:pPr>
            <w:r>
              <w:t xml:space="preserve">Глава Администрации </w:t>
            </w:r>
          </w:p>
          <w:p w:rsidR="001E4E1B" w:rsidRDefault="001E4E1B" w:rsidP="003D5884">
            <w:pPr>
              <w:pStyle w:val="afff0"/>
            </w:pPr>
            <w:r>
              <w:t xml:space="preserve">муниципального образования </w:t>
            </w:r>
          </w:p>
          <w:p w:rsidR="001E4E1B" w:rsidRDefault="001E4E1B" w:rsidP="003D5884">
            <w:pPr>
              <w:pStyle w:val="afff0"/>
            </w:pPr>
            <w:r>
              <w:t>Куркинский район</w:t>
            </w:r>
          </w:p>
          <w:p w:rsidR="001E4E1B" w:rsidRPr="003F6DD0" w:rsidRDefault="001E4E1B" w:rsidP="003D5884"/>
        </w:tc>
        <w:tc>
          <w:tcPr>
            <w:tcW w:w="3333" w:type="dxa"/>
            <w:tcBorders>
              <w:top w:val="nil"/>
              <w:left w:val="nil"/>
              <w:bottom w:val="nil"/>
              <w:right w:val="nil"/>
            </w:tcBorders>
          </w:tcPr>
          <w:p w:rsidR="001E4E1B" w:rsidRDefault="001E4E1B" w:rsidP="003D5884">
            <w:pPr>
              <w:pStyle w:val="aff7"/>
              <w:jc w:val="right"/>
            </w:pPr>
          </w:p>
          <w:p w:rsidR="001E4E1B" w:rsidRDefault="001E4E1B" w:rsidP="003D5884">
            <w:pPr>
              <w:pStyle w:val="aff7"/>
              <w:jc w:val="right"/>
            </w:pPr>
          </w:p>
          <w:p w:rsidR="001E4E1B" w:rsidRDefault="001E4E1B" w:rsidP="003D5884">
            <w:pPr>
              <w:pStyle w:val="aff7"/>
              <w:jc w:val="right"/>
            </w:pPr>
            <w:r>
              <w:t>Г.М. Калина</w:t>
            </w:r>
          </w:p>
        </w:tc>
      </w:tr>
    </w:tbl>
    <w:p w:rsidR="001E4E1B" w:rsidRDefault="001E4E1B"/>
    <w:p w:rsidR="00D63564" w:rsidRDefault="00D63564"/>
    <w:p w:rsidR="00D63564" w:rsidRDefault="00D63564"/>
    <w:p w:rsidR="00D63564" w:rsidRDefault="00D63564"/>
    <w:p w:rsidR="00D63564" w:rsidRDefault="00D63564"/>
    <w:p w:rsidR="00D63564" w:rsidRDefault="00D63564" w:rsidP="00D63564">
      <w:r>
        <w:lastRenderedPageBreak/>
        <w:t>Начальник отдела коммунального хозяйства,</w:t>
      </w:r>
    </w:p>
    <w:p w:rsidR="00D63564" w:rsidRDefault="00D63564" w:rsidP="00D63564">
      <w:r>
        <w:t>градостроительства и архитектуры  комитета</w:t>
      </w:r>
    </w:p>
    <w:p w:rsidR="00D63564" w:rsidRDefault="00D63564" w:rsidP="00D63564">
      <w:r>
        <w:t>по жизнеобеспечению Администрации МО</w:t>
      </w:r>
    </w:p>
    <w:p w:rsidR="00D63564" w:rsidRDefault="00D63564" w:rsidP="00D63564">
      <w:r>
        <w:t>Куркинский район                                        ____________     Денисова  Е.В.</w:t>
      </w:r>
    </w:p>
    <w:p w:rsidR="00D63564" w:rsidRDefault="00D63564" w:rsidP="00D63564"/>
    <w:p w:rsidR="00D63564" w:rsidRDefault="00D63564" w:rsidP="00D63564"/>
    <w:p w:rsidR="00D63564" w:rsidRDefault="00D63564" w:rsidP="00D63564"/>
    <w:p w:rsidR="00D63564" w:rsidRDefault="00D63564" w:rsidP="00D63564"/>
    <w:p w:rsidR="00D63564" w:rsidRDefault="00D63564" w:rsidP="00D63564">
      <w:r>
        <w:t>Жувага Т.В.                        _____________                _____________</w:t>
      </w:r>
    </w:p>
    <w:p w:rsidR="00D63564" w:rsidRDefault="00D63564" w:rsidP="00D63564">
      <w:r>
        <w:t xml:space="preserve">                                                  (подпись)                                (дата)</w:t>
      </w:r>
    </w:p>
    <w:p w:rsidR="00D63564" w:rsidRDefault="00D63564" w:rsidP="00D63564"/>
    <w:p w:rsidR="00D63564" w:rsidRDefault="00D63564" w:rsidP="00D63564"/>
    <w:p w:rsidR="00D63564" w:rsidRDefault="00D63564" w:rsidP="00D63564">
      <w:r>
        <w:t xml:space="preserve"> Сидяков М.А.                     _____________                _____________</w:t>
      </w:r>
    </w:p>
    <w:p w:rsidR="00D63564" w:rsidRDefault="00D63564" w:rsidP="00D63564">
      <w:r>
        <w:t xml:space="preserve">                                                  (подпись)                                (дата)</w:t>
      </w:r>
    </w:p>
    <w:p w:rsidR="00D63564" w:rsidRDefault="00D63564" w:rsidP="00D63564"/>
    <w:p w:rsidR="00D63564" w:rsidRDefault="00D63564" w:rsidP="00D63564"/>
    <w:p w:rsidR="00D63564" w:rsidRDefault="00D63564" w:rsidP="00D63564">
      <w:r>
        <w:t>Синелюбова Е.В.               _____________                _____________</w:t>
      </w:r>
    </w:p>
    <w:p w:rsidR="00D63564" w:rsidRDefault="00D63564" w:rsidP="00D63564">
      <w:r>
        <w:t xml:space="preserve">                                                  (подпись)                                (дата)</w:t>
      </w:r>
    </w:p>
    <w:p w:rsidR="00D63564" w:rsidRDefault="00D63564" w:rsidP="00D63564"/>
    <w:p w:rsidR="00D63564" w:rsidRDefault="00D63564" w:rsidP="00D63564"/>
    <w:p w:rsidR="00D63564" w:rsidRDefault="00D63564" w:rsidP="00D63564">
      <w:r>
        <w:t>Балычева О.С.                     _____________                _____________</w:t>
      </w:r>
    </w:p>
    <w:p w:rsidR="00D63564" w:rsidRDefault="00D63564" w:rsidP="00D63564">
      <w:r>
        <w:t xml:space="preserve">                                                  (подпись)                                (дата</w:t>
      </w:r>
    </w:p>
    <w:p w:rsidR="00D63564" w:rsidRDefault="00D63564" w:rsidP="00D63564"/>
    <w:p w:rsidR="00D63564" w:rsidRDefault="00D63564" w:rsidP="00D63564"/>
    <w:p w:rsidR="00D63564" w:rsidRDefault="00D63564" w:rsidP="00D63564">
      <w:r>
        <w:t>Крылова Н.Н.                      _____________                _____________</w:t>
      </w:r>
    </w:p>
    <w:p w:rsidR="00D63564" w:rsidRDefault="00D63564" w:rsidP="00D63564">
      <w:r>
        <w:t xml:space="preserve">                                                  (подпись)                                (дата)</w:t>
      </w:r>
    </w:p>
    <w:p w:rsidR="00D63564" w:rsidRDefault="00D63564" w:rsidP="00D63564"/>
    <w:p w:rsidR="00D63564" w:rsidRDefault="00D63564" w:rsidP="00D63564"/>
    <w:p w:rsidR="00D63564" w:rsidRDefault="00D63564" w:rsidP="00D63564"/>
    <w:p w:rsidR="00D63564" w:rsidRDefault="00D63564" w:rsidP="00D63564">
      <w:pPr>
        <w:rPr>
          <w:b/>
          <w:i/>
        </w:rPr>
      </w:pPr>
    </w:p>
    <w:p w:rsidR="00D63564" w:rsidRDefault="00D63564" w:rsidP="00D63564"/>
    <w:p w:rsidR="00D63564" w:rsidRDefault="00D63564" w:rsidP="00D63564"/>
    <w:p w:rsidR="00D63564" w:rsidRDefault="00D63564" w:rsidP="00D63564"/>
    <w:p w:rsidR="00D63564" w:rsidRDefault="00D63564" w:rsidP="00D63564"/>
    <w:p w:rsidR="00D63564" w:rsidRDefault="00D63564" w:rsidP="00D63564"/>
    <w:p w:rsidR="00D63564" w:rsidRDefault="00D63564" w:rsidP="00D63564"/>
    <w:p w:rsidR="00D63564" w:rsidRDefault="00D63564" w:rsidP="00D63564"/>
    <w:p w:rsidR="00D63564" w:rsidRDefault="00D63564" w:rsidP="00D63564"/>
    <w:p w:rsidR="00D63564" w:rsidRDefault="00D63564" w:rsidP="00D63564"/>
    <w:p w:rsidR="00D63564" w:rsidRDefault="00D63564" w:rsidP="00D63564"/>
    <w:p w:rsidR="00D63564" w:rsidRDefault="00D63564" w:rsidP="00D63564"/>
    <w:p w:rsidR="00D63564" w:rsidRDefault="00D63564" w:rsidP="00D63564"/>
    <w:p w:rsidR="00D63564" w:rsidRDefault="00D63564" w:rsidP="00D63564">
      <w:r>
        <w:t>исполнитель: Абрамова Т.Б.</w:t>
      </w:r>
    </w:p>
    <w:p w:rsidR="00D63564" w:rsidRDefault="00D63564" w:rsidP="00D63564">
      <w:r>
        <w:t>тел.: 8(48743)5-16-13</w:t>
      </w:r>
    </w:p>
    <w:p w:rsidR="00D63564" w:rsidRDefault="00D63564"/>
    <w:p w:rsidR="00D63564" w:rsidRDefault="00D63564"/>
    <w:p w:rsidR="00D63564" w:rsidRDefault="00D63564"/>
    <w:p w:rsidR="001E4E1B" w:rsidRDefault="001E4E1B"/>
    <w:bookmarkEnd w:id="4"/>
    <w:p w:rsidR="008A4BAE" w:rsidRDefault="008A4BAE"/>
    <w:p w:rsidR="001E4E1B" w:rsidRDefault="001E4E1B"/>
    <w:p w:rsidR="001E4E1B" w:rsidRDefault="001E4E1B"/>
    <w:sectPr w:rsidR="001E4E1B" w:rsidSect="00900F85">
      <w:pgSz w:w="11900" w:h="16800"/>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BAE"/>
    <w:rsid w:val="00002ECD"/>
    <w:rsid w:val="00006D47"/>
    <w:rsid w:val="0002466A"/>
    <w:rsid w:val="00024835"/>
    <w:rsid w:val="000276DC"/>
    <w:rsid w:val="000329A5"/>
    <w:rsid w:val="00093A5A"/>
    <w:rsid w:val="000A2BC5"/>
    <w:rsid w:val="000A711A"/>
    <w:rsid w:val="000D03BA"/>
    <w:rsid w:val="000D06C6"/>
    <w:rsid w:val="001057DC"/>
    <w:rsid w:val="00141E14"/>
    <w:rsid w:val="00195EFD"/>
    <w:rsid w:val="00196E54"/>
    <w:rsid w:val="001D2F64"/>
    <w:rsid w:val="001E23C8"/>
    <w:rsid w:val="001E4E1B"/>
    <w:rsid w:val="002876EF"/>
    <w:rsid w:val="00292D11"/>
    <w:rsid w:val="002A6066"/>
    <w:rsid w:val="002C3D20"/>
    <w:rsid w:val="0033135B"/>
    <w:rsid w:val="00333C34"/>
    <w:rsid w:val="00354BD9"/>
    <w:rsid w:val="003833F7"/>
    <w:rsid w:val="00393E41"/>
    <w:rsid w:val="003D5884"/>
    <w:rsid w:val="003E334D"/>
    <w:rsid w:val="003F4B89"/>
    <w:rsid w:val="003F6DD0"/>
    <w:rsid w:val="00411E7D"/>
    <w:rsid w:val="00447542"/>
    <w:rsid w:val="00450D89"/>
    <w:rsid w:val="00453435"/>
    <w:rsid w:val="00455037"/>
    <w:rsid w:val="004A1BFF"/>
    <w:rsid w:val="004A260F"/>
    <w:rsid w:val="004A59C8"/>
    <w:rsid w:val="004F07B9"/>
    <w:rsid w:val="00501D8E"/>
    <w:rsid w:val="005319B7"/>
    <w:rsid w:val="005B49C0"/>
    <w:rsid w:val="005F0392"/>
    <w:rsid w:val="006217CB"/>
    <w:rsid w:val="00651C58"/>
    <w:rsid w:val="00683E37"/>
    <w:rsid w:val="006A3B0C"/>
    <w:rsid w:val="006A64B1"/>
    <w:rsid w:val="006E2CD2"/>
    <w:rsid w:val="006F0FF6"/>
    <w:rsid w:val="006F3C87"/>
    <w:rsid w:val="0070222D"/>
    <w:rsid w:val="00740C24"/>
    <w:rsid w:val="00787D52"/>
    <w:rsid w:val="007A0101"/>
    <w:rsid w:val="00825BC7"/>
    <w:rsid w:val="00837252"/>
    <w:rsid w:val="00837CA1"/>
    <w:rsid w:val="008A4BAE"/>
    <w:rsid w:val="008B16BE"/>
    <w:rsid w:val="00900F85"/>
    <w:rsid w:val="00903A7F"/>
    <w:rsid w:val="00913121"/>
    <w:rsid w:val="00926A35"/>
    <w:rsid w:val="00965A49"/>
    <w:rsid w:val="00977368"/>
    <w:rsid w:val="009B0915"/>
    <w:rsid w:val="009F0754"/>
    <w:rsid w:val="00A0173D"/>
    <w:rsid w:val="00A035DF"/>
    <w:rsid w:val="00A53B83"/>
    <w:rsid w:val="00A92F3A"/>
    <w:rsid w:val="00A965EE"/>
    <w:rsid w:val="00AA0FA7"/>
    <w:rsid w:val="00AD063E"/>
    <w:rsid w:val="00AE3D48"/>
    <w:rsid w:val="00B02433"/>
    <w:rsid w:val="00B1450A"/>
    <w:rsid w:val="00B27F84"/>
    <w:rsid w:val="00B32E82"/>
    <w:rsid w:val="00B34FA1"/>
    <w:rsid w:val="00B55462"/>
    <w:rsid w:val="00B60E18"/>
    <w:rsid w:val="00B62E42"/>
    <w:rsid w:val="00B96981"/>
    <w:rsid w:val="00BA0206"/>
    <w:rsid w:val="00BA3793"/>
    <w:rsid w:val="00BB5CE4"/>
    <w:rsid w:val="00BB7A8C"/>
    <w:rsid w:val="00BD4735"/>
    <w:rsid w:val="00BE1E93"/>
    <w:rsid w:val="00BF4AC1"/>
    <w:rsid w:val="00C31934"/>
    <w:rsid w:val="00C451BA"/>
    <w:rsid w:val="00C47031"/>
    <w:rsid w:val="00C90C4E"/>
    <w:rsid w:val="00CB7970"/>
    <w:rsid w:val="00CE2D76"/>
    <w:rsid w:val="00CE61D2"/>
    <w:rsid w:val="00D26E17"/>
    <w:rsid w:val="00D313BB"/>
    <w:rsid w:val="00D31929"/>
    <w:rsid w:val="00D4157F"/>
    <w:rsid w:val="00D52E58"/>
    <w:rsid w:val="00D63564"/>
    <w:rsid w:val="00D8326B"/>
    <w:rsid w:val="00DA0E9C"/>
    <w:rsid w:val="00DA18B7"/>
    <w:rsid w:val="00DA2B01"/>
    <w:rsid w:val="00DC48D2"/>
    <w:rsid w:val="00E04F72"/>
    <w:rsid w:val="00E10B05"/>
    <w:rsid w:val="00E12AE0"/>
    <w:rsid w:val="00E252F6"/>
    <w:rsid w:val="00E47BB3"/>
    <w:rsid w:val="00E55438"/>
    <w:rsid w:val="00E62B46"/>
    <w:rsid w:val="00E82498"/>
    <w:rsid w:val="00E835F2"/>
    <w:rsid w:val="00E84407"/>
    <w:rsid w:val="00EA22B0"/>
    <w:rsid w:val="00EE1E6F"/>
    <w:rsid w:val="00F07626"/>
    <w:rsid w:val="00F113EE"/>
    <w:rsid w:val="00F24594"/>
    <w:rsid w:val="00F24A8F"/>
    <w:rsid w:val="00F31C76"/>
    <w:rsid w:val="00FC4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0DFE3"/>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auto"/>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auto"/>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auto"/>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Document Map"/>
    <w:basedOn w:val="a"/>
    <w:link w:val="affff1"/>
    <w:uiPriority w:val="99"/>
    <w:semiHidden/>
    <w:rsid w:val="008A4BAE"/>
    <w:pPr>
      <w:shd w:val="clear" w:color="auto" w:fill="000080"/>
    </w:pPr>
    <w:rPr>
      <w:rFonts w:ascii="Tahoma" w:hAnsi="Tahoma" w:cs="Tahoma"/>
      <w:sz w:val="20"/>
      <w:szCs w:val="20"/>
    </w:rPr>
  </w:style>
  <w:style w:type="character" w:customStyle="1" w:styleId="affff1">
    <w:name w:val="Схема документа Знак"/>
    <w:basedOn w:val="a0"/>
    <w:link w:val="affff0"/>
    <w:uiPriority w:val="99"/>
    <w:semiHidden/>
    <w:locked/>
    <w:rPr>
      <w:rFonts w:ascii="Tahoma" w:hAnsi="Tahoma" w:cs="Tahoma"/>
      <w:sz w:val="16"/>
      <w:szCs w:val="16"/>
    </w:rPr>
  </w:style>
  <w:style w:type="character" w:styleId="affff2">
    <w:name w:val="Hyperlink"/>
    <w:basedOn w:val="a0"/>
    <w:uiPriority w:val="99"/>
    <w:rsid w:val="00D52E58"/>
    <w:rPr>
      <w:rFonts w:cs="Times New Roman"/>
      <w:color w:val="0000FF"/>
      <w:u w:val="single"/>
    </w:rPr>
  </w:style>
  <w:style w:type="table" w:styleId="affff3">
    <w:name w:val="Table Grid"/>
    <w:basedOn w:val="a1"/>
    <w:uiPriority w:val="99"/>
    <w:rsid w:val="00B60E18"/>
    <w:pPr>
      <w:widowControl w:val="0"/>
      <w:autoSpaceDE w:val="0"/>
      <w:autoSpaceDN w:val="0"/>
      <w:adjustRightInd w:val="0"/>
      <w:spacing w:after="0" w:line="240" w:lineRule="auto"/>
      <w:ind w:firstLine="720"/>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Balloon Text"/>
    <w:basedOn w:val="a"/>
    <w:link w:val="affff5"/>
    <w:uiPriority w:val="99"/>
    <w:semiHidden/>
    <w:unhideWhenUsed/>
    <w:rsid w:val="006217CB"/>
    <w:rPr>
      <w:rFonts w:ascii="Tahoma" w:hAnsi="Tahoma" w:cs="Tahoma"/>
      <w:sz w:val="16"/>
      <w:szCs w:val="16"/>
    </w:rPr>
  </w:style>
  <w:style w:type="character" w:customStyle="1" w:styleId="affff5">
    <w:name w:val="Текст выноски Знак"/>
    <w:basedOn w:val="a0"/>
    <w:link w:val="affff4"/>
    <w:uiPriority w:val="99"/>
    <w:semiHidden/>
    <w:locked/>
    <w:rsid w:val="006217CB"/>
    <w:rPr>
      <w:rFonts w:ascii="Tahoma" w:hAnsi="Tahoma" w:cs="Tahoma"/>
      <w:sz w:val="16"/>
      <w:szCs w:val="16"/>
    </w:rPr>
  </w:style>
  <w:style w:type="paragraph" w:customStyle="1" w:styleId="ConsPlusNormal">
    <w:name w:val="ConsPlusNormal"/>
    <w:uiPriority w:val="99"/>
    <w:rsid w:val="00B55462"/>
    <w:pPr>
      <w:widowControl w:val="0"/>
      <w:autoSpaceDE w:val="0"/>
      <w:autoSpaceDN w:val="0"/>
      <w:adjustRightInd w:val="0"/>
      <w:spacing w:after="0" w:line="240" w:lineRule="auto"/>
      <w:ind w:firstLine="720"/>
    </w:pPr>
    <w:rPr>
      <w:rFonts w:ascii="Arial" w:hAnsi="Arial" w:cs="Arial"/>
      <w:sz w:val="20"/>
      <w:szCs w:val="20"/>
    </w:rPr>
  </w:style>
  <w:style w:type="paragraph" w:styleId="affff6">
    <w:name w:val="Title"/>
    <w:basedOn w:val="a"/>
    <w:link w:val="affff7"/>
    <w:uiPriority w:val="10"/>
    <w:qFormat/>
    <w:rsid w:val="0070222D"/>
    <w:pPr>
      <w:widowControl/>
      <w:autoSpaceDE/>
      <w:autoSpaceDN/>
      <w:adjustRightInd/>
      <w:ind w:firstLine="0"/>
      <w:jc w:val="center"/>
    </w:pPr>
    <w:rPr>
      <w:rFonts w:ascii="Times New Roman" w:hAnsi="Times New Roman" w:cs="Times New Roman"/>
      <w:b/>
      <w:bCs/>
      <w:sz w:val="40"/>
      <w:szCs w:val="40"/>
    </w:rPr>
  </w:style>
  <w:style w:type="character" w:customStyle="1" w:styleId="affff7">
    <w:name w:val="Название Знак"/>
    <w:basedOn w:val="a0"/>
    <w:link w:val="affff6"/>
    <w:uiPriority w:val="10"/>
    <w:locked/>
    <w:rsid w:val="0070222D"/>
    <w:rPr>
      <w:rFonts w:cs="Times New Roman"/>
      <w:b/>
      <w:bCs/>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0DFE3"/>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auto"/>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auto"/>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auto"/>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Document Map"/>
    <w:basedOn w:val="a"/>
    <w:link w:val="affff1"/>
    <w:uiPriority w:val="99"/>
    <w:semiHidden/>
    <w:rsid w:val="008A4BAE"/>
    <w:pPr>
      <w:shd w:val="clear" w:color="auto" w:fill="000080"/>
    </w:pPr>
    <w:rPr>
      <w:rFonts w:ascii="Tahoma" w:hAnsi="Tahoma" w:cs="Tahoma"/>
      <w:sz w:val="20"/>
      <w:szCs w:val="20"/>
    </w:rPr>
  </w:style>
  <w:style w:type="character" w:customStyle="1" w:styleId="affff1">
    <w:name w:val="Схема документа Знак"/>
    <w:basedOn w:val="a0"/>
    <w:link w:val="affff0"/>
    <w:uiPriority w:val="99"/>
    <w:semiHidden/>
    <w:locked/>
    <w:rPr>
      <w:rFonts w:ascii="Tahoma" w:hAnsi="Tahoma" w:cs="Tahoma"/>
      <w:sz w:val="16"/>
      <w:szCs w:val="16"/>
    </w:rPr>
  </w:style>
  <w:style w:type="character" w:styleId="affff2">
    <w:name w:val="Hyperlink"/>
    <w:basedOn w:val="a0"/>
    <w:uiPriority w:val="99"/>
    <w:rsid w:val="00D52E58"/>
    <w:rPr>
      <w:rFonts w:cs="Times New Roman"/>
      <w:color w:val="0000FF"/>
      <w:u w:val="single"/>
    </w:rPr>
  </w:style>
  <w:style w:type="table" w:styleId="affff3">
    <w:name w:val="Table Grid"/>
    <w:basedOn w:val="a1"/>
    <w:uiPriority w:val="99"/>
    <w:rsid w:val="00B60E18"/>
    <w:pPr>
      <w:widowControl w:val="0"/>
      <w:autoSpaceDE w:val="0"/>
      <w:autoSpaceDN w:val="0"/>
      <w:adjustRightInd w:val="0"/>
      <w:spacing w:after="0" w:line="240" w:lineRule="auto"/>
      <w:ind w:firstLine="720"/>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Balloon Text"/>
    <w:basedOn w:val="a"/>
    <w:link w:val="affff5"/>
    <w:uiPriority w:val="99"/>
    <w:semiHidden/>
    <w:unhideWhenUsed/>
    <w:rsid w:val="006217CB"/>
    <w:rPr>
      <w:rFonts w:ascii="Tahoma" w:hAnsi="Tahoma" w:cs="Tahoma"/>
      <w:sz w:val="16"/>
      <w:szCs w:val="16"/>
    </w:rPr>
  </w:style>
  <w:style w:type="character" w:customStyle="1" w:styleId="affff5">
    <w:name w:val="Текст выноски Знак"/>
    <w:basedOn w:val="a0"/>
    <w:link w:val="affff4"/>
    <w:uiPriority w:val="99"/>
    <w:semiHidden/>
    <w:locked/>
    <w:rsid w:val="006217CB"/>
    <w:rPr>
      <w:rFonts w:ascii="Tahoma" w:hAnsi="Tahoma" w:cs="Tahoma"/>
      <w:sz w:val="16"/>
      <w:szCs w:val="16"/>
    </w:rPr>
  </w:style>
  <w:style w:type="paragraph" w:customStyle="1" w:styleId="ConsPlusNormal">
    <w:name w:val="ConsPlusNormal"/>
    <w:uiPriority w:val="99"/>
    <w:rsid w:val="00B55462"/>
    <w:pPr>
      <w:widowControl w:val="0"/>
      <w:autoSpaceDE w:val="0"/>
      <w:autoSpaceDN w:val="0"/>
      <w:adjustRightInd w:val="0"/>
      <w:spacing w:after="0" w:line="240" w:lineRule="auto"/>
      <w:ind w:firstLine="720"/>
    </w:pPr>
    <w:rPr>
      <w:rFonts w:ascii="Arial" w:hAnsi="Arial" w:cs="Arial"/>
      <w:sz w:val="20"/>
      <w:szCs w:val="20"/>
    </w:rPr>
  </w:style>
  <w:style w:type="paragraph" w:styleId="affff6">
    <w:name w:val="Title"/>
    <w:basedOn w:val="a"/>
    <w:link w:val="affff7"/>
    <w:uiPriority w:val="10"/>
    <w:qFormat/>
    <w:rsid w:val="0070222D"/>
    <w:pPr>
      <w:widowControl/>
      <w:autoSpaceDE/>
      <w:autoSpaceDN/>
      <w:adjustRightInd/>
      <w:ind w:firstLine="0"/>
      <w:jc w:val="center"/>
    </w:pPr>
    <w:rPr>
      <w:rFonts w:ascii="Times New Roman" w:hAnsi="Times New Roman" w:cs="Times New Roman"/>
      <w:b/>
      <w:bCs/>
      <w:sz w:val="40"/>
      <w:szCs w:val="40"/>
    </w:rPr>
  </w:style>
  <w:style w:type="character" w:customStyle="1" w:styleId="affff7">
    <w:name w:val="Название Знак"/>
    <w:basedOn w:val="a0"/>
    <w:link w:val="affff6"/>
    <w:uiPriority w:val="10"/>
    <w:locked/>
    <w:rsid w:val="0070222D"/>
    <w:rPr>
      <w:rFonts w:cs="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030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1809.0" TargetMode="External"/><Relationship Id="rId3" Type="http://schemas.microsoft.com/office/2007/relationships/stylesWithEffects" Target="stylesWithEffects.xml"/><Relationship Id="rId7" Type="http://schemas.openxmlformats.org/officeDocument/2006/relationships/hyperlink" Target="garantF1://86367.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12077515.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302922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8EAB1-3DDD-40C3-BFE0-F08F44E9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2395</Words>
  <Characters>13654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Тулы от 21 мая 2013 г</vt:lpstr>
    </vt:vector>
  </TitlesOfParts>
  <Company>НПП "Гарант-Сервис"</Company>
  <LinksUpToDate>false</LinksUpToDate>
  <CharactersWithSpaces>16017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Тулы от 21 мая 2013 г</dc:title>
  <dc:creator>НПП "Гарант-Сервис"</dc:creator>
  <dc:description>Документ экспортирован из системы ГАРАНТ</dc:description>
  <cp:lastModifiedBy>Пользователь</cp:lastModifiedBy>
  <cp:revision>2</cp:revision>
  <cp:lastPrinted>2018-06-28T09:32:00Z</cp:lastPrinted>
  <dcterms:created xsi:type="dcterms:W3CDTF">2023-11-30T12:09:00Z</dcterms:created>
  <dcterms:modified xsi:type="dcterms:W3CDTF">2023-11-30T12:09:00Z</dcterms:modified>
</cp:coreProperties>
</file>