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Pr="00845C2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10F3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8243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554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54F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472</w:t>
            </w:r>
          </w:p>
        </w:tc>
      </w:tr>
    </w:tbl>
    <w:p w:rsidR="00B22E47" w:rsidRPr="00845C20" w:rsidRDefault="00B22E47">
      <w:pPr>
        <w:rPr>
          <w:rFonts w:ascii="PT Astra Serif" w:hAnsi="PT Astra Serif" w:cs="PT Astra Serif"/>
          <w:sz w:val="16"/>
          <w:szCs w:val="16"/>
        </w:rPr>
      </w:pPr>
    </w:p>
    <w:p w:rsidR="00B93C28" w:rsidRPr="00354282" w:rsidRDefault="00B93C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B93C28" w:rsidRDefault="00691D91" w:rsidP="00691D91">
      <w:pPr>
        <w:jc w:val="center"/>
        <w:rPr>
          <w:rFonts w:ascii="PT Astra Serif" w:hAnsi="PT Astra Serif"/>
          <w:b/>
          <w:sz w:val="28"/>
          <w:szCs w:val="28"/>
        </w:rPr>
      </w:pPr>
      <w:r w:rsidRPr="00691D91">
        <w:rPr>
          <w:rFonts w:ascii="PT Astra Serif" w:hAnsi="PT Astra Serif"/>
          <w:b/>
          <w:sz w:val="28"/>
          <w:szCs w:val="28"/>
        </w:rPr>
        <w:t xml:space="preserve">Об утверждении Порядка и условий бесплатного посещения многодетными семьями </w:t>
      </w:r>
      <w:r>
        <w:rPr>
          <w:rFonts w:ascii="PT Astra Serif" w:hAnsi="PT Astra Serif"/>
          <w:b/>
          <w:sz w:val="28"/>
          <w:szCs w:val="28"/>
        </w:rPr>
        <w:t>МУК «Куркинский краеведческий музей»</w:t>
      </w:r>
    </w:p>
    <w:p w:rsidR="00691D91" w:rsidRDefault="00691D91" w:rsidP="00354282">
      <w:pPr>
        <w:jc w:val="both"/>
        <w:rPr>
          <w:rFonts w:ascii="PT Astra Serif" w:hAnsi="PT Astra Serif"/>
          <w:sz w:val="28"/>
          <w:szCs w:val="28"/>
        </w:rPr>
      </w:pPr>
    </w:p>
    <w:p w:rsidR="00691D91" w:rsidRDefault="00691D91" w:rsidP="004B4B2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691D91">
        <w:rPr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23 января 2024 года № 63 «О мерах социальной поддержки многодетных семей», Указом Губернатора Тульской области от 18 июня 2024 года № 52 «О мерах социальной поддержки многодетных семей в Тульской области», </w:t>
      </w:r>
      <w:r>
        <w:rPr>
          <w:sz w:val="28"/>
          <w:szCs w:val="28"/>
          <w:shd w:val="clear" w:color="auto" w:fill="FFFFFF"/>
        </w:rPr>
        <w:t>Приказом министерства  культуры Тульской области от 02 августа 2024 года «Об утверждении Порядка и условий бесплатного посещения многодетными семьями музеев и выставок</w:t>
      </w:r>
      <w:proofErr w:type="gramEnd"/>
      <w:r>
        <w:rPr>
          <w:sz w:val="28"/>
          <w:szCs w:val="28"/>
          <w:shd w:val="clear" w:color="auto" w:fill="FFFFFF"/>
        </w:rPr>
        <w:t xml:space="preserve"> государственного учреждения культуры Тульской области «Тульское музейное объединение», </w:t>
      </w:r>
      <w:r w:rsidRPr="00691D91">
        <w:rPr>
          <w:sz w:val="28"/>
          <w:szCs w:val="28"/>
          <w:shd w:val="clear" w:color="auto" w:fill="FFFFFF"/>
        </w:rPr>
        <w:t xml:space="preserve">на основании </w:t>
      </w:r>
      <w:r w:rsidRPr="00B22E47">
        <w:rPr>
          <w:rFonts w:ascii="PT Astra Serif" w:hAnsi="PT Astra Serif"/>
          <w:sz w:val="28"/>
          <w:szCs w:val="28"/>
        </w:rPr>
        <w:t>Устава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Куркинский район, </w:t>
      </w:r>
      <w:r w:rsidRPr="00B22E47">
        <w:rPr>
          <w:rFonts w:ascii="PT Astra Serif" w:hAnsi="PT Astra Serif"/>
          <w:sz w:val="28"/>
          <w:szCs w:val="28"/>
        </w:rPr>
        <w:t>Администрация муниципального образования Куркинский район  ПОСТАНОВЛЯЕТ</w:t>
      </w:r>
      <w:r w:rsidRPr="00691D91">
        <w:rPr>
          <w:sz w:val="28"/>
          <w:szCs w:val="28"/>
          <w:shd w:val="clear" w:color="auto" w:fill="FFFFFF"/>
        </w:rPr>
        <w:t xml:space="preserve">: </w:t>
      </w:r>
    </w:p>
    <w:p w:rsidR="00691D91" w:rsidRPr="004B4B2A" w:rsidRDefault="00691D91" w:rsidP="004B4B2A">
      <w:pPr>
        <w:pStyle w:val="af6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B4B2A">
        <w:rPr>
          <w:sz w:val="28"/>
          <w:szCs w:val="28"/>
          <w:shd w:val="clear" w:color="auto" w:fill="FFFFFF"/>
        </w:rPr>
        <w:t xml:space="preserve">Утвердить Порядок и условия бесплатного посещения многодетными семьями МУК «Куркинский краеведческий музей» (приложение). </w:t>
      </w:r>
    </w:p>
    <w:p w:rsidR="004B4B2A" w:rsidRPr="004B4B2A" w:rsidRDefault="004B4B2A" w:rsidP="004B4B2A">
      <w:pPr>
        <w:pStyle w:val="af6"/>
        <w:numPr>
          <w:ilvl w:val="0"/>
          <w:numId w:val="12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B4B2A">
        <w:rPr>
          <w:sz w:val="28"/>
          <w:szCs w:val="28"/>
          <w:shd w:val="clear" w:color="auto" w:fill="FFFFFF"/>
        </w:rPr>
        <w:t xml:space="preserve">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4B4B2A">
        <w:rPr>
          <w:sz w:val="28"/>
          <w:szCs w:val="28"/>
          <w:shd w:val="clear" w:color="auto" w:fill="FFFFFF"/>
        </w:rPr>
        <w:t>Иосифова</w:t>
      </w:r>
      <w:proofErr w:type="spellEnd"/>
      <w:r w:rsidRPr="004B4B2A">
        <w:rPr>
          <w:sz w:val="28"/>
          <w:szCs w:val="28"/>
          <w:shd w:val="clear" w:color="auto" w:fill="FFFFFF"/>
        </w:rPr>
        <w:t xml:space="preserve"> С.И.) </w:t>
      </w:r>
      <w:proofErr w:type="gramStart"/>
      <w:r w:rsidRPr="004B4B2A">
        <w:rPr>
          <w:sz w:val="28"/>
          <w:szCs w:val="28"/>
          <w:shd w:val="clear" w:color="auto" w:fill="FFFFFF"/>
        </w:rPr>
        <w:t>разместить</w:t>
      </w:r>
      <w:proofErr w:type="gramEnd"/>
      <w:r w:rsidRPr="004B4B2A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муниципального образования Куркинский район в информационно-коммуникационной сети Интернет.</w:t>
      </w:r>
    </w:p>
    <w:p w:rsidR="001C32A8" w:rsidRDefault="004B4B2A" w:rsidP="004B4B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22E47" w:rsidRPr="00B22E4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    </w:t>
      </w:r>
      <w:r w:rsidR="00B22E47" w:rsidRPr="00B22E47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 </w:t>
      </w:r>
    </w:p>
    <w:p w:rsidR="00820236" w:rsidRDefault="00820236" w:rsidP="003542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54282" w:rsidRPr="00354282" w:rsidRDefault="00354282" w:rsidP="00354282">
      <w:pPr>
        <w:ind w:firstLine="709"/>
        <w:jc w:val="both"/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1D91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0236" w:rsidRDefault="00820236" w:rsidP="00354282">
      <w:pPr>
        <w:jc w:val="right"/>
        <w:rPr>
          <w:bCs/>
          <w:sz w:val="28"/>
          <w:szCs w:val="28"/>
        </w:rPr>
      </w:pPr>
    </w:p>
    <w:p w:rsidR="00820236" w:rsidRDefault="00820236" w:rsidP="00354282">
      <w:pPr>
        <w:jc w:val="right"/>
        <w:rPr>
          <w:bCs/>
          <w:sz w:val="28"/>
          <w:szCs w:val="28"/>
        </w:rPr>
      </w:pPr>
    </w:p>
    <w:p w:rsidR="00691D91" w:rsidRDefault="00691D91" w:rsidP="0038243E">
      <w:pPr>
        <w:jc w:val="right"/>
        <w:rPr>
          <w:bCs/>
          <w:sz w:val="28"/>
          <w:szCs w:val="28"/>
        </w:rPr>
      </w:pPr>
    </w:p>
    <w:p w:rsidR="00691D91" w:rsidRDefault="00691D91" w:rsidP="0038243E">
      <w:pPr>
        <w:jc w:val="right"/>
        <w:rPr>
          <w:bCs/>
          <w:sz w:val="28"/>
          <w:szCs w:val="28"/>
        </w:rPr>
      </w:pPr>
    </w:p>
    <w:p w:rsidR="00691D91" w:rsidRDefault="00691D91" w:rsidP="0038243E">
      <w:pPr>
        <w:jc w:val="right"/>
        <w:rPr>
          <w:bCs/>
          <w:sz w:val="28"/>
          <w:szCs w:val="28"/>
        </w:rPr>
      </w:pPr>
    </w:p>
    <w:p w:rsidR="00691D91" w:rsidRDefault="00691D91" w:rsidP="0038243E">
      <w:pPr>
        <w:jc w:val="right"/>
        <w:rPr>
          <w:bCs/>
          <w:sz w:val="28"/>
          <w:szCs w:val="28"/>
        </w:rPr>
      </w:pPr>
    </w:p>
    <w:p w:rsidR="00354282" w:rsidRPr="00F52B50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 </w:t>
      </w:r>
    </w:p>
    <w:p w:rsidR="00354282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Pr="00F52B50">
        <w:rPr>
          <w:bCs/>
          <w:sz w:val="28"/>
          <w:szCs w:val="28"/>
        </w:rPr>
        <w:t xml:space="preserve">Администрации </w:t>
      </w:r>
    </w:p>
    <w:p w:rsidR="00354282" w:rsidRPr="00F52B50" w:rsidRDefault="00354282" w:rsidP="0038243E">
      <w:pPr>
        <w:jc w:val="right"/>
        <w:rPr>
          <w:bCs/>
          <w:sz w:val="28"/>
          <w:szCs w:val="28"/>
        </w:rPr>
      </w:pPr>
      <w:r w:rsidRPr="00F52B50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Pr="00F52B50">
        <w:rPr>
          <w:bCs/>
          <w:sz w:val="28"/>
          <w:szCs w:val="28"/>
        </w:rPr>
        <w:t>Куркинский район</w:t>
      </w:r>
    </w:p>
    <w:p w:rsidR="00354282" w:rsidRDefault="00354282" w:rsidP="0038243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38243E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от </w:t>
      </w:r>
      <w:r w:rsidR="00554F84">
        <w:rPr>
          <w:bCs/>
          <w:sz w:val="28"/>
          <w:szCs w:val="28"/>
        </w:rPr>
        <w:t>09.08.2024</w:t>
      </w:r>
      <w:r w:rsidR="00D50489">
        <w:rPr>
          <w:bCs/>
          <w:sz w:val="28"/>
          <w:szCs w:val="28"/>
        </w:rPr>
        <w:t xml:space="preserve"> </w:t>
      </w:r>
      <w:r w:rsidR="00554F84">
        <w:rPr>
          <w:bCs/>
          <w:sz w:val="28"/>
          <w:szCs w:val="28"/>
        </w:rPr>
        <w:t>№  472</w:t>
      </w:r>
      <w:r w:rsidRPr="00D50489">
        <w:rPr>
          <w:bCs/>
          <w:color w:val="FFFFFF" w:themeColor="background1"/>
          <w:sz w:val="28"/>
          <w:szCs w:val="28"/>
        </w:rPr>
        <w:t>16</w:t>
      </w:r>
    </w:p>
    <w:p w:rsidR="00354282" w:rsidRDefault="00354282" w:rsidP="00354282">
      <w:pPr>
        <w:jc w:val="right"/>
        <w:rPr>
          <w:bCs/>
          <w:sz w:val="28"/>
          <w:szCs w:val="28"/>
        </w:rPr>
      </w:pPr>
    </w:p>
    <w:p w:rsidR="00820236" w:rsidRDefault="00820236" w:rsidP="00354282">
      <w:pPr>
        <w:tabs>
          <w:tab w:val="left" w:pos="4228"/>
        </w:tabs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691D91" w:rsidRDefault="00691D91" w:rsidP="00691D91">
      <w:pPr>
        <w:jc w:val="center"/>
        <w:rPr>
          <w:rFonts w:ascii="PT Astra Serif" w:hAnsi="PT Astra Serif"/>
          <w:b/>
          <w:sz w:val="28"/>
          <w:szCs w:val="28"/>
        </w:rPr>
      </w:pPr>
      <w:r w:rsidRPr="00691D91">
        <w:rPr>
          <w:rFonts w:ascii="Liberation Serif" w:hAnsi="Liberation Serif"/>
          <w:b/>
          <w:sz w:val="28"/>
          <w:szCs w:val="28"/>
        </w:rPr>
        <w:t>Порядок и условия бесплатного посещения многодетными</w:t>
      </w:r>
      <w:r>
        <w:rPr>
          <w:rFonts w:ascii="Liberation Serif" w:hAnsi="Liberation Serif"/>
          <w:b/>
          <w:sz w:val="28"/>
          <w:szCs w:val="28"/>
        </w:rPr>
        <w:t xml:space="preserve"> семьями</w:t>
      </w:r>
      <w:r w:rsidRPr="00691D91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МУК «Куркинский краеведческий музей»</w:t>
      </w:r>
    </w:p>
    <w:p w:rsidR="00691D91" w:rsidRPr="005E2EF2" w:rsidRDefault="00691D91" w:rsidP="00354282">
      <w:pPr>
        <w:tabs>
          <w:tab w:val="left" w:pos="4228"/>
        </w:tabs>
        <w:ind w:left="360"/>
        <w:jc w:val="center"/>
        <w:rPr>
          <w:rFonts w:ascii="Liberation Serif" w:hAnsi="Liberation Serif"/>
          <w:sz w:val="28"/>
          <w:szCs w:val="28"/>
        </w:rPr>
      </w:pP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1. Настоящий Порядок разработан в соответствии с подп. 5 п. 1 постановления Правительства Тульской области от 11 июля 2024 года № 326 «О мерах по реализации указа Губернатора Тульской области от 18 июня 2024 года № 52 «О мерах социальной поддержки многодетных семей в Тульской области».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2. Настоящий Порядок устанавливает правила бесплатного посещения многодетными семьями (независимо от места их жительства) </w:t>
      </w:r>
      <w:r>
        <w:rPr>
          <w:sz w:val="28"/>
          <w:szCs w:val="28"/>
          <w:shd w:val="clear" w:color="auto" w:fill="FFFFFF"/>
        </w:rPr>
        <w:t>МУК «Куркинский краеведческий музей»</w:t>
      </w:r>
      <w:r w:rsidRPr="00691D91">
        <w:rPr>
          <w:rFonts w:ascii="Liberation Serif" w:hAnsi="Liberation Serif"/>
          <w:sz w:val="28"/>
          <w:szCs w:val="28"/>
        </w:rPr>
        <w:t xml:space="preserve">.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Многодетной семьей является семья, имеющая трех и более детей, статус которой устанавливается бессрочно.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Членами многодетной семьи признаются родители или лица, их замещающие, отчимы, мачехи, усыновители, их дети (в том числе усыновленные), пасынки, падчерицы.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>3. Получателями мер социальной поддержки, установленных настоящим П</w:t>
      </w:r>
      <w:r>
        <w:rPr>
          <w:rFonts w:ascii="Liberation Serif" w:hAnsi="Liberation Serif"/>
          <w:sz w:val="28"/>
          <w:szCs w:val="28"/>
        </w:rPr>
        <w:t>остановлением</w:t>
      </w:r>
      <w:r w:rsidRPr="00691D91">
        <w:rPr>
          <w:rFonts w:ascii="Liberation Serif" w:hAnsi="Liberation Serif"/>
          <w:sz w:val="28"/>
          <w:szCs w:val="28"/>
        </w:rPr>
        <w:t xml:space="preserve">, являются семьи, все члены которых являются гражданами Российской Федерации, проживающие на территории Российской Федерации, имеющие трех и более детей и воспитывающие несовершеннолетних детей до восемнадцатилетнего возраста и (или) совершеннолетних детей, но не более чем до достижения ими возраста двадцати трех лет: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1D91">
        <w:rPr>
          <w:rFonts w:ascii="Liberation Serif" w:hAnsi="Liberation Serif"/>
          <w:sz w:val="28"/>
          <w:szCs w:val="28"/>
        </w:rPr>
        <w:t xml:space="preserve">1) являющихся воспитанниками, учащимися, студентами (курсантами), осваивающими образовательные программы в образовательных организациях, – до окончания обучения; </w:t>
      </w:r>
      <w:proofErr w:type="gramEnd"/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2) </w:t>
      </w:r>
      <w:proofErr w:type="gramStart"/>
      <w:r w:rsidRPr="00691D91">
        <w:rPr>
          <w:rFonts w:ascii="Liberation Serif" w:hAnsi="Liberation Serif"/>
          <w:sz w:val="28"/>
          <w:szCs w:val="28"/>
        </w:rPr>
        <w:t>проходящих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военную службу по призыву;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>3) являющихся инвалидами I группы и имевших категорию «ребенок</w:t>
      </w:r>
      <w:r w:rsidR="0060756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607560">
        <w:rPr>
          <w:rFonts w:ascii="Liberation Serif" w:hAnsi="Liberation Serif"/>
          <w:sz w:val="28"/>
          <w:szCs w:val="28"/>
        </w:rPr>
        <w:t>-</w:t>
      </w:r>
      <w:r w:rsidRPr="00691D91">
        <w:rPr>
          <w:rFonts w:ascii="Liberation Serif" w:hAnsi="Liberation Serif"/>
          <w:sz w:val="28"/>
          <w:szCs w:val="28"/>
        </w:rPr>
        <w:t>и</w:t>
      </w:r>
      <w:proofErr w:type="gramEnd"/>
      <w:r w:rsidRPr="00691D91">
        <w:rPr>
          <w:rFonts w:ascii="Liberation Serif" w:hAnsi="Liberation Serif"/>
          <w:sz w:val="28"/>
          <w:szCs w:val="28"/>
        </w:rPr>
        <w:t>нвалид»;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91D91">
        <w:rPr>
          <w:rFonts w:ascii="Liberation Serif" w:hAnsi="Liberation Serif"/>
          <w:sz w:val="28"/>
          <w:szCs w:val="28"/>
        </w:rPr>
        <w:t>4) проходящих военную службу по контракту или службу в войсках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91D91">
        <w:rPr>
          <w:rFonts w:ascii="Liberation Serif" w:hAnsi="Liberation Serif"/>
          <w:sz w:val="28"/>
          <w:szCs w:val="28"/>
        </w:rPr>
        <w:t>национальной гвардии Российской Федерации и имеющих специальное звание полиции, либо призванных на военную службу по мобилизации в Вооруженные Силы Российской Федерации, либо пребывающих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и Херсонской области; </w:t>
      </w:r>
    </w:p>
    <w:p w:rsidR="00691D91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1D91">
        <w:rPr>
          <w:rFonts w:ascii="Liberation Serif" w:hAnsi="Liberation Serif"/>
          <w:sz w:val="28"/>
          <w:szCs w:val="28"/>
        </w:rPr>
        <w:lastRenderedPageBreak/>
        <w:t>5) проходивших военную службу по контракту или службу в войсках национальной гвардии Российской Федерации и имевших специальное звание полиции, либо призванных на военную службу по мобилизации в Вооруженные Силы Российской Федерации, либо пребывавших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и принимавших участие в специальной военной операции на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91D91">
        <w:rPr>
          <w:rFonts w:ascii="Liberation Serif" w:hAnsi="Liberation Serif"/>
          <w:sz w:val="28"/>
          <w:szCs w:val="28"/>
        </w:rPr>
        <w:t xml:space="preserve">территориях Украины, Донецкой Народной Республики, Луганской Народной Республики, Запорожской области и Херсонской области и признанных инвалидами в установленном законодательстве порядке. </w:t>
      </w:r>
      <w:proofErr w:type="gramEnd"/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1D91">
        <w:rPr>
          <w:rFonts w:ascii="Liberation Serif" w:hAnsi="Liberation Serif"/>
          <w:sz w:val="28"/>
          <w:szCs w:val="28"/>
        </w:rPr>
        <w:t>В случае если совершеннолетний ребенок, указанный в подпункте 4 настоящего пункта, погиб при выполнении задач, возложенных на Вооруженные Силы Российской Федерации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многодетная семья не соответствует требованиям о количестве детей, установленным в абзаце первом настоящего пункта, указанная семья сохраняет статус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91D91">
        <w:rPr>
          <w:rFonts w:ascii="Liberation Serif" w:hAnsi="Liberation Serif"/>
          <w:sz w:val="28"/>
          <w:szCs w:val="28"/>
        </w:rPr>
        <w:t>многодетной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до достижения ребенком, следующим по старшинству после погибшего, восемнадцатилетнего возраста или возраста не более чем двадцати трех лет в случаях, указанных в подпунктах 1–5 настоящего пункта.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В случае если многодетная семья имеет более трех несовершеннолетних детей,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 23 лет в случаях, указанных в абзацах 2–7 настоящего пункта.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Решение о прекращении предоставления мер социальной поддержки не принимается в период со дня завершения старшим ребенком из трех младших несовершеннолетних детей, достигшим возраста 18 лет, обучения в общеобразовательной организации до дня продолжения его </w:t>
      </w:r>
      <w:proofErr w:type="gramStart"/>
      <w:r w:rsidRPr="00691D91">
        <w:rPr>
          <w:rFonts w:ascii="Liberation Serif" w:hAnsi="Liberation Serif"/>
          <w:sz w:val="28"/>
          <w:szCs w:val="28"/>
        </w:rPr>
        <w:t>обучения по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образовательным программам среднего профессионального и (или) высшего образования в том же календарном году.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В составе многодетной семьи – получателя мер социальной поддержки, установленных настоящим приказом, не учитываются: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1) дети, в отношении которых оба родителя или единственный родитель лишены родительских прав;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2) дети, приобретшие дееспособность в полном объеме в связи с эмансипацией или вступлением в брак, за исключением случаев, указанных в абзацах 2–7 настоящего пункта. </w:t>
      </w:r>
    </w:p>
    <w:p w:rsidR="00607560" w:rsidRPr="007677CE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>4</w:t>
      </w:r>
      <w:r w:rsidRPr="007677CE">
        <w:rPr>
          <w:rFonts w:ascii="Liberation Serif" w:hAnsi="Liberation Serif"/>
          <w:sz w:val="28"/>
          <w:szCs w:val="28"/>
        </w:rPr>
        <w:t xml:space="preserve">. </w:t>
      </w:r>
      <w:r w:rsidR="00607560" w:rsidRPr="007677CE">
        <w:rPr>
          <w:sz w:val="28"/>
          <w:szCs w:val="28"/>
          <w:shd w:val="clear" w:color="auto" w:fill="FFFFFF"/>
        </w:rPr>
        <w:t xml:space="preserve">МУК «Куркинский краеведческий музей» </w:t>
      </w:r>
      <w:r w:rsidR="007677CE" w:rsidRPr="007677CE">
        <w:rPr>
          <w:rFonts w:ascii="Liberation Serif" w:hAnsi="Liberation Serif"/>
          <w:sz w:val="28"/>
          <w:szCs w:val="28"/>
        </w:rPr>
        <w:t>самостоятельно устанавливае</w:t>
      </w:r>
      <w:r w:rsidRPr="007677CE">
        <w:rPr>
          <w:rFonts w:ascii="Liberation Serif" w:hAnsi="Liberation Serif"/>
          <w:sz w:val="28"/>
          <w:szCs w:val="28"/>
        </w:rPr>
        <w:t xml:space="preserve">т льготы при </w:t>
      </w:r>
      <w:r w:rsidR="00297289">
        <w:rPr>
          <w:rFonts w:ascii="Liberation Serif" w:hAnsi="Liberation Serif"/>
          <w:sz w:val="28"/>
          <w:szCs w:val="28"/>
        </w:rPr>
        <w:t xml:space="preserve"> посещении </w:t>
      </w:r>
      <w:bookmarkStart w:id="0" w:name="_GoBack"/>
      <w:bookmarkEnd w:id="0"/>
      <w:r w:rsidR="007677CE" w:rsidRPr="007677CE">
        <w:rPr>
          <w:rFonts w:ascii="Liberation Serif" w:hAnsi="Liberation Serif"/>
          <w:sz w:val="28"/>
          <w:szCs w:val="28"/>
        </w:rPr>
        <w:t>музея</w:t>
      </w:r>
      <w:r w:rsidRPr="007677CE">
        <w:rPr>
          <w:rFonts w:ascii="Liberation Serif" w:hAnsi="Liberation Serif"/>
          <w:sz w:val="28"/>
          <w:szCs w:val="28"/>
        </w:rPr>
        <w:t xml:space="preserve">. </w:t>
      </w:r>
    </w:p>
    <w:p w:rsidR="00607560" w:rsidRPr="007677CE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7677CE">
        <w:rPr>
          <w:rFonts w:ascii="Liberation Serif" w:hAnsi="Liberation Serif"/>
          <w:sz w:val="28"/>
          <w:szCs w:val="28"/>
        </w:rPr>
        <w:t xml:space="preserve">5.  </w:t>
      </w:r>
      <w:r w:rsidR="007677CE" w:rsidRPr="007677CE">
        <w:rPr>
          <w:sz w:val="28"/>
          <w:szCs w:val="28"/>
          <w:shd w:val="clear" w:color="auto" w:fill="FFFFFF"/>
        </w:rPr>
        <w:t xml:space="preserve">МУК «Куркинский краеведческий музей» </w:t>
      </w:r>
      <w:r w:rsidR="007677CE" w:rsidRPr="007677CE">
        <w:rPr>
          <w:rFonts w:ascii="Liberation Serif" w:hAnsi="Liberation Serif"/>
          <w:sz w:val="28"/>
          <w:szCs w:val="28"/>
        </w:rPr>
        <w:t>предоставляе</w:t>
      </w:r>
      <w:r w:rsidRPr="007677CE">
        <w:rPr>
          <w:rFonts w:ascii="Liberation Serif" w:hAnsi="Liberation Serif"/>
          <w:sz w:val="28"/>
          <w:szCs w:val="28"/>
        </w:rPr>
        <w:t xml:space="preserve">т льготы многодетным семьям на основании локального нормативного акта, который включает в себя: категорию граждан, в отношении которой предоставляется льгота; перечень документов, предъявляемых для получения льготы. </w:t>
      </w:r>
    </w:p>
    <w:p w:rsidR="00607560" w:rsidRDefault="007677CE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6</w:t>
      </w:r>
      <w:r w:rsidR="00691D91" w:rsidRPr="00691D91">
        <w:rPr>
          <w:rFonts w:ascii="Liberation Serif" w:hAnsi="Liberation Serif"/>
          <w:sz w:val="28"/>
          <w:szCs w:val="28"/>
        </w:rPr>
        <w:t xml:space="preserve">. Перечень документов, предъявляемых для получения льготы при посещении </w:t>
      </w:r>
      <w:r w:rsidR="00607560">
        <w:rPr>
          <w:sz w:val="28"/>
          <w:szCs w:val="28"/>
          <w:shd w:val="clear" w:color="auto" w:fill="FFFFFF"/>
        </w:rPr>
        <w:t>МУК «Куркинский краеведческий музей»</w:t>
      </w:r>
      <w:r w:rsidR="00691D91" w:rsidRPr="00691D91">
        <w:rPr>
          <w:rFonts w:ascii="Liberation Serif" w:hAnsi="Liberation Serif"/>
          <w:sz w:val="28"/>
          <w:szCs w:val="28"/>
        </w:rPr>
        <w:t xml:space="preserve">»: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паспорт или иной документ, удостоверяющий личность;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свидетельство об усыновлении (при необходимости);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документ, </w:t>
      </w:r>
      <w:proofErr w:type="gramStart"/>
      <w:r w:rsidRPr="00691D91">
        <w:rPr>
          <w:rFonts w:ascii="Liberation Serif" w:hAnsi="Liberation Serif"/>
          <w:sz w:val="28"/>
          <w:szCs w:val="28"/>
        </w:rPr>
        <w:t>подтверждающих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статус многодетной семьи. </w:t>
      </w:r>
    </w:p>
    <w:p w:rsidR="00607560" w:rsidRDefault="007677CE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691D91" w:rsidRPr="00691D91">
        <w:rPr>
          <w:rFonts w:ascii="Liberation Serif" w:hAnsi="Liberation Serif"/>
          <w:sz w:val="28"/>
          <w:szCs w:val="28"/>
        </w:rPr>
        <w:t xml:space="preserve">. Основаниями для принятия решения об отказе в предоставлении льготы являются: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91D91">
        <w:rPr>
          <w:rFonts w:ascii="Liberation Serif" w:hAnsi="Liberation Serif"/>
          <w:sz w:val="28"/>
          <w:szCs w:val="28"/>
        </w:rPr>
        <w:t>не предъявление</w:t>
      </w:r>
      <w:proofErr w:type="gramEnd"/>
      <w:r w:rsidRPr="00691D91">
        <w:rPr>
          <w:rFonts w:ascii="Liberation Serif" w:hAnsi="Liberation Serif"/>
          <w:sz w:val="28"/>
          <w:szCs w:val="28"/>
        </w:rPr>
        <w:t xml:space="preserve"> </w:t>
      </w:r>
      <w:r w:rsidR="007677CE">
        <w:rPr>
          <w:rFonts w:ascii="Liberation Serif" w:hAnsi="Liberation Serif"/>
          <w:sz w:val="28"/>
          <w:szCs w:val="28"/>
        </w:rPr>
        <w:t>документов, предусмотренных п. 6</w:t>
      </w:r>
      <w:r w:rsidRPr="00691D91">
        <w:rPr>
          <w:rFonts w:ascii="Liberation Serif" w:hAnsi="Liberation Serif"/>
          <w:sz w:val="28"/>
          <w:szCs w:val="28"/>
        </w:rPr>
        <w:t xml:space="preserve"> настоящего локального нормативного акта;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 наличие повреждений, исправлений, не позволяющих однозначно истолковать содержание </w:t>
      </w:r>
      <w:r w:rsidR="007677CE">
        <w:rPr>
          <w:rFonts w:ascii="Liberation Serif" w:hAnsi="Liberation Serif"/>
          <w:sz w:val="28"/>
          <w:szCs w:val="28"/>
        </w:rPr>
        <w:t>документов, предусмотренных п. 6</w:t>
      </w:r>
      <w:r w:rsidRPr="00691D91">
        <w:rPr>
          <w:rFonts w:ascii="Liberation Serif" w:hAnsi="Liberation Serif"/>
          <w:sz w:val="28"/>
          <w:szCs w:val="28"/>
        </w:rPr>
        <w:t xml:space="preserve"> настоящего локального нормативного акта; </w:t>
      </w:r>
    </w:p>
    <w:p w:rsidR="00607560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 xml:space="preserve">несоответствие лица, обратившегося в учреждение, категориям заявителей, определенным пунктом 3 Порядка. </w:t>
      </w:r>
    </w:p>
    <w:p w:rsidR="00607560" w:rsidRDefault="007677CE" w:rsidP="00691D91">
      <w:pPr>
        <w:tabs>
          <w:tab w:val="left" w:pos="0"/>
          <w:tab w:val="left" w:pos="4228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691D91" w:rsidRPr="00691D91">
        <w:rPr>
          <w:rFonts w:ascii="Liberation Serif" w:hAnsi="Liberation Serif"/>
          <w:sz w:val="28"/>
          <w:szCs w:val="28"/>
        </w:rPr>
        <w:t xml:space="preserve">. Информация об установленной льготе доводится до сведения посетителей посредством ее размещения: на официальном сайте </w:t>
      </w:r>
      <w:r w:rsidR="00607560">
        <w:rPr>
          <w:sz w:val="28"/>
          <w:szCs w:val="28"/>
          <w:shd w:val="clear" w:color="auto" w:fill="FFFFFF"/>
        </w:rPr>
        <w:t xml:space="preserve">МУК «Куркинский краеведческий музей» </w:t>
      </w:r>
      <w:r w:rsidR="00691D91" w:rsidRPr="00691D91">
        <w:rPr>
          <w:rFonts w:ascii="Liberation Serif" w:hAnsi="Liberation Serif"/>
          <w:sz w:val="28"/>
          <w:szCs w:val="28"/>
        </w:rPr>
        <w:t>в информационно</w:t>
      </w:r>
      <w:r w:rsidR="00607560">
        <w:rPr>
          <w:rFonts w:ascii="Liberation Serif" w:hAnsi="Liberation Serif"/>
          <w:sz w:val="28"/>
          <w:szCs w:val="28"/>
        </w:rPr>
        <w:t>-</w:t>
      </w:r>
      <w:r w:rsidR="00691D91" w:rsidRPr="00691D91">
        <w:rPr>
          <w:rFonts w:ascii="Liberation Serif" w:hAnsi="Liberation Serif"/>
          <w:sz w:val="28"/>
          <w:szCs w:val="28"/>
        </w:rPr>
        <w:t xml:space="preserve">телекоммуникационной сети «Интернет»; </w:t>
      </w:r>
    </w:p>
    <w:p w:rsidR="00B22E47" w:rsidRDefault="00691D91" w:rsidP="00691D91">
      <w:pPr>
        <w:tabs>
          <w:tab w:val="left" w:pos="0"/>
          <w:tab w:val="left" w:pos="4228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91D91">
        <w:rPr>
          <w:rFonts w:ascii="Liberation Serif" w:hAnsi="Liberation Serif"/>
          <w:sz w:val="28"/>
          <w:szCs w:val="28"/>
        </w:rPr>
        <w:t>на специально оборудованных информационных стендах, размещаемых в доступных для посетителей места</w:t>
      </w:r>
      <w:r w:rsidR="00607560">
        <w:rPr>
          <w:rFonts w:ascii="Liberation Serif" w:hAnsi="Liberation Serif"/>
          <w:sz w:val="28"/>
          <w:szCs w:val="28"/>
        </w:rPr>
        <w:t>х.</w:t>
      </w:r>
    </w:p>
    <w:sectPr w:rsidR="00B22E47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0E" w:rsidRDefault="00160D0E">
      <w:r>
        <w:separator/>
      </w:r>
    </w:p>
  </w:endnote>
  <w:endnote w:type="continuationSeparator" w:id="0">
    <w:p w:rsidR="00160D0E" w:rsidRDefault="001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0E" w:rsidRDefault="00160D0E">
      <w:r>
        <w:separator/>
      </w:r>
    </w:p>
  </w:footnote>
  <w:footnote w:type="continuationSeparator" w:id="0">
    <w:p w:rsidR="00160D0E" w:rsidRDefault="0016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B6A0E"/>
    <w:multiLevelType w:val="hybridMultilevel"/>
    <w:tmpl w:val="DBEC6630"/>
    <w:lvl w:ilvl="0" w:tplc="81BA42B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D20DF"/>
    <w:multiLevelType w:val="hybridMultilevel"/>
    <w:tmpl w:val="438A8A86"/>
    <w:lvl w:ilvl="0" w:tplc="5A6C540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84255"/>
    <w:multiLevelType w:val="hybridMultilevel"/>
    <w:tmpl w:val="090208CA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191892"/>
    <w:multiLevelType w:val="hybridMultilevel"/>
    <w:tmpl w:val="8EB420DA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41394E"/>
    <w:multiLevelType w:val="hybridMultilevel"/>
    <w:tmpl w:val="1ADC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D782F"/>
    <w:multiLevelType w:val="hybridMultilevel"/>
    <w:tmpl w:val="0DD28BE2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295363"/>
    <w:multiLevelType w:val="hybridMultilevel"/>
    <w:tmpl w:val="90C8D83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EB7E1D"/>
    <w:multiLevelType w:val="hybridMultilevel"/>
    <w:tmpl w:val="E9CE1A7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C658F5"/>
    <w:multiLevelType w:val="hybridMultilevel"/>
    <w:tmpl w:val="F2F2DDD0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F418A7"/>
    <w:multiLevelType w:val="hybridMultilevel"/>
    <w:tmpl w:val="E0FCBFBE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83E57"/>
    <w:multiLevelType w:val="hybridMultilevel"/>
    <w:tmpl w:val="2F2E7178"/>
    <w:lvl w:ilvl="0" w:tplc="722445B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E4D"/>
    <w:rsid w:val="00036A51"/>
    <w:rsid w:val="00043DDD"/>
    <w:rsid w:val="00044346"/>
    <w:rsid w:val="0004561B"/>
    <w:rsid w:val="000474A8"/>
    <w:rsid w:val="0006612E"/>
    <w:rsid w:val="0008331A"/>
    <w:rsid w:val="0008470D"/>
    <w:rsid w:val="00097D31"/>
    <w:rsid w:val="000C7881"/>
    <w:rsid w:val="000D05A0"/>
    <w:rsid w:val="000E6231"/>
    <w:rsid w:val="000F03B2"/>
    <w:rsid w:val="00115CE3"/>
    <w:rsid w:val="0011670F"/>
    <w:rsid w:val="00123065"/>
    <w:rsid w:val="00140632"/>
    <w:rsid w:val="00160D0E"/>
    <w:rsid w:val="0016136D"/>
    <w:rsid w:val="00174BF8"/>
    <w:rsid w:val="001A1BF3"/>
    <w:rsid w:val="001A5FBD"/>
    <w:rsid w:val="001C32A8"/>
    <w:rsid w:val="001C7CE2"/>
    <w:rsid w:val="001E106B"/>
    <w:rsid w:val="001E53E5"/>
    <w:rsid w:val="002013D6"/>
    <w:rsid w:val="0021412F"/>
    <w:rsid w:val="002147F8"/>
    <w:rsid w:val="00236560"/>
    <w:rsid w:val="00260B37"/>
    <w:rsid w:val="00270C3B"/>
    <w:rsid w:val="00291E14"/>
    <w:rsid w:val="00294D85"/>
    <w:rsid w:val="002962B8"/>
    <w:rsid w:val="00297289"/>
    <w:rsid w:val="0029794D"/>
    <w:rsid w:val="002A16C1"/>
    <w:rsid w:val="002B4FD2"/>
    <w:rsid w:val="002E54BE"/>
    <w:rsid w:val="002F5025"/>
    <w:rsid w:val="00322635"/>
    <w:rsid w:val="00342761"/>
    <w:rsid w:val="00354282"/>
    <w:rsid w:val="0037357E"/>
    <w:rsid w:val="0038243E"/>
    <w:rsid w:val="003A2384"/>
    <w:rsid w:val="003B184F"/>
    <w:rsid w:val="003D216B"/>
    <w:rsid w:val="00437896"/>
    <w:rsid w:val="00464CCE"/>
    <w:rsid w:val="0048387B"/>
    <w:rsid w:val="004964FF"/>
    <w:rsid w:val="004A2639"/>
    <w:rsid w:val="004B4B2A"/>
    <w:rsid w:val="004C74A2"/>
    <w:rsid w:val="004F5127"/>
    <w:rsid w:val="00523AF2"/>
    <w:rsid w:val="00554F84"/>
    <w:rsid w:val="005A4B10"/>
    <w:rsid w:val="005B2800"/>
    <w:rsid w:val="005B3753"/>
    <w:rsid w:val="005C6B9A"/>
    <w:rsid w:val="005F6D36"/>
    <w:rsid w:val="005F7562"/>
    <w:rsid w:val="005F7DEF"/>
    <w:rsid w:val="00607560"/>
    <w:rsid w:val="00611EEC"/>
    <w:rsid w:val="00622A14"/>
    <w:rsid w:val="00631C5C"/>
    <w:rsid w:val="00647312"/>
    <w:rsid w:val="00691D91"/>
    <w:rsid w:val="006F2075"/>
    <w:rsid w:val="007112E3"/>
    <w:rsid w:val="007143EE"/>
    <w:rsid w:val="007227E1"/>
    <w:rsid w:val="00724E8F"/>
    <w:rsid w:val="00735804"/>
    <w:rsid w:val="00750ABC"/>
    <w:rsid w:val="00751008"/>
    <w:rsid w:val="007677CE"/>
    <w:rsid w:val="00796661"/>
    <w:rsid w:val="007C3E73"/>
    <w:rsid w:val="007F12CE"/>
    <w:rsid w:val="007F4F01"/>
    <w:rsid w:val="007F5528"/>
    <w:rsid w:val="0081270F"/>
    <w:rsid w:val="00820236"/>
    <w:rsid w:val="00826211"/>
    <w:rsid w:val="0083223B"/>
    <w:rsid w:val="00845C20"/>
    <w:rsid w:val="0085503B"/>
    <w:rsid w:val="0085746E"/>
    <w:rsid w:val="00886A38"/>
    <w:rsid w:val="008C71AA"/>
    <w:rsid w:val="008F2E0C"/>
    <w:rsid w:val="009110D2"/>
    <w:rsid w:val="00997FB0"/>
    <w:rsid w:val="009A7968"/>
    <w:rsid w:val="00A24EB9"/>
    <w:rsid w:val="00A333F8"/>
    <w:rsid w:val="00AD52A2"/>
    <w:rsid w:val="00AE78D0"/>
    <w:rsid w:val="00B0593F"/>
    <w:rsid w:val="00B2032B"/>
    <w:rsid w:val="00B22E47"/>
    <w:rsid w:val="00B349EE"/>
    <w:rsid w:val="00B45E83"/>
    <w:rsid w:val="00B562C1"/>
    <w:rsid w:val="00B63641"/>
    <w:rsid w:val="00B93C28"/>
    <w:rsid w:val="00BA450B"/>
    <w:rsid w:val="00BA4658"/>
    <w:rsid w:val="00BB08C7"/>
    <w:rsid w:val="00BD2261"/>
    <w:rsid w:val="00C00574"/>
    <w:rsid w:val="00C225E7"/>
    <w:rsid w:val="00CC4111"/>
    <w:rsid w:val="00CF25B5"/>
    <w:rsid w:val="00CF3559"/>
    <w:rsid w:val="00D10F3E"/>
    <w:rsid w:val="00D50489"/>
    <w:rsid w:val="00D5700E"/>
    <w:rsid w:val="00D9081F"/>
    <w:rsid w:val="00E03E77"/>
    <w:rsid w:val="00E06FAE"/>
    <w:rsid w:val="00E11B07"/>
    <w:rsid w:val="00E17AF3"/>
    <w:rsid w:val="00E41E47"/>
    <w:rsid w:val="00E45CCE"/>
    <w:rsid w:val="00E727C9"/>
    <w:rsid w:val="00E91929"/>
    <w:rsid w:val="00EB34A6"/>
    <w:rsid w:val="00ED344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basedOn w:val="a"/>
    <w:rsid w:val="0006612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basedOn w:val="a"/>
    <w:rsid w:val="0006612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5829-9D73-4838-8D79-AF9B67F5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398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23</cp:revision>
  <cp:lastPrinted>2022-09-12T14:46:00Z</cp:lastPrinted>
  <dcterms:created xsi:type="dcterms:W3CDTF">2022-09-12T11:08:00Z</dcterms:created>
  <dcterms:modified xsi:type="dcterms:W3CDTF">2024-08-12T08:48:00Z</dcterms:modified>
</cp:coreProperties>
</file>