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27377A">
        <w:tc>
          <w:tcPr>
            <w:tcW w:w="10631" w:type="dxa"/>
          </w:tcPr>
          <w:p w:rsidR="001C0BED" w:rsidRPr="004A4121" w:rsidRDefault="001C0BED" w:rsidP="0027377A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27377A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27377A">
        <w:rPr>
          <w:sz w:val="24"/>
          <w:szCs w:val="24"/>
        </w:rPr>
        <w:t>2</w:t>
      </w:r>
      <w:r w:rsidR="001C7344">
        <w:rPr>
          <w:sz w:val="24"/>
          <w:szCs w:val="24"/>
        </w:rPr>
        <w:t>4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54"/>
        <w:gridCol w:w="2694"/>
        <w:gridCol w:w="1842"/>
        <w:gridCol w:w="2181"/>
      </w:tblGrid>
      <w:tr w:rsidR="001C0BED" w:rsidRPr="004A4121" w:rsidTr="009D486A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370E94" w:rsidRDefault="00370E94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9D486A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FD69EE" w:rsidRDefault="00FD69EE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7C01AB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Справочно</w:t>
            </w:r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7C01A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7C01AB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C01AB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Default="001C0BED" w:rsidP="00394D7E">
      <w:pPr>
        <w:pStyle w:val="ConsPlusNormal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27377A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 выполняемых 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Справочно: реквизиты акта, которым установлена цена (тариф)</w:t>
            </w:r>
          </w:p>
        </w:tc>
      </w:tr>
      <w:tr w:rsidR="001C0BED" w:rsidRPr="00A91F39" w:rsidTr="0027377A">
        <w:tc>
          <w:tcPr>
            <w:tcW w:w="1277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27377A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27377A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A91F39" w:rsidTr="0027377A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7C01AB" w:rsidP="0027377A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A91F39" w:rsidRDefault="001C0BED" w:rsidP="0027377A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27377A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Справочно: реквизиты акта, которым установлена цена (тариф)</w:t>
            </w:r>
          </w:p>
        </w:tc>
      </w:tr>
      <w:tr w:rsidR="001C0BED" w:rsidRPr="004A4121" w:rsidTr="0027377A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27377A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26CE9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26CE9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C01AB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394D7E" w:rsidRDefault="00394D7E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394D7E" w:rsidRDefault="00394D7E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394D7E" w:rsidRPr="004A4121" w:rsidRDefault="00394D7E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3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401"/>
        <w:gridCol w:w="1701"/>
      </w:tblGrid>
      <w:tr w:rsidR="001C0BED" w:rsidRPr="004A4121" w:rsidTr="0027377A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7344"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27377A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27377A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Орган, осуществляющий функции и полномочия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 МО Куркинский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27377A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Предельно допустимые значения просроченной кредиторской задолженности</w:t>
            </w:r>
          </w:p>
          <w:p w:rsidR="001C0BED" w:rsidRPr="004A4121" w:rsidRDefault="00DE264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6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7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Меры, принимаемые по погашению просроченной кредиторской задолженности</w:t>
            </w:r>
          </w:p>
        </w:tc>
      </w:tr>
      <w:tr w:rsidR="001C0BED" w:rsidRPr="004A4121" w:rsidTr="0027377A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абсолютных величинах</w:t>
            </w:r>
            <w:hyperlink r:id="rId18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hyperlink r:id="rId19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C01AB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C01AB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C01AB" w:rsidRPr="004A4121" w:rsidRDefault="007C01AB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C01AB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C01AB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26CE9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26CE9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394D7E" w:rsidRDefault="00394D7E" w:rsidP="00394D7E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394D7E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510"/>
        <w:gridCol w:w="1816"/>
      </w:tblGrid>
      <w:tr w:rsidR="001C0BED" w:rsidRPr="004A4121" w:rsidTr="0027377A">
        <w:trPr>
          <w:trHeight w:val="64"/>
          <w:jc w:val="center"/>
        </w:trPr>
        <w:tc>
          <w:tcPr>
            <w:tcW w:w="93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27377A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27377A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27377A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27377A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27377A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27377A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него на взыскании в службе судебных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</w:t>
            </w:r>
            <w:r>
              <w:rPr>
                <w:sz w:val="24"/>
                <w:szCs w:val="24"/>
                <w:lang w:eastAsia="en-US"/>
              </w:rPr>
              <w:lastRenderedPageBreak/>
              <w:t>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734C9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виновные лица не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Ущерб имуществу (за исключением денежных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невыполнением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27377A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26CE9">
              <w:rPr>
                <w:sz w:val="24"/>
                <w:szCs w:val="24"/>
                <w:lang w:eastAsia="en-US"/>
              </w:rPr>
              <w:t>3</w:t>
            </w:r>
            <w:r w:rsidR="00734C97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26CE9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734C97" w:rsidRDefault="00734C97" w:rsidP="00644621">
      <w:pPr>
        <w:pStyle w:val="ConsPlusNormal"/>
        <w:outlineLvl w:val="2"/>
        <w:rPr>
          <w:sz w:val="24"/>
          <w:szCs w:val="24"/>
        </w:rPr>
      </w:pPr>
    </w:p>
    <w:p w:rsidR="00734C97" w:rsidRDefault="00734C97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644621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394D7E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="001C0BED"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="001C0BED"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27377A">
              <w:rPr>
                <w:sz w:val="24"/>
                <w:szCs w:val="24"/>
                <w:lang w:eastAsia="en-US"/>
              </w:rPr>
              <w:t>027160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 xml:space="preserve">ное учреждение </w:t>
            </w:r>
            <w:r>
              <w:rPr>
                <w:sz w:val="24"/>
                <w:szCs w:val="24"/>
                <w:lang w:eastAsia="en-US"/>
              </w:rPr>
              <w:lastRenderedPageBreak/>
              <w:t>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КПП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0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426"/>
        <w:gridCol w:w="1134"/>
        <w:gridCol w:w="567"/>
        <w:gridCol w:w="992"/>
        <w:gridCol w:w="565"/>
        <w:gridCol w:w="709"/>
        <w:gridCol w:w="1277"/>
        <w:gridCol w:w="1560"/>
        <w:gridCol w:w="992"/>
        <w:gridCol w:w="850"/>
        <w:gridCol w:w="1560"/>
        <w:gridCol w:w="425"/>
        <w:gridCol w:w="1134"/>
        <w:gridCol w:w="567"/>
        <w:gridCol w:w="850"/>
      </w:tblGrid>
      <w:tr w:rsidR="001C0BED" w:rsidRPr="004A4121" w:rsidTr="0027377A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3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2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3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538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565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4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5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6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637700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7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9,4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91637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8,8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8,8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</w:t>
            </w:r>
            <w:r w:rsidR="0063770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="0063770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  </w:t>
            </w:r>
            <w:hyperlink r:id="rId28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9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37700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3,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37700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63770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6F78D0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37700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63770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</w:t>
            </w:r>
            <w:r w:rsidR="0063770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3,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6F78D0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91637B">
              <w:rPr>
                <w:sz w:val="24"/>
                <w:szCs w:val="24"/>
                <w:lang w:eastAsia="en-US"/>
              </w:rPr>
              <w:t>3,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2472"/>
        <w:gridCol w:w="567"/>
        <w:gridCol w:w="1559"/>
        <w:gridCol w:w="1276"/>
        <w:gridCol w:w="142"/>
        <w:gridCol w:w="281"/>
        <w:gridCol w:w="1278"/>
        <w:gridCol w:w="848"/>
        <w:gridCol w:w="286"/>
        <w:gridCol w:w="423"/>
        <w:gridCol w:w="852"/>
        <w:gridCol w:w="1701"/>
        <w:gridCol w:w="1701"/>
        <w:gridCol w:w="2126"/>
      </w:tblGrid>
      <w:tr w:rsidR="001C0BED" w:rsidRPr="004A4121" w:rsidTr="0027377A">
        <w:tc>
          <w:tcPr>
            <w:tcW w:w="312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644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DE2641">
              <w:fldChar w:fldCharType="begin"/>
            </w:r>
            <w:r w:rsidR="007353DC">
              <w:instrText>HYPERLINK "file:///C:\\Users\\DOM\\Desktop\\0533.docx" \l "P2148"</w:instrText>
            </w:r>
            <w:r w:rsidR="00DE2641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DE2641">
              <w:fldChar w:fldCharType="end"/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87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6F78D0"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9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полного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рабочего времени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неполно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rPr>
          <w:trHeight w:val="517"/>
        </w:trPr>
        <w:tc>
          <w:tcPr>
            <w:tcW w:w="312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30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5045363,74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4776869,74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4776869,74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268494,00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31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637700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43463,00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43463,00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2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979613,00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979613,00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979613,00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78D0">
        <w:tc>
          <w:tcPr>
            <w:tcW w:w="312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0C2C39" w:rsidP="0063770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637700">
              <w:rPr>
                <w:sz w:val="24"/>
                <w:szCs w:val="24"/>
                <w:lang w:eastAsia="en-US"/>
              </w:rPr>
              <w:t>068439</w:t>
            </w:r>
            <w:r>
              <w:rPr>
                <w:sz w:val="24"/>
                <w:szCs w:val="24"/>
                <w:lang w:eastAsia="en-US"/>
              </w:rPr>
              <w:t>,7</w:t>
            </w:r>
            <w:r w:rsidR="0063770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16D3" w:rsidRDefault="007716D3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716D3">
              <w:rPr>
                <w:sz w:val="24"/>
                <w:szCs w:val="24"/>
                <w:lang w:eastAsia="en-US"/>
              </w:rPr>
              <w:t>5756482,74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716D3" w:rsidRDefault="007716D3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716D3">
              <w:rPr>
                <w:sz w:val="24"/>
                <w:szCs w:val="24"/>
                <w:lang w:eastAsia="en-US"/>
              </w:rPr>
              <w:t>5756482,74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F5221D" w:rsidRDefault="001C0BED" w:rsidP="0027377A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637700" w:rsidRDefault="00637700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37700">
              <w:rPr>
                <w:sz w:val="24"/>
                <w:szCs w:val="24"/>
                <w:lang w:eastAsia="en-US"/>
              </w:rPr>
              <w:t>311957,00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637B" w:rsidP="0091637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И.о.директора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637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6F78D0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</w:t>
            </w:r>
            <w:r w:rsidR="00734C9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бух</w:t>
            </w:r>
            <w:r w:rsidR="006F78D0">
              <w:rPr>
                <w:sz w:val="24"/>
                <w:szCs w:val="24"/>
                <w:lang w:eastAsia="en-US"/>
              </w:rPr>
              <w:t>г</w:t>
            </w:r>
            <w:r>
              <w:rPr>
                <w:sz w:val="24"/>
                <w:szCs w:val="24"/>
                <w:lang w:eastAsia="en-US"/>
              </w:rPr>
              <w:t>алтера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637B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rPr>
          <w:gridBefore w:val="1"/>
          <w:gridAfter w:val="2"/>
          <w:wBefore w:w="648" w:type="dxa"/>
          <w:wAfter w:w="3827" w:type="dxa"/>
        </w:trPr>
        <w:tc>
          <w:tcPr>
            <w:tcW w:w="4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734C97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91637B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 xml:space="preserve">&lt;8&gt; Указывается численность сотрудников учреждения, работающих по внутреннему совместительству (по совмещению </w:t>
      </w:r>
      <w:r w:rsidRPr="004A4121">
        <w:rPr>
          <w:sz w:val="24"/>
          <w:szCs w:val="24"/>
        </w:rPr>
        <w:lastRenderedPageBreak/>
        <w:t>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27377A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F91131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76"/>
        <w:gridCol w:w="1703"/>
        <w:gridCol w:w="422"/>
        <w:gridCol w:w="992"/>
        <w:gridCol w:w="993"/>
        <w:gridCol w:w="1559"/>
        <w:gridCol w:w="1559"/>
      </w:tblGrid>
      <w:tr w:rsidR="001C0BED" w:rsidRPr="004A4121" w:rsidTr="00734C97">
        <w:trPr>
          <w:trHeight w:val="916"/>
        </w:trPr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70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4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40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6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734C97">
        <w:tc>
          <w:tcPr>
            <w:tcW w:w="2976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734C97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34C97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734C97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734C97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734C97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F91131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644621" w:rsidRDefault="00644621" w:rsidP="001C0BED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P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Default="00644621" w:rsidP="00644621">
      <w:pPr>
        <w:rPr>
          <w:rFonts w:ascii="Arial" w:hAnsi="Arial" w:cs="Arial"/>
          <w:sz w:val="24"/>
          <w:szCs w:val="24"/>
        </w:rPr>
      </w:pPr>
    </w:p>
    <w:p w:rsidR="00644621" w:rsidRDefault="00644621" w:rsidP="00644621">
      <w:pPr>
        <w:rPr>
          <w:rFonts w:ascii="Arial" w:hAnsi="Arial" w:cs="Arial"/>
          <w:sz w:val="24"/>
          <w:szCs w:val="24"/>
        </w:rPr>
      </w:pPr>
    </w:p>
    <w:p w:rsidR="001C0BED" w:rsidRPr="00644621" w:rsidRDefault="001C0BED" w:rsidP="00644621">
      <w:pPr>
        <w:rPr>
          <w:rFonts w:ascii="Arial" w:hAnsi="Arial" w:cs="Arial"/>
          <w:sz w:val="24"/>
          <w:szCs w:val="24"/>
        </w:rPr>
        <w:sectPr w:rsidR="001C0BED" w:rsidRPr="006446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567"/>
        <w:gridCol w:w="850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27377A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27377A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FD69EE" w:rsidRDefault="00FD69EE" w:rsidP="001C0BED">
      <w:pPr>
        <w:pStyle w:val="ConsPlusNormal"/>
        <w:jc w:val="both"/>
        <w:rPr>
          <w:sz w:val="24"/>
          <w:szCs w:val="24"/>
        </w:rPr>
      </w:pPr>
    </w:p>
    <w:p w:rsidR="00FD69EE" w:rsidRPr="004A4121" w:rsidRDefault="00FD69EE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734C97">
        <w:tc>
          <w:tcPr>
            <w:tcW w:w="156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53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6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734C97">
        <w:tc>
          <w:tcPr>
            <w:tcW w:w="156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70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2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43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4A4121" w:rsidTr="00734C97">
        <w:tc>
          <w:tcPr>
            <w:tcW w:w="15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34C97" w:rsidRPr="004A4121" w:rsidRDefault="00734C97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734C97" w:rsidRDefault="00734C97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734C97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734C97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F91131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8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27377A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pPr w:leftFromText="180" w:rightFromText="180" w:horzAnchor="margin" w:tblpXSpec="center" w:tblpY="-1260"/>
        <w:tblW w:w="157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644621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644621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6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644621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644621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644621">
            <w:pPr>
              <w:rPr>
                <w:rFonts w:ascii="Arial" w:hAnsi="Arial" w:cs="Arial"/>
              </w:rPr>
            </w:pPr>
          </w:p>
        </w:tc>
      </w:tr>
      <w:tr w:rsidR="001C0BED" w:rsidRPr="008413E9" w:rsidTr="00644621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644621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734C97" w:rsidRPr="008413E9" w:rsidTr="00644621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644621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644621">
        <w:tc>
          <w:tcPr>
            <w:tcW w:w="567" w:type="dxa"/>
            <w:tcBorders>
              <w:lef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34C97" w:rsidRPr="008413E9" w:rsidTr="00644621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734C97" w:rsidRPr="008413E9" w:rsidRDefault="00734C97" w:rsidP="00644621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34C97" w:rsidRDefault="00734C97" w:rsidP="00644621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6446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734C97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2608" w:type="dxa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1C0E76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  <w:lang w:val="en-US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F91131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12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3C51BD" w:rsidRDefault="003C51BD" w:rsidP="00644621">
      <w:pPr>
        <w:pStyle w:val="ConsPlusNormal"/>
        <w:outlineLvl w:val="3"/>
        <w:rPr>
          <w:sz w:val="24"/>
          <w:szCs w:val="24"/>
        </w:rPr>
      </w:pPr>
    </w:p>
    <w:p w:rsidR="00394D7E" w:rsidRDefault="00394D7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94D7E" w:rsidRDefault="00394D7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94D7E" w:rsidRDefault="00394D7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94D7E" w:rsidRDefault="00394D7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394D7E" w:rsidRDefault="00394D7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27377A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7377A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9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50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Резервуары, емкости, иные аналогичные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394D7E" w:rsidRDefault="00394D7E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3C51BD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3C51BD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4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5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2737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6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7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3C51BD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gridSpan w:val="2"/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51BD" w:rsidRPr="004A4121" w:rsidRDefault="001C0E76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51BD" w:rsidRPr="004A4121" w:rsidRDefault="003C51BD" w:rsidP="007C01AB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3C51BD" w:rsidRPr="004A4121" w:rsidTr="003C51BD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3C51BD" w:rsidRPr="004A4121" w:rsidRDefault="003C51BD" w:rsidP="0064462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1C0E76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3C51BD" w:rsidRPr="004A4121" w:rsidRDefault="003C51BD" w:rsidP="007C01AB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3C51BD" w:rsidRPr="004A4121" w:rsidRDefault="003C51BD" w:rsidP="003C51BD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&lt;23&gt; Указывается направление использования объекта недвижимого имущества «1» - для осуществления основной 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3C51BD" w:rsidRPr="004A4121" w:rsidRDefault="003C51BD" w:rsidP="003C51BD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 xml:space="preserve">&lt;24&gt; Указывается направление использования объекта недвижимого имущества «3» - проведение концертно-зрелищных </w:t>
      </w:r>
      <w:r w:rsidRPr="004A4121">
        <w:rPr>
          <w:sz w:val="24"/>
          <w:szCs w:val="24"/>
        </w:rPr>
        <w:lastRenderedPageBreak/>
        <w:t>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3C51BD" w:rsidRPr="001D52BE" w:rsidRDefault="003C51BD" w:rsidP="003C51B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F91131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F91131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3544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27377A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27377A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60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1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27377A">
            <w:pPr>
              <w:rPr>
                <w:rFonts w:ascii="Arial" w:hAnsi="Arial" w:cs="Arial"/>
              </w:rPr>
            </w:pPr>
          </w:p>
        </w:tc>
      </w:tr>
      <w:tr w:rsidR="001C0BED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2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3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1D52BE" w:rsidTr="0027377A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Pr="001D52BE" w:rsidRDefault="001C0E76" w:rsidP="0027377A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1D52BE" w:rsidRDefault="001C0E76" w:rsidP="0027377A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64462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1C0E76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  <w:lang w:val="en-US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126"/>
        <w:gridCol w:w="1638"/>
      </w:tblGrid>
      <w:tr w:rsidR="001C0BED" w:rsidRPr="004A4121" w:rsidTr="00F91131">
        <w:tc>
          <w:tcPr>
            <w:tcW w:w="743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>ное 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27377A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27377A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27377A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27377A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основной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5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27377A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27377A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FD69EE" w:rsidRDefault="00FD69EE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F91131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F91131">
        <w:tc>
          <w:tcPr>
            <w:tcW w:w="3063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9113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27377A">
        <w:tc>
          <w:tcPr>
            <w:tcW w:w="5307" w:type="dxa"/>
          </w:tcPr>
          <w:p w:rsidR="001C0BED" w:rsidRPr="004A4121" w:rsidRDefault="001C0BED" w:rsidP="00644621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44621">
              <w:rPr>
                <w:sz w:val="24"/>
                <w:szCs w:val="24"/>
                <w:lang w:eastAsia="en-US"/>
              </w:rPr>
              <w:t>3</w:t>
            </w:r>
            <w:r w:rsidR="001C0E76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4462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C0E76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268"/>
        <w:gridCol w:w="1642"/>
      </w:tblGrid>
      <w:tr w:rsidR="001C0BED" w:rsidRPr="004A4121" w:rsidTr="00F91131">
        <w:trPr>
          <w:jc w:val="center"/>
        </w:trPr>
        <w:tc>
          <w:tcPr>
            <w:tcW w:w="1003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1C734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F91131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F91131">
              <w:rPr>
                <w:sz w:val="24"/>
                <w:szCs w:val="24"/>
                <w:lang w:eastAsia="en-US"/>
              </w:rPr>
              <w:t>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1C734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70E94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370E94">
              <w:rPr>
                <w:sz w:val="24"/>
                <w:szCs w:val="24"/>
              </w:rPr>
              <w:t>703</w:t>
            </w:r>
            <w:r w:rsidRPr="00370E94">
              <w:rPr>
                <w:sz w:val="24"/>
                <w:szCs w:val="24"/>
                <w:lang w:val="en-US"/>
              </w:rPr>
              <w:t>D</w:t>
            </w:r>
            <w:r w:rsidRPr="00370E94">
              <w:rPr>
                <w:sz w:val="24"/>
                <w:szCs w:val="24"/>
              </w:rPr>
              <w:t>4981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7129027160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1C7344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1C7344">
              <w:rPr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  <w:lang w:eastAsia="en-US"/>
              </w:rPr>
              <w:t xml:space="preserve">ное </w:t>
            </w:r>
            <w:r>
              <w:rPr>
                <w:sz w:val="24"/>
                <w:szCs w:val="24"/>
                <w:lang w:eastAsia="en-US"/>
              </w:rPr>
              <w:lastRenderedPageBreak/>
              <w:t>учреждение культуры Курки</w:t>
            </w:r>
            <w:r w:rsidR="001C7344"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ская ЦБС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КПП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 Куркинский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B0E5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МО </w:t>
            </w:r>
            <w:proofErr w:type="spellStart"/>
            <w:r>
              <w:rPr>
                <w:sz w:val="24"/>
                <w:szCs w:val="24"/>
              </w:rPr>
              <w:t>рп</w:t>
            </w:r>
            <w:proofErr w:type="spellEnd"/>
            <w:r>
              <w:rPr>
                <w:sz w:val="24"/>
                <w:szCs w:val="24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</w:rPr>
              <w:t>Куркинского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F91131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F91131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27377A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грузовые, 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27377A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927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2223"/>
      </w:tblGrid>
      <w:tr w:rsidR="001C0BED" w:rsidRPr="004A4121" w:rsidTr="00FD69EE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8177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476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307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273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автомобили легковые (за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гидроциклы</w:t>
            </w:r>
            <w:proofErr w:type="spell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E76" w:rsidRPr="004A4121" w:rsidTr="00FD69EE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E76" w:rsidRPr="004A4121" w:rsidRDefault="001C0E76" w:rsidP="0027377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E76" w:rsidRDefault="001C0E76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3D5DC7" w:rsidRPr="004A4121" w:rsidTr="00A93A45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И.о. директора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И.Е. Полякова</w:t>
            </w:r>
          </w:p>
        </w:tc>
      </w:tr>
      <w:tr w:rsidR="003D5DC7" w:rsidRPr="004A4121" w:rsidTr="00A93A45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3D5DC7" w:rsidRPr="004A4121" w:rsidTr="00A93A45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3D5DC7" w:rsidRPr="004A4121" w:rsidTr="00A93A45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3D5DC7" w:rsidRPr="004A4121" w:rsidTr="00A93A45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D5DC7" w:rsidRPr="004A4121" w:rsidRDefault="003D5DC7" w:rsidP="00A93A45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3D5DC7" w:rsidRDefault="003D5DC7"/>
    <w:sectPr w:rsidR="003D5DC7" w:rsidSect="00F911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61474"/>
    <w:rsid w:val="000335FB"/>
    <w:rsid w:val="00082B27"/>
    <w:rsid w:val="000C2C39"/>
    <w:rsid w:val="0016305B"/>
    <w:rsid w:val="001C0BED"/>
    <w:rsid w:val="001C0E76"/>
    <w:rsid w:val="001C7344"/>
    <w:rsid w:val="001F1BF6"/>
    <w:rsid w:val="001F3CF6"/>
    <w:rsid w:val="00257E41"/>
    <w:rsid w:val="00267416"/>
    <w:rsid w:val="0027377A"/>
    <w:rsid w:val="002D15C6"/>
    <w:rsid w:val="00323F24"/>
    <w:rsid w:val="00370E94"/>
    <w:rsid w:val="00394D7E"/>
    <w:rsid w:val="003C51BD"/>
    <w:rsid w:val="003D5DC7"/>
    <w:rsid w:val="003D6A94"/>
    <w:rsid w:val="004566EE"/>
    <w:rsid w:val="004B10B3"/>
    <w:rsid w:val="005D4532"/>
    <w:rsid w:val="00637700"/>
    <w:rsid w:val="00644621"/>
    <w:rsid w:val="006F78D0"/>
    <w:rsid w:val="00726CE9"/>
    <w:rsid w:val="00734C97"/>
    <w:rsid w:val="007353DC"/>
    <w:rsid w:val="007716D3"/>
    <w:rsid w:val="007C01AB"/>
    <w:rsid w:val="0080673A"/>
    <w:rsid w:val="0091637B"/>
    <w:rsid w:val="00961474"/>
    <w:rsid w:val="00991EE4"/>
    <w:rsid w:val="009D486A"/>
    <w:rsid w:val="00BD5781"/>
    <w:rsid w:val="00CA1BD0"/>
    <w:rsid w:val="00D57874"/>
    <w:rsid w:val="00DE2641"/>
    <w:rsid w:val="00DE5848"/>
    <w:rsid w:val="00E442E1"/>
    <w:rsid w:val="00E80A68"/>
    <w:rsid w:val="00F5221D"/>
    <w:rsid w:val="00F87C5E"/>
    <w:rsid w:val="00F91131"/>
    <w:rsid w:val="00FB0E56"/>
    <w:rsid w:val="00FC2A75"/>
    <w:rsid w:val="00FC5C26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OM\Desktop\0533.docx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consultantplus://offline/ref=C73C961565DFFBF8EBB82301CF3913F060D2C027D35370C432014374449598760081AE7CAFFCC287E498055B75x6b7D" TargetMode="External"/><Relationship Id="rId21" Type="http://schemas.openxmlformats.org/officeDocument/2006/relationships/hyperlink" Target="consultantplus://offline/ref=C73C961565DFFBF8EBB82301CF3913F065D7C12DD25470C432014374449598760081AE7CAFFCC287E498055B75x6b7D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5D7C12DD254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file:///C:\Users\DOM\Desktop\0533.docx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C73C961565DFFBF8EBB82301CF3913F060D2CA25D25D70C432014374449598760081AE7CAFFCC287E498055B75x6b7D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3C961565DFFBF8EBB82301CF3913F065D7C12DD25470C432014374449598760081AE7CAFFCC287E498055B75x6b7D" TargetMode="External"/><Relationship Id="rId11" Type="http://schemas.openxmlformats.org/officeDocument/2006/relationships/hyperlink" Target="consultantplus://offline/ref=C73C961565DFFBF8EBB82301CF3913F060D2CA25D25D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file:///C:\Users\DOM\Desktop\0533.docx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5D7C12DD25470C432014374449598760081AE7CAFFCC287E498055B75x6b7D" TargetMode="External"/><Relationship Id="rId53" Type="http://schemas.openxmlformats.org/officeDocument/2006/relationships/hyperlink" Target="consultantplus://offline/ref=C73C961565DFFBF8EBB82301CF3913F060D2C027D35370C432014374449598760081AE7CAFFCC287E498055B75x6b7D" TargetMode="External"/><Relationship Id="rId58" Type="http://schemas.openxmlformats.org/officeDocument/2006/relationships/hyperlink" Target="consultantplus://offline/ref=C73C961565DFFBF8EBB82301CF3913F065D7C12DD25470C432014374449598760081AE7CAFFCC287E498055B75x6b7D" TargetMode="External"/><Relationship Id="rId66" Type="http://schemas.openxmlformats.org/officeDocument/2006/relationships/hyperlink" Target="consultantplus://offline/ref=C73C961565DFFBF8EBB82301CF3913F065D7C12DD25470C432014374449598760081AE7CAFFCC287E498055B75x6b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C961565DFFBF8EBB82301CF3913F065D7C12DD25470C432014374449598760081AE7CAFFCC287E498055B75x6b7D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file:///C:\Users\DOM\Desktop\0533.docx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file:///C:\Users\DOM\Desktop\0533.docx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027D35370C432014374449598760081AE7CAFFCC287E498055B75x6b7D" TargetMode="External"/><Relationship Id="rId19" Type="http://schemas.openxmlformats.org/officeDocument/2006/relationships/hyperlink" Target="file:///C:\Users\DOM\Desktop\0533.docx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file:///C:\Users\DOM\Desktop\0533.docx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file:///C:\Users\DOM\Desktop\0533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61565DFFBF8EBB82301CF3913F060D2CA25D25D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file:///C:\Users\DOM\Desktop\0533.docx" TargetMode="External"/><Relationship Id="rId48" Type="http://schemas.openxmlformats.org/officeDocument/2006/relationships/hyperlink" Target="consultantplus://offline/ref=C73C961565DFFBF8EBB82301CF3913F060D2C027D35370C432014374449598760081AE7CAFFCC287E498055B75x6b7D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consultantplus://offline/ref=C73C961565DFFBF8EBB82301CF3913F065D7C12DD25470C432014374449598760081AE7CAFFCC287E498055B75x6b7D" TargetMode="External"/><Relationship Id="rId8" Type="http://schemas.openxmlformats.org/officeDocument/2006/relationships/hyperlink" Target="consultantplus://offline/ref=C73C961565DFFBF8EBB82301CF3913F060D2C027D353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73C961565DFFBF8EBB82301CF3913F060D2C027D35370C432014374449598760081AE7CAFFCC287E498055B75x6b7D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consultantplus://offline/ref=C73C961565DFFBF8EBB82301CF3913F065D7C12DD25470C432014374449598760081AE7CAFFCC287E498055B75x6b7D" TargetMode="External"/><Relationship Id="rId38" Type="http://schemas.openxmlformats.org/officeDocument/2006/relationships/hyperlink" Target="consultantplus://offline/ref=C73C961565DFFBF8EBB82301CF3913F065D7C12DD25470C432014374449598760081AE7CAFFCC287E498055B75x6b7D" TargetMode="External"/><Relationship Id="rId46" Type="http://schemas.openxmlformats.org/officeDocument/2006/relationships/hyperlink" Target="consultantplus://offline/ref=C73C961565DFFBF8EBB82301CF3913F060D2C027D35370C432014374449598760081AE7CAFFCC287E498055B75x6b7D" TargetMode="External"/><Relationship Id="rId59" Type="http://schemas.openxmlformats.org/officeDocument/2006/relationships/hyperlink" Target="consultantplus://offline/ref=C73C961565DFFBF8EBB82301CF3913F060D2C027D35370C432014374449598760081AE7CAFFCC287E498055B75x6b7D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849DF-C91D-4F2B-8895-EE2DE2CF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48</Pages>
  <Words>6955</Words>
  <Characters>39649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2024-02-08T09:19:00Z</dcterms:created>
  <dcterms:modified xsi:type="dcterms:W3CDTF">2024-02-15T07:54:00Z</dcterms:modified>
</cp:coreProperties>
</file>