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4503" w:type="dxa"/>
        <w:tblLook w:val="00A0" w:firstRow="1" w:lastRow="0" w:firstColumn="1" w:lastColumn="0" w:noHBand="0" w:noVBand="0"/>
      </w:tblPr>
      <w:tblGrid>
        <w:gridCol w:w="10631"/>
      </w:tblGrid>
      <w:tr w:rsidR="001C0BED" w:rsidRPr="004A4121" w:rsidTr="00721B6B">
        <w:tc>
          <w:tcPr>
            <w:tcW w:w="10631" w:type="dxa"/>
          </w:tcPr>
          <w:p w:rsidR="001C0BED" w:rsidRPr="004A4121" w:rsidRDefault="001C0BED" w:rsidP="00B24DDB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B24DD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B24DD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об оказываемых услугах, выполняемых работах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EE32B7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EE32B7">
        <w:rPr>
          <w:sz w:val="24"/>
          <w:szCs w:val="24"/>
        </w:rPr>
        <w:t>2</w:t>
      </w:r>
      <w:r w:rsidR="009D2BD8">
        <w:rPr>
          <w:sz w:val="24"/>
          <w:szCs w:val="24"/>
        </w:rPr>
        <w:t>5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34"/>
        <w:gridCol w:w="1906"/>
        <w:gridCol w:w="3469"/>
        <w:gridCol w:w="2367"/>
      </w:tblGrid>
      <w:tr w:rsidR="001C0BED" w:rsidRPr="004A4121" w:rsidTr="00B24DDB">
        <w:trPr>
          <w:jc w:val="center"/>
        </w:trPr>
        <w:tc>
          <w:tcPr>
            <w:tcW w:w="820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9D2BD8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E32B7" w:rsidRDefault="00FB73D0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B24DDB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 xml:space="preserve">Раздел 1. Сведения об услугах, оказываемых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721B6B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721B6B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721B6B"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A91F39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721B6B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721B6B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AD22E6" w:rsidRDefault="00AD22E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AD22E6" w:rsidRDefault="00AD22E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AD22E6" w:rsidRDefault="00AD22E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AD22E6" w:rsidRDefault="00AD22E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F37B8A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F37B8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B24DDB" w:rsidRDefault="00B24DDB" w:rsidP="001C0BED">
      <w:pPr>
        <w:jc w:val="center"/>
        <w:rPr>
          <w:rFonts w:ascii="Arial" w:hAnsi="Arial" w:cs="Arial"/>
          <w:sz w:val="24"/>
          <w:szCs w:val="24"/>
        </w:rPr>
      </w:pPr>
    </w:p>
    <w:p w:rsidR="00B24DDB" w:rsidRDefault="00B24DDB" w:rsidP="001C0BED">
      <w:pPr>
        <w:jc w:val="center"/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3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64"/>
        <w:gridCol w:w="3112"/>
        <w:gridCol w:w="4543"/>
        <w:gridCol w:w="1559"/>
      </w:tblGrid>
      <w:tr w:rsidR="001C0BED" w:rsidRPr="004A4121" w:rsidTr="00EE32B7">
        <w:tc>
          <w:tcPr>
            <w:tcW w:w="11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B24DDB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B24DDB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367C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B24DDB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24DD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AD22E6" w:rsidRDefault="00AD22E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AD22E6" w:rsidRDefault="00AD22E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AD22E6" w:rsidRDefault="00AD22E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02"/>
        <w:gridCol w:w="2675"/>
        <w:gridCol w:w="4918"/>
        <w:gridCol w:w="1466"/>
      </w:tblGrid>
      <w:tr w:rsidR="001C0BED" w:rsidRPr="004A4121" w:rsidTr="00EE32B7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721B6B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F32E0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6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7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тельным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тных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величинах</w:t>
            </w:r>
            <w:proofErr w:type="gramEnd"/>
            <w:r w:rsidR="00432A36">
              <w:fldChar w:fldCharType="begin"/>
            </w:r>
            <w:r w:rsidR="00EA2AC8">
              <w:instrText>HYPERLINK "file:///C:\\Users\\DOM\\Desktop\\0533.docx" \l "P974"</w:instrText>
            </w:r>
            <w:r w:rsidR="00432A36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&lt;4&gt;</w:t>
            </w:r>
            <w:r w:rsidR="00432A36">
              <w:fldChar w:fldCharType="end"/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процен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тах</w:t>
            </w:r>
            <w:proofErr w:type="gramEnd"/>
            <w:r w:rsidR="00432A36">
              <w:fldChar w:fldCharType="begin"/>
            </w:r>
            <w:r w:rsidR="00EA2AC8">
              <w:instrText>HYPERLINK "file:///C:\\Users\\DOM\\Desktop\\0533.docx" \l "P975"</w:instrText>
            </w:r>
            <w:r w:rsidR="00432A36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&lt;5&gt;</w:t>
            </w:r>
            <w:r w:rsidR="00432A36">
              <w:fldChar w:fldCharType="end"/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менее 30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от 30 до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от 90 до 180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более 180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оплате налогов,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D2B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53CD6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53CD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казываются предельно допустимые значения, установленные органом, осуществляющим функции и полномочия </w:t>
      </w:r>
      <w:r w:rsidRPr="004A4121">
        <w:rPr>
          <w:sz w:val="24"/>
          <w:szCs w:val="24"/>
        </w:rPr>
        <w:lastRenderedPageBreak/>
        <w:t>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08"/>
        <w:gridCol w:w="3742"/>
        <w:gridCol w:w="2793"/>
        <w:gridCol w:w="1533"/>
      </w:tblGrid>
      <w:tr w:rsidR="001C0BED" w:rsidRPr="004A4121" w:rsidTr="00EE32B7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9D2B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9D2B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721B6B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EE32B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6D104E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D104E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D104E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9D2B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 _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9D2B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9D2BD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</w:t>
            </w:r>
            <w:r w:rsidR="001F3CF6">
              <w:rPr>
                <w:sz w:val="24"/>
                <w:szCs w:val="24"/>
                <w:lang w:eastAsia="en-US"/>
              </w:rPr>
              <w:t xml:space="preserve">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2"/>
        <w:gridCol w:w="710"/>
        <w:gridCol w:w="426"/>
        <w:gridCol w:w="1134"/>
        <w:gridCol w:w="567"/>
        <w:gridCol w:w="992"/>
        <w:gridCol w:w="707"/>
        <w:gridCol w:w="708"/>
        <w:gridCol w:w="1136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721B6B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0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1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6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2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3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4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5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</w:t>
            </w: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6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Административно-управленческ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ий персонал  </w:t>
            </w:r>
            <w:hyperlink r:id="rId27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9D2BD8">
              <w:rPr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9D2BD8">
              <w:rPr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9D2BD8">
              <w:rPr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48"/>
        <w:gridCol w:w="2473"/>
        <w:gridCol w:w="567"/>
        <w:gridCol w:w="1274"/>
        <w:gridCol w:w="285"/>
        <w:gridCol w:w="991"/>
        <w:gridCol w:w="285"/>
        <w:gridCol w:w="423"/>
        <w:gridCol w:w="567"/>
        <w:gridCol w:w="1417"/>
        <w:gridCol w:w="142"/>
        <w:gridCol w:w="709"/>
        <w:gridCol w:w="850"/>
        <w:gridCol w:w="1701"/>
        <w:gridCol w:w="1701"/>
        <w:gridCol w:w="2126"/>
      </w:tblGrid>
      <w:tr w:rsidR="001C0BED" w:rsidRPr="004A4121" w:rsidTr="00721B6B">
        <w:tc>
          <w:tcPr>
            <w:tcW w:w="312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8644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432A36">
              <w:fldChar w:fldCharType="begin"/>
            </w:r>
            <w:r w:rsidR="00EA2AC8">
              <w:instrText>HYPERLINK "file:///C:\\Users\\DOM\\Desktop\\0533.docx" \l "P2148"</w:instrText>
            </w:r>
            <w:r w:rsidR="00432A36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432A36">
              <w:fldChar w:fldCharType="end"/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370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8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701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9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8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1160960,7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1160960,7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1160960,7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29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F01D8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0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01D8" w:rsidRPr="004A4121" w:rsidRDefault="003F01D8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9D2BD8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594488,60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594488,60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9D2B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594488,60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F01D8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01D8" w:rsidRPr="004A4121" w:rsidRDefault="003F01D8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1755449,3</w:t>
            </w: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Default="009D2BD8">
            <w:r>
              <w:rPr>
                <w:sz w:val="24"/>
                <w:szCs w:val="24"/>
              </w:rPr>
              <w:lastRenderedPageBreak/>
              <w:t>1755449,3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Default="009D2BD8">
            <w:r>
              <w:rPr>
                <w:sz w:val="24"/>
                <w:szCs w:val="24"/>
              </w:rPr>
              <w:lastRenderedPageBreak/>
              <w:t>1755449,3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 (уполномоченное лицо) Учреждения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D2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6D104E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D104E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D104E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</w:t>
      </w:r>
      <w:proofErr w:type="gramStart"/>
      <w:r w:rsidRPr="004A4121">
        <w:rPr>
          <w:sz w:val="24"/>
          <w:szCs w:val="24"/>
        </w:rPr>
        <w:t>&gt; П</w:t>
      </w:r>
      <w:proofErr w:type="gramEnd"/>
      <w:r w:rsidRPr="004A4121">
        <w:rPr>
          <w:sz w:val="24"/>
          <w:szCs w:val="24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</w:t>
      </w:r>
      <w:r w:rsidRPr="004A4121">
        <w:rPr>
          <w:sz w:val="24"/>
          <w:szCs w:val="24"/>
        </w:rPr>
        <w:lastRenderedPageBreak/>
        <w:t>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4"/>
        <w:gridCol w:w="2612"/>
        <w:gridCol w:w="222"/>
        <w:gridCol w:w="204"/>
        <w:gridCol w:w="993"/>
        <w:gridCol w:w="220"/>
        <w:gridCol w:w="340"/>
        <w:gridCol w:w="146"/>
        <w:gridCol w:w="992"/>
        <w:gridCol w:w="145"/>
        <w:gridCol w:w="707"/>
        <w:gridCol w:w="141"/>
        <w:gridCol w:w="284"/>
        <w:gridCol w:w="569"/>
        <w:gridCol w:w="706"/>
        <w:gridCol w:w="790"/>
        <w:gridCol w:w="769"/>
      </w:tblGrid>
      <w:tr w:rsidR="001C0BED" w:rsidRPr="004A4121" w:rsidTr="00B24DDB">
        <w:trPr>
          <w:gridAfter w:val="1"/>
          <w:wAfter w:w="769" w:type="dxa"/>
        </w:trPr>
        <w:tc>
          <w:tcPr>
            <w:tcW w:w="7939" w:type="dxa"/>
            <w:gridSpan w:val="1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3482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721B6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13482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1B6B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B24DDB">
        <w:trPr>
          <w:gridAfter w:val="1"/>
          <w:wAfter w:w="769" w:type="dxa"/>
        </w:trPr>
        <w:tc>
          <w:tcPr>
            <w:tcW w:w="319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B24DDB">
        <w:tc>
          <w:tcPr>
            <w:tcW w:w="29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2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7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3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4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B24DDB">
        <w:tc>
          <w:tcPr>
            <w:tcW w:w="2976" w:type="dxa"/>
            <w:gridSpan w:val="2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B24DDB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B24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B24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6A3D1D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B24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B24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197A3C" w:rsidRDefault="00134827" w:rsidP="006A3D1D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B24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5305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53058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2" w:type="dxa"/>
            <w:gridSpan w:val="1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lastRenderedPageBreak/>
        <w:t>&lt;19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proofErr w:type="gramStart"/>
      <w:r w:rsidRPr="004A4121">
        <w:rPr>
          <w:sz w:val="24"/>
          <w:szCs w:val="24"/>
        </w:rPr>
        <w:t>закрепленном на праве оперативного управления</w:t>
      </w:r>
      <w:proofErr w:type="gramEnd"/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3119"/>
        <w:gridCol w:w="2126"/>
        <w:gridCol w:w="1557"/>
      </w:tblGrid>
      <w:tr w:rsidR="001C0BED" w:rsidRPr="004A4121" w:rsidTr="00851497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3482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3482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721B6B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Год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  <w:proofErr w:type="gram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8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</w:t>
            </w:r>
            <w:proofErr w:type="spellStart"/>
            <w:r>
              <w:rPr>
                <w:sz w:val="24"/>
                <w:szCs w:val="24"/>
                <w:lang w:eastAsia="en-US"/>
              </w:rPr>
              <w:t>обл</w:t>
            </w:r>
            <w:proofErr w:type="gramStart"/>
            <w:r>
              <w:rPr>
                <w:sz w:val="24"/>
                <w:szCs w:val="24"/>
                <w:lang w:eastAsia="en-US"/>
              </w:rPr>
              <w:t>.Т</w:t>
            </w:r>
            <w:proofErr w:type="gramEnd"/>
            <w:r>
              <w:rPr>
                <w:sz w:val="24"/>
                <w:szCs w:val="24"/>
                <w:lang w:eastAsia="en-US"/>
              </w:rPr>
              <w:t>ульская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39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том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851497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851497" w:rsidRDefault="00851497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847"/>
        <w:gridCol w:w="99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C07BC6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3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07BC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64548,42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64548,42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(уполномоченное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Начальник отдела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721B6B">
        <w:tc>
          <w:tcPr>
            <w:tcW w:w="2608" w:type="dxa"/>
          </w:tcPr>
          <w:p w:rsidR="00134827" w:rsidRPr="004A4121" w:rsidRDefault="0013482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5-110-14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53058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53058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BC7F6E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="001C0BED" w:rsidRPr="004A4121">
        <w:rPr>
          <w:sz w:val="24"/>
          <w:szCs w:val="24"/>
        </w:rPr>
        <w:t>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земельных участках, предоставленных на праве </w:t>
      </w:r>
      <w:proofErr w:type="gramStart"/>
      <w:r w:rsidRPr="004A4121">
        <w:rPr>
          <w:sz w:val="24"/>
          <w:szCs w:val="24"/>
        </w:rPr>
        <w:t>постоянного</w:t>
      </w:r>
      <w:proofErr w:type="gramEnd"/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2"/>
        <w:gridCol w:w="2977"/>
        <w:gridCol w:w="2835"/>
        <w:gridCol w:w="1500"/>
      </w:tblGrid>
      <w:tr w:rsidR="001C0BED" w:rsidRPr="004A4121" w:rsidTr="00851497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85149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851497" w:rsidP="00C07BC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07BC6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721B6B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3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4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71:13:020405:48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71:13:020407:36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</w:t>
            </w:r>
            <w:r>
              <w:rPr>
                <w:sz w:val="20"/>
                <w:szCs w:val="20"/>
                <w:lang w:eastAsia="en-US"/>
              </w:rPr>
              <w:lastRenderedPageBreak/>
              <w:t>06:27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C07BC6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C07BC6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C07BC6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71:13:020403:29</w:t>
            </w:r>
          </w:p>
        </w:tc>
        <w:tc>
          <w:tcPr>
            <w:tcW w:w="850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C07BC6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C07BC6" w:rsidRPr="00C07BC6" w:rsidRDefault="00C07BC6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1C0BED" w:rsidRPr="00D62D09" w:rsidRDefault="00232B0C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1C0BED" w:rsidRPr="00D62D09" w:rsidRDefault="00232B0C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721B6B">
        <w:tc>
          <w:tcPr>
            <w:tcW w:w="2608" w:type="dxa"/>
          </w:tcPr>
          <w:p w:rsidR="00134827" w:rsidRPr="004A4121" w:rsidRDefault="0013482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721B6B">
        <w:tc>
          <w:tcPr>
            <w:tcW w:w="2608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721B6B">
        <w:tc>
          <w:tcPr>
            <w:tcW w:w="2608" w:type="dxa"/>
          </w:tcPr>
          <w:p w:rsidR="00134827" w:rsidRPr="004A4121" w:rsidRDefault="0013482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5305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53058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  <w:lang w:val="en-US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  <w:lang w:val="en-US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12"/>
        <w:gridCol w:w="2693"/>
        <w:gridCol w:w="2410"/>
        <w:gridCol w:w="1571"/>
      </w:tblGrid>
      <w:tr w:rsidR="001C0BED" w:rsidRPr="004A4121" w:rsidTr="00851497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85149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851497" w:rsidP="00C07BC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07BC6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721B6B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7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8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емкости, иные аналогичные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425"/>
        <w:gridCol w:w="709"/>
        <w:gridCol w:w="709"/>
        <w:gridCol w:w="567"/>
        <w:gridCol w:w="1134"/>
        <w:gridCol w:w="567"/>
        <w:gridCol w:w="425"/>
        <w:gridCol w:w="567"/>
        <w:gridCol w:w="1276"/>
        <w:gridCol w:w="567"/>
        <w:gridCol w:w="567"/>
        <w:gridCol w:w="567"/>
        <w:gridCol w:w="1559"/>
        <w:gridCol w:w="1276"/>
        <w:gridCol w:w="1276"/>
        <w:gridCol w:w="1559"/>
      </w:tblGrid>
      <w:tr w:rsidR="001C0BED" w:rsidRPr="004A4121" w:rsidTr="00721B6B">
        <w:trPr>
          <w:trHeight w:val="1264"/>
        </w:trPr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55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2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3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4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5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DA367C">
        <w:tc>
          <w:tcPr>
            <w:tcW w:w="2608" w:type="dxa"/>
          </w:tcPr>
          <w:p w:rsidR="00134827" w:rsidRPr="004A4121" w:rsidRDefault="00134827" w:rsidP="00DA36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DA367C">
        <w:tc>
          <w:tcPr>
            <w:tcW w:w="2608" w:type="dxa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DA367C">
        <w:tc>
          <w:tcPr>
            <w:tcW w:w="2608" w:type="dxa"/>
          </w:tcPr>
          <w:p w:rsidR="00134827" w:rsidRPr="004A4121" w:rsidRDefault="0013482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9136D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9136D2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34827" w:rsidRPr="004A4121" w:rsidRDefault="00134827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4822" w:rsidRPr="004A4121" w:rsidRDefault="001B4822" w:rsidP="001B4822">
      <w:pPr>
        <w:pStyle w:val="ConsPlusNormal"/>
        <w:jc w:val="both"/>
        <w:rPr>
          <w:sz w:val="24"/>
          <w:szCs w:val="24"/>
        </w:rPr>
      </w:pPr>
    </w:p>
    <w:p w:rsidR="001B4822" w:rsidRPr="004A4121" w:rsidRDefault="001B4822" w:rsidP="001B4822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B4822" w:rsidRPr="004A4121" w:rsidRDefault="001B4822" w:rsidP="001B4822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&lt;23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1B4822" w:rsidRPr="004A4121" w:rsidRDefault="001B4822" w:rsidP="001B4822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B4822" w:rsidRPr="001D52BE" w:rsidRDefault="001B4822" w:rsidP="001B4822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1B4822" w:rsidRPr="004A4121" w:rsidRDefault="001B4822" w:rsidP="001C0BED">
      <w:pPr>
        <w:rPr>
          <w:rFonts w:ascii="Arial" w:hAnsi="Arial" w:cs="Arial"/>
          <w:sz w:val="24"/>
          <w:szCs w:val="24"/>
        </w:rPr>
        <w:sectPr w:rsidR="001B4822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44"/>
        <w:gridCol w:w="2481"/>
        <w:gridCol w:w="2835"/>
        <w:gridCol w:w="1486"/>
      </w:tblGrid>
      <w:tr w:rsidR="001C0BED" w:rsidRPr="004A4121" w:rsidTr="00851497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85149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851497" w:rsidP="001B4822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98382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721B6B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721B6B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8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59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0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1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9136D2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9136D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34121">
              <w:rPr>
                <w:sz w:val="24"/>
                <w:szCs w:val="24"/>
                <w:lang w:eastAsia="en-US"/>
              </w:rPr>
              <w:t>январ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E52F32" w:rsidRDefault="001C0BED" w:rsidP="001C0BED">
      <w:pPr>
        <w:rPr>
          <w:rFonts w:ascii="Arial" w:hAnsi="Arial" w:cs="Arial"/>
          <w:sz w:val="24"/>
          <w:szCs w:val="24"/>
        </w:rPr>
        <w:sectPr w:rsidR="001C0BED" w:rsidRPr="00E52F3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30"/>
        <w:gridCol w:w="2977"/>
        <w:gridCol w:w="2126"/>
        <w:gridCol w:w="1638"/>
      </w:tblGrid>
      <w:tr w:rsidR="001C0BED" w:rsidRPr="004A4121" w:rsidTr="00851497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3482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3482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B482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B4822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8382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721B6B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721B6B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3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  <w:proofErr w:type="gramEnd"/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721B6B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E52F32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721B6B">
        <w:tc>
          <w:tcPr>
            <w:tcW w:w="5307" w:type="dxa"/>
          </w:tcPr>
          <w:p w:rsidR="00134827" w:rsidRPr="004A4121" w:rsidRDefault="0013482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721B6B">
        <w:tc>
          <w:tcPr>
            <w:tcW w:w="5307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721B6B">
        <w:tc>
          <w:tcPr>
            <w:tcW w:w="5307" w:type="dxa"/>
          </w:tcPr>
          <w:p w:rsidR="00134827" w:rsidRPr="004A4121" w:rsidRDefault="00134827" w:rsidP="0013482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6291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62912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34827" w:rsidRPr="004A4121" w:rsidRDefault="0013482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2" w:name="P5460"/>
      <w:bookmarkEnd w:id="22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24DDB" w:rsidRDefault="00B24DDB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3"/>
        <w:gridCol w:w="3685"/>
        <w:gridCol w:w="2410"/>
        <w:gridCol w:w="1500"/>
      </w:tblGrid>
      <w:tr w:rsidR="001C0BED" w:rsidRPr="004A4121" w:rsidTr="00851497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3482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3482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34827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B482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B4822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8382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Куркинского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721B6B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4671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9"/>
        <w:gridCol w:w="2142"/>
        <w:gridCol w:w="899"/>
        <w:gridCol w:w="851"/>
        <w:gridCol w:w="850"/>
        <w:gridCol w:w="565"/>
        <w:gridCol w:w="286"/>
        <w:gridCol w:w="850"/>
        <w:gridCol w:w="423"/>
        <w:gridCol w:w="428"/>
        <w:gridCol w:w="281"/>
        <w:gridCol w:w="569"/>
        <w:gridCol w:w="851"/>
        <w:gridCol w:w="565"/>
        <w:gridCol w:w="850"/>
        <w:gridCol w:w="237"/>
        <w:gridCol w:w="2315"/>
      </w:tblGrid>
      <w:tr w:rsidR="001C0BED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1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50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 отчет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 отчет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ную дату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 отчет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ную дату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</w:tr>
      <w:tr w:rsidR="001C0BED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B24DDB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34827" w:rsidRPr="004A4121" w:rsidTr="00B24D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134827" w:rsidRPr="004A4121" w:rsidRDefault="00134827" w:rsidP="004A63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709" w:type="dxa"/>
            <w:gridSpan w:val="2"/>
            <w:vAlign w:val="bottom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34827" w:rsidRPr="004A4121" w:rsidTr="00B24D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34827" w:rsidRPr="004A4121" w:rsidTr="00B24D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134827" w:rsidRPr="004A4121" w:rsidRDefault="00134827" w:rsidP="004A63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gridSpan w:val="2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34827" w:rsidRPr="004A4121" w:rsidTr="00B24D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27" w:rsidRPr="004A4121" w:rsidRDefault="00134827" w:rsidP="004A631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34827" w:rsidRPr="004A4121" w:rsidTr="00B24D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134827" w:rsidRPr="004A4121" w:rsidRDefault="00134827" w:rsidP="004A631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F32E0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F32E02">
              <w:rPr>
                <w:sz w:val="24"/>
                <w:szCs w:val="24"/>
                <w:lang w:eastAsia="en-US"/>
              </w:rPr>
              <w:t>января</w:t>
            </w:r>
            <w:bookmarkStart w:id="23" w:name="_GoBack"/>
            <w:bookmarkEnd w:id="23"/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11"/>
          </w:tcPr>
          <w:p w:rsidR="00134827" w:rsidRPr="004A4121" w:rsidRDefault="00134827" w:rsidP="004A631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34827" w:rsidRDefault="00134827"/>
    <w:sectPr w:rsidR="00134827" w:rsidSect="00851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1474"/>
    <w:rsid w:val="000335FB"/>
    <w:rsid w:val="000974F4"/>
    <w:rsid w:val="00134121"/>
    <w:rsid w:val="00134827"/>
    <w:rsid w:val="001B4822"/>
    <w:rsid w:val="001C0BED"/>
    <w:rsid w:val="001C59D4"/>
    <w:rsid w:val="001F3CF6"/>
    <w:rsid w:val="00232B0C"/>
    <w:rsid w:val="00245639"/>
    <w:rsid w:val="00252423"/>
    <w:rsid w:val="00267FE0"/>
    <w:rsid w:val="003471B0"/>
    <w:rsid w:val="003F01D8"/>
    <w:rsid w:val="00432A36"/>
    <w:rsid w:val="004D3C1B"/>
    <w:rsid w:val="005C21AC"/>
    <w:rsid w:val="005D4532"/>
    <w:rsid w:val="006A3D1D"/>
    <w:rsid w:val="006D104E"/>
    <w:rsid w:val="00721B6B"/>
    <w:rsid w:val="00753CD6"/>
    <w:rsid w:val="00762912"/>
    <w:rsid w:val="00851497"/>
    <w:rsid w:val="009136D2"/>
    <w:rsid w:val="00961474"/>
    <w:rsid w:val="0097687E"/>
    <w:rsid w:val="00983828"/>
    <w:rsid w:val="009D2BD8"/>
    <w:rsid w:val="00AD22E6"/>
    <w:rsid w:val="00B158CC"/>
    <w:rsid w:val="00B24DDB"/>
    <w:rsid w:val="00B35E79"/>
    <w:rsid w:val="00BC7F6E"/>
    <w:rsid w:val="00C07BC6"/>
    <w:rsid w:val="00C42E87"/>
    <w:rsid w:val="00C53058"/>
    <w:rsid w:val="00D54523"/>
    <w:rsid w:val="00D62D09"/>
    <w:rsid w:val="00DA367C"/>
    <w:rsid w:val="00E52F32"/>
    <w:rsid w:val="00EA2AC8"/>
    <w:rsid w:val="00EE32B7"/>
    <w:rsid w:val="00F32E02"/>
    <w:rsid w:val="00F37B8A"/>
    <w:rsid w:val="00FB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OM\Desktop\0533.docx" TargetMode="External"/><Relationship Id="rId18" Type="http://schemas.openxmlformats.org/officeDocument/2006/relationships/hyperlink" Target="consultantplus://offline/ref=C73C961565DFFBF8EBB82301CF3913F065D7C12DD25470C432014374449598760081AE7CAFFCC287E498055B75x6b7D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consultantplus://offline/ref=C73C961565DFFBF8EBB82301CF3913F065D7C12DD25470C432014374449598760081AE7CAFFCC287E498055B75x6b7D" TargetMode="External"/><Relationship Id="rId47" Type="http://schemas.openxmlformats.org/officeDocument/2006/relationships/hyperlink" Target="file:///C:\Users\DOM\Desktop\0533.docx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DOM\Desktop\0533.docx" TargetMode="External"/><Relationship Id="rId20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consultantplus://offline/ref=C73C961565DFFBF8EBB82301CF3913F065D7C12DD25470C432014374449598760081AE7CAFFCC287E498055B75x6b7D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consultantplus://offline/ref=C73C961565DFFBF8EBB82301CF3913F060D2C027D353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file:///C:\Users\DOM\Desktop\0533.docx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5D7C12DD254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consultantplus://offline/ref=C73C961565DFFBF8EBB82301CF3913F060D2C027D35370C432014374449598760081AE7CAFFCC287E498055B75x6b7D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31" Type="http://schemas.openxmlformats.org/officeDocument/2006/relationships/hyperlink" Target="consultantplus://offline/ref=C73C961565DFFBF8EBB82301CF3913F065D7C12DD25470C432014374449598760081AE7CAFFCC287E498055B75x6b7D" TargetMode="External"/><Relationship Id="rId44" Type="http://schemas.openxmlformats.org/officeDocument/2006/relationships/hyperlink" Target="consultantplus://offline/ref=C73C961565DFFBF8EBB82301CF3913F060D2C027D353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consultantplus://offline/ref=C73C961565DFFBF8EBB82301CF3913F065D7C12DD25470C432014374449598760081AE7CAFFCC287E498055B75x6b7D" TargetMode="External"/><Relationship Id="rId43" Type="http://schemas.openxmlformats.org/officeDocument/2006/relationships/hyperlink" Target="consultantplus://offline/ref=C73C961565DFFBF8EBB82301CF3913F065D7C12DD254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consultantplus://offline/ref=C73C961565DFFBF8EBB82301CF3913F065D7C12DD25470C432014374449598760081AE7CAFFCC287E498055B75x6b7D" TargetMode="External"/><Relationship Id="rId64" Type="http://schemas.openxmlformats.org/officeDocument/2006/relationships/hyperlink" Target="consultantplus://offline/ref=C73C961565DFFBF8EBB82301CF3913F065D7C12DD25470C432014374449598760081AE7CAFFCC287E498055B75x6b7D" TargetMode="External"/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51" Type="http://schemas.openxmlformats.org/officeDocument/2006/relationships/hyperlink" Target="consultantplus://offline/ref=C73C961565DFFBF8EBB82301CF3913F060D2C027D35370C432014374449598760081AE7CAFFCC287E498055B75x6b7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file:///C:\Users\DOM\Desktop\0533.docx" TargetMode="External"/><Relationship Id="rId46" Type="http://schemas.openxmlformats.org/officeDocument/2006/relationships/hyperlink" Target="consultantplus://offline/ref=C73C961565DFFBF8EBB82301CF3913F060D2C027D35370C432014374449598760081AE7CAFFCC287E498055B75x6b7D" TargetMode="External"/><Relationship Id="rId59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51</Pages>
  <Words>6984</Words>
  <Characters>39811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cp:lastPrinted>2025-01-31T12:10:00Z</cp:lastPrinted>
  <dcterms:created xsi:type="dcterms:W3CDTF">2024-02-05T14:37:00Z</dcterms:created>
  <dcterms:modified xsi:type="dcterms:W3CDTF">2025-01-31T12:11:00Z</dcterms:modified>
</cp:coreProperties>
</file>