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BF" w:rsidRDefault="007126BF" w:rsidP="007126BF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проект</w:t>
      </w: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7126BF" w:rsidTr="007126BF">
        <w:trPr>
          <w:jc w:val="center"/>
        </w:trPr>
        <w:tc>
          <w:tcPr>
            <w:tcW w:w="9571" w:type="dxa"/>
            <w:gridSpan w:val="2"/>
            <w:hideMark/>
          </w:tcPr>
          <w:p w:rsidR="007126BF" w:rsidRDefault="0071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126BF" w:rsidTr="007126BF">
        <w:trPr>
          <w:jc w:val="center"/>
        </w:trPr>
        <w:tc>
          <w:tcPr>
            <w:tcW w:w="9571" w:type="dxa"/>
            <w:gridSpan w:val="2"/>
            <w:hideMark/>
          </w:tcPr>
          <w:p w:rsidR="007126BF" w:rsidRDefault="0071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Куркинский муниципальный район </w:t>
            </w:r>
          </w:p>
          <w:p w:rsidR="007126BF" w:rsidRDefault="0071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Тульской области</w:t>
            </w:r>
          </w:p>
        </w:tc>
      </w:tr>
      <w:tr w:rsidR="007126BF" w:rsidTr="007126BF">
        <w:trPr>
          <w:jc w:val="center"/>
        </w:trPr>
        <w:tc>
          <w:tcPr>
            <w:tcW w:w="9571" w:type="dxa"/>
            <w:gridSpan w:val="2"/>
          </w:tcPr>
          <w:p w:rsidR="007126BF" w:rsidRDefault="0071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7126BF" w:rsidRDefault="007126BF">
            <w:pPr>
              <w:jc w:val="center"/>
              <w:rPr>
                <w:rFonts w:ascii="Arial" w:hAnsi="Arial" w:cs="Arial"/>
                <w:b/>
              </w:rPr>
            </w:pPr>
          </w:p>
          <w:p w:rsidR="0056040E" w:rsidRDefault="0056040E">
            <w:pPr>
              <w:jc w:val="center"/>
              <w:rPr>
                <w:rFonts w:ascii="Arial" w:hAnsi="Arial" w:cs="Arial"/>
                <w:b/>
              </w:rPr>
            </w:pPr>
          </w:p>
          <w:p w:rsidR="007126BF" w:rsidRDefault="0071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26BF" w:rsidTr="007126BF">
        <w:trPr>
          <w:jc w:val="center"/>
        </w:trPr>
        <w:tc>
          <w:tcPr>
            <w:tcW w:w="9571" w:type="dxa"/>
            <w:gridSpan w:val="2"/>
            <w:hideMark/>
          </w:tcPr>
          <w:p w:rsidR="007126BF" w:rsidRDefault="0071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7126BF" w:rsidTr="007126BF">
        <w:trPr>
          <w:jc w:val="center"/>
        </w:trPr>
        <w:tc>
          <w:tcPr>
            <w:tcW w:w="9571" w:type="dxa"/>
            <w:gridSpan w:val="2"/>
          </w:tcPr>
          <w:p w:rsidR="007126BF" w:rsidRDefault="0071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26BF" w:rsidTr="007126BF">
        <w:trPr>
          <w:jc w:val="center"/>
        </w:trPr>
        <w:tc>
          <w:tcPr>
            <w:tcW w:w="4785" w:type="dxa"/>
            <w:hideMark/>
          </w:tcPr>
          <w:p w:rsidR="007126BF" w:rsidRDefault="0071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От _______2025 года</w:t>
            </w:r>
          </w:p>
        </w:tc>
        <w:tc>
          <w:tcPr>
            <w:tcW w:w="4786" w:type="dxa"/>
            <w:hideMark/>
          </w:tcPr>
          <w:p w:rsidR="007126BF" w:rsidRDefault="0071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№ ____</w:t>
            </w:r>
          </w:p>
        </w:tc>
      </w:tr>
    </w:tbl>
    <w:p w:rsidR="007126BF" w:rsidRDefault="007126BF" w:rsidP="007126BF">
      <w:pPr>
        <w:jc w:val="center"/>
        <w:rPr>
          <w:rFonts w:ascii="Arial" w:hAnsi="Arial" w:cs="Arial"/>
          <w:b/>
        </w:rPr>
      </w:pPr>
    </w:p>
    <w:p w:rsidR="007126BF" w:rsidRDefault="007126BF" w:rsidP="007126B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</w:t>
      </w:r>
    </w:p>
    <w:p w:rsidR="007126BF" w:rsidRDefault="007126BF" w:rsidP="007126B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911753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увековечение памяти погибших (умерших) в ходе специальной военной  операции и событий специальной военной операции</w:t>
      </w:r>
    </w:p>
    <w:p w:rsidR="007126BF" w:rsidRDefault="007126BF" w:rsidP="007126B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126BF" w:rsidRPr="0056040E" w:rsidRDefault="0056040E" w:rsidP="007126B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040E">
        <w:rPr>
          <w:rFonts w:ascii="Arial" w:hAnsi="Arial" w:cs="Arial"/>
          <w:sz w:val="24"/>
          <w:szCs w:val="24"/>
        </w:rPr>
        <w:t>На основании</w:t>
      </w:r>
      <w:r w:rsidR="007126BF" w:rsidRPr="0056040E">
        <w:rPr>
          <w:rFonts w:ascii="Arial" w:hAnsi="Arial" w:cs="Arial"/>
          <w:sz w:val="24"/>
          <w:szCs w:val="24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Законом РФ от 14 января 1993 г. № 4292-1 «Об увековечении памяти погибших при защите Отечества», Закона Тульской области от 20 декабря 2021 г. № 144-ЗТО «О регулировании отдельных отношений в сфере увековечения памяти погибших при защите Отечества на территории Тульской области</w:t>
      </w:r>
      <w:proofErr w:type="gramEnd"/>
      <w:r w:rsidR="007126BF" w:rsidRPr="0056040E">
        <w:rPr>
          <w:rFonts w:ascii="Arial" w:hAnsi="Arial" w:cs="Arial"/>
          <w:sz w:val="24"/>
          <w:szCs w:val="24"/>
        </w:rPr>
        <w:t>», Указа Губернатора Тульской области от 30 апреля 2025 г. № 66 «Об организации работы по увековечению памяти погибших (умерших) при выполнении воинского долга в ходе специальной военной операции», на основании Устава  муниципального образования Куркинский муниципальный район Тульской области, Собрание представителей муниципального образования Куркинский муниципальный район Тульской области РЕШИЛО:</w:t>
      </w:r>
    </w:p>
    <w:p w:rsidR="007126BF" w:rsidRPr="0056040E" w:rsidRDefault="007126BF" w:rsidP="007126BF">
      <w:pPr>
        <w:pStyle w:val="a4"/>
        <w:tabs>
          <w:tab w:val="left" w:pos="999"/>
        </w:tabs>
        <w:ind w:left="0" w:right="0"/>
        <w:rPr>
          <w:rFonts w:ascii="Arial" w:hAnsi="Arial" w:cs="Arial"/>
          <w:sz w:val="24"/>
          <w:szCs w:val="24"/>
        </w:rPr>
      </w:pPr>
      <w:r w:rsidRPr="0056040E">
        <w:rPr>
          <w:rFonts w:ascii="Arial" w:hAnsi="Arial" w:cs="Arial"/>
          <w:sz w:val="24"/>
          <w:szCs w:val="24"/>
        </w:rPr>
        <w:t xml:space="preserve">1. Утвердить Положение об увековечивании памяти погибших (умерших) в ходе специальной военной операции и событий специальной военной операции </w:t>
      </w:r>
      <w:r w:rsidRPr="0056040E">
        <w:rPr>
          <w:rFonts w:ascii="Arial" w:hAnsi="Arial" w:cs="Arial"/>
          <w:spacing w:val="-2"/>
          <w:sz w:val="24"/>
          <w:szCs w:val="24"/>
        </w:rPr>
        <w:t>(приложение).</w:t>
      </w:r>
    </w:p>
    <w:p w:rsidR="007126BF" w:rsidRPr="0056040E" w:rsidRDefault="007126BF" w:rsidP="00712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040E">
        <w:rPr>
          <w:rFonts w:ascii="Arial" w:hAnsi="Arial" w:cs="Arial"/>
          <w:sz w:val="24"/>
          <w:szCs w:val="24"/>
        </w:rPr>
        <w:t xml:space="preserve">2. Опубликовать настоящее решение в газете «Вперёд. Куркинский район», а  также </w:t>
      </w:r>
      <w:proofErr w:type="gramStart"/>
      <w:r w:rsidRPr="0056040E">
        <w:rPr>
          <w:rFonts w:ascii="Arial" w:hAnsi="Arial" w:cs="Arial"/>
          <w:sz w:val="24"/>
          <w:szCs w:val="24"/>
        </w:rPr>
        <w:t>разместить</w:t>
      </w:r>
      <w:r w:rsidR="0056040E" w:rsidRPr="0056040E">
        <w:rPr>
          <w:rFonts w:ascii="Arial" w:hAnsi="Arial" w:cs="Arial"/>
          <w:sz w:val="24"/>
          <w:szCs w:val="24"/>
        </w:rPr>
        <w:t xml:space="preserve"> его</w:t>
      </w:r>
      <w:proofErr w:type="gramEnd"/>
      <w:r w:rsidR="0056040E" w:rsidRPr="0056040E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Куркинский район в информационно-телекоммуникационной сети «Интернет»</w:t>
      </w:r>
      <w:r w:rsidRPr="0056040E">
        <w:rPr>
          <w:rFonts w:ascii="Arial" w:hAnsi="Arial" w:cs="Arial"/>
          <w:sz w:val="24"/>
          <w:szCs w:val="24"/>
        </w:rPr>
        <w:t>.</w:t>
      </w:r>
    </w:p>
    <w:p w:rsidR="007126BF" w:rsidRPr="0056040E" w:rsidRDefault="007126BF" w:rsidP="00712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040E">
        <w:rPr>
          <w:rFonts w:ascii="Arial" w:hAnsi="Arial" w:cs="Arial"/>
          <w:sz w:val="24"/>
          <w:szCs w:val="24"/>
        </w:rPr>
        <w:t xml:space="preserve">4. </w:t>
      </w:r>
      <w:r w:rsidR="0056040E" w:rsidRPr="0056040E">
        <w:rPr>
          <w:rFonts w:ascii="Arial" w:hAnsi="Arial" w:cs="Arial"/>
          <w:sz w:val="24"/>
          <w:szCs w:val="24"/>
        </w:rPr>
        <w:t>Р</w:t>
      </w:r>
      <w:r w:rsidRPr="0056040E">
        <w:rPr>
          <w:rFonts w:ascii="Arial" w:hAnsi="Arial" w:cs="Arial"/>
          <w:sz w:val="24"/>
          <w:szCs w:val="24"/>
        </w:rPr>
        <w:t>ешение вступает в силу со дня официального опубликования.</w:t>
      </w:r>
    </w:p>
    <w:p w:rsidR="007126BF" w:rsidRDefault="007126BF" w:rsidP="007126B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26BF" w:rsidRDefault="007126BF" w:rsidP="007126BF">
      <w:pPr>
        <w:ind w:firstLine="709"/>
        <w:jc w:val="both"/>
        <w:rPr>
          <w:rFonts w:ascii="Arial" w:hAnsi="Arial" w:cs="Arial"/>
        </w:rPr>
      </w:pPr>
    </w:p>
    <w:p w:rsidR="007126BF" w:rsidRDefault="007126BF" w:rsidP="007126BF">
      <w:pPr>
        <w:ind w:firstLine="709"/>
        <w:jc w:val="both"/>
        <w:rPr>
          <w:rFonts w:ascii="Arial" w:hAnsi="Arial" w:cs="Arial"/>
        </w:rPr>
      </w:pPr>
    </w:p>
    <w:p w:rsidR="007126BF" w:rsidRPr="0056040E" w:rsidRDefault="007126BF" w:rsidP="00712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040E">
        <w:rPr>
          <w:rFonts w:ascii="Arial" w:hAnsi="Arial" w:cs="Arial"/>
          <w:sz w:val="24"/>
          <w:szCs w:val="24"/>
        </w:rPr>
        <w:t>Глава</w:t>
      </w:r>
    </w:p>
    <w:p w:rsidR="007126BF" w:rsidRPr="0056040E" w:rsidRDefault="007126BF" w:rsidP="00712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040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126BF" w:rsidRPr="0056040E" w:rsidRDefault="007126BF" w:rsidP="007126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040E">
        <w:rPr>
          <w:rFonts w:ascii="Arial" w:hAnsi="Arial" w:cs="Arial"/>
          <w:sz w:val="24"/>
          <w:szCs w:val="24"/>
        </w:rPr>
        <w:t>Куркинский муниципальный район</w:t>
      </w:r>
    </w:p>
    <w:p w:rsidR="007126BF" w:rsidRPr="0056040E" w:rsidRDefault="007126BF" w:rsidP="007126B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6040E">
        <w:rPr>
          <w:rFonts w:ascii="Arial" w:hAnsi="Arial" w:cs="Arial"/>
          <w:sz w:val="24"/>
          <w:szCs w:val="24"/>
        </w:rPr>
        <w:t>Тульской области                                                                    А.И. Головин</w:t>
      </w:r>
    </w:p>
    <w:p w:rsidR="007126BF" w:rsidRPr="0056040E" w:rsidRDefault="007126BF" w:rsidP="007126B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6040E" w:rsidRDefault="0056040E">
      <w:pPr>
        <w:pStyle w:val="a3"/>
        <w:spacing w:before="76"/>
        <w:ind w:left="0" w:right="141" w:firstLine="0"/>
        <w:jc w:val="right"/>
        <w:rPr>
          <w:rFonts w:ascii="Arial" w:hAnsi="Arial" w:cs="Arial"/>
          <w:sz w:val="24"/>
          <w:szCs w:val="24"/>
        </w:rPr>
      </w:pPr>
    </w:p>
    <w:p w:rsidR="0056040E" w:rsidRDefault="0056040E">
      <w:pPr>
        <w:pStyle w:val="a3"/>
        <w:spacing w:before="76"/>
        <w:ind w:left="0" w:right="141" w:firstLine="0"/>
        <w:jc w:val="right"/>
        <w:rPr>
          <w:rFonts w:ascii="Arial" w:hAnsi="Arial" w:cs="Arial"/>
          <w:sz w:val="24"/>
          <w:szCs w:val="24"/>
        </w:rPr>
      </w:pPr>
    </w:p>
    <w:p w:rsidR="0056040E" w:rsidRDefault="0056040E">
      <w:pPr>
        <w:pStyle w:val="a3"/>
        <w:spacing w:before="76"/>
        <w:ind w:left="0" w:right="141" w:firstLine="0"/>
        <w:jc w:val="right"/>
        <w:rPr>
          <w:rFonts w:ascii="Arial" w:hAnsi="Arial" w:cs="Arial"/>
          <w:sz w:val="24"/>
          <w:szCs w:val="24"/>
        </w:rPr>
      </w:pPr>
    </w:p>
    <w:p w:rsidR="0056040E" w:rsidRDefault="0056040E">
      <w:pPr>
        <w:pStyle w:val="a3"/>
        <w:spacing w:before="76"/>
        <w:ind w:left="0" w:right="141" w:firstLine="0"/>
        <w:jc w:val="right"/>
        <w:rPr>
          <w:rFonts w:ascii="Arial" w:hAnsi="Arial" w:cs="Arial"/>
          <w:sz w:val="24"/>
          <w:szCs w:val="24"/>
        </w:rPr>
      </w:pPr>
    </w:p>
    <w:p w:rsidR="0056040E" w:rsidRDefault="0056040E">
      <w:pPr>
        <w:pStyle w:val="a3"/>
        <w:spacing w:before="76"/>
        <w:ind w:left="0" w:right="141" w:firstLine="0"/>
        <w:jc w:val="right"/>
        <w:rPr>
          <w:rFonts w:ascii="Arial" w:hAnsi="Arial" w:cs="Arial"/>
          <w:sz w:val="24"/>
          <w:szCs w:val="24"/>
        </w:rPr>
      </w:pPr>
    </w:p>
    <w:p w:rsidR="0056040E" w:rsidRDefault="0056040E">
      <w:pPr>
        <w:pStyle w:val="a3"/>
        <w:spacing w:before="76"/>
        <w:ind w:left="0" w:right="141" w:firstLine="0"/>
        <w:jc w:val="right"/>
        <w:rPr>
          <w:rFonts w:ascii="Arial" w:hAnsi="Arial" w:cs="Arial"/>
          <w:sz w:val="24"/>
          <w:szCs w:val="24"/>
        </w:rPr>
      </w:pPr>
    </w:p>
    <w:p w:rsidR="0056040E" w:rsidRDefault="0056040E">
      <w:pPr>
        <w:pStyle w:val="a3"/>
        <w:spacing w:before="76"/>
        <w:ind w:left="0" w:right="141" w:firstLine="0"/>
        <w:jc w:val="right"/>
        <w:rPr>
          <w:rFonts w:ascii="Arial" w:hAnsi="Arial" w:cs="Arial"/>
          <w:sz w:val="24"/>
          <w:szCs w:val="24"/>
        </w:rPr>
      </w:pPr>
    </w:p>
    <w:p w:rsidR="0056040E" w:rsidRDefault="0056040E">
      <w:pPr>
        <w:pStyle w:val="a3"/>
        <w:spacing w:before="76"/>
        <w:ind w:left="0" w:right="141" w:firstLine="0"/>
        <w:jc w:val="right"/>
        <w:rPr>
          <w:rFonts w:ascii="Arial" w:hAnsi="Arial" w:cs="Arial"/>
          <w:sz w:val="24"/>
          <w:szCs w:val="24"/>
        </w:rPr>
      </w:pPr>
    </w:p>
    <w:p w:rsidR="0056040E" w:rsidRDefault="0056040E">
      <w:pPr>
        <w:pStyle w:val="a3"/>
        <w:spacing w:before="76"/>
        <w:ind w:left="0" w:right="141" w:firstLine="0"/>
        <w:jc w:val="right"/>
        <w:rPr>
          <w:rFonts w:ascii="Arial" w:hAnsi="Arial" w:cs="Arial"/>
          <w:sz w:val="24"/>
          <w:szCs w:val="24"/>
        </w:rPr>
      </w:pPr>
    </w:p>
    <w:p w:rsidR="000526A7" w:rsidRDefault="000526A7" w:rsidP="000526A7">
      <w:pPr>
        <w:pStyle w:val="a3"/>
        <w:ind w:left="0" w:firstLine="720"/>
        <w:jc w:val="right"/>
        <w:rPr>
          <w:rFonts w:ascii="Arial" w:hAnsi="Arial" w:cs="Arial"/>
          <w:sz w:val="24"/>
          <w:szCs w:val="24"/>
        </w:rPr>
      </w:pPr>
    </w:p>
    <w:p w:rsidR="00C13F12" w:rsidRDefault="002A106D" w:rsidP="000526A7">
      <w:pPr>
        <w:pStyle w:val="a3"/>
        <w:ind w:left="0" w:firstLine="720"/>
        <w:jc w:val="right"/>
        <w:rPr>
          <w:rFonts w:ascii="Arial" w:hAnsi="Arial" w:cs="Arial"/>
          <w:spacing w:val="-2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Pr="002A106D">
        <w:rPr>
          <w:rFonts w:ascii="Arial" w:hAnsi="Arial" w:cs="Arial"/>
          <w:spacing w:val="-2"/>
          <w:sz w:val="24"/>
          <w:szCs w:val="24"/>
        </w:rPr>
        <w:t>решению</w:t>
      </w:r>
    </w:p>
    <w:p w:rsidR="0056040E" w:rsidRDefault="0056040E" w:rsidP="000526A7">
      <w:pPr>
        <w:pStyle w:val="a3"/>
        <w:ind w:left="0" w:firstLine="720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Собрания представителей </w:t>
      </w:r>
    </w:p>
    <w:p w:rsidR="0056040E" w:rsidRDefault="0056040E" w:rsidP="000526A7">
      <w:pPr>
        <w:pStyle w:val="a3"/>
        <w:ind w:left="0" w:firstLine="720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муниципального образования </w:t>
      </w:r>
    </w:p>
    <w:p w:rsidR="0056040E" w:rsidRDefault="0056040E" w:rsidP="000526A7">
      <w:pPr>
        <w:pStyle w:val="a3"/>
        <w:ind w:left="0" w:firstLine="720"/>
        <w:jc w:val="righ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Куркинский муниципальный район </w:t>
      </w:r>
    </w:p>
    <w:p w:rsidR="0056040E" w:rsidRPr="002A106D" w:rsidRDefault="0056040E" w:rsidP="000526A7">
      <w:pPr>
        <w:pStyle w:val="a3"/>
        <w:ind w:left="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Тульской области</w:t>
      </w:r>
    </w:p>
    <w:p w:rsidR="00C13F12" w:rsidRPr="000526A7" w:rsidRDefault="002114AA" w:rsidP="000526A7">
      <w:pPr>
        <w:pStyle w:val="a3"/>
        <w:ind w:left="0" w:firstLine="0"/>
        <w:jc w:val="right"/>
        <w:rPr>
          <w:rFonts w:ascii="Arial" w:hAnsi="Arial" w:cs="Arial"/>
          <w:sz w:val="24"/>
          <w:szCs w:val="24"/>
          <w:u w:val="single"/>
        </w:rPr>
      </w:pPr>
      <w:r w:rsidRPr="000526A7">
        <w:rPr>
          <w:rFonts w:ascii="Arial" w:hAnsi="Arial" w:cs="Arial"/>
          <w:sz w:val="24"/>
          <w:szCs w:val="24"/>
          <w:u w:val="single"/>
        </w:rPr>
        <w:pict>
          <v:shape id="docshape2" o:spid="_x0000_s1026" style="position:absolute;left:0;text-align:left;margin-left:405.75pt;margin-top:15.3pt;width:147pt;height:.1pt;z-index:-251658752;mso-wrap-distance-left:0;mso-wrap-distance-right:0;mso-position-horizontal-relative:page" coordorigin="8115,306" coordsize="2940,0" path="m8115,306r2940,e" filled="f" strokeweight=".242mm">
            <v:path arrowok="t"/>
            <w10:wrap type="topAndBottom" anchorx="page"/>
          </v:shape>
        </w:pict>
      </w:r>
      <w:r w:rsidR="002A106D" w:rsidRPr="000526A7">
        <w:rPr>
          <w:rFonts w:ascii="Arial" w:hAnsi="Arial" w:cs="Arial"/>
          <w:sz w:val="24"/>
          <w:szCs w:val="24"/>
          <w:u w:val="single"/>
        </w:rPr>
        <w:t xml:space="preserve">№ </w:t>
      </w:r>
      <w:r w:rsidR="000526A7" w:rsidRPr="000526A7">
        <w:rPr>
          <w:rFonts w:ascii="Arial" w:hAnsi="Arial" w:cs="Arial"/>
          <w:sz w:val="24"/>
          <w:szCs w:val="24"/>
          <w:u w:val="single"/>
        </w:rPr>
        <w:t>____ от ___________</w:t>
      </w:r>
    </w:p>
    <w:p w:rsidR="000526A7" w:rsidRPr="002A106D" w:rsidRDefault="000526A7" w:rsidP="000526A7">
      <w:pPr>
        <w:pStyle w:val="a3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C13F12" w:rsidRPr="002A106D" w:rsidRDefault="00C13F12" w:rsidP="000526A7">
      <w:pPr>
        <w:pStyle w:val="a3"/>
        <w:ind w:left="0" w:firstLine="720"/>
        <w:jc w:val="left"/>
        <w:rPr>
          <w:rFonts w:ascii="Arial" w:hAnsi="Arial" w:cs="Arial"/>
          <w:sz w:val="24"/>
          <w:szCs w:val="24"/>
        </w:rPr>
      </w:pPr>
    </w:p>
    <w:p w:rsidR="0056040E" w:rsidRDefault="0056040E" w:rsidP="002A106D">
      <w:pPr>
        <w:pStyle w:val="Heading1"/>
        <w:ind w:left="0" w:firstLine="709"/>
        <w:rPr>
          <w:rFonts w:ascii="Arial" w:hAnsi="Arial" w:cs="Arial"/>
          <w:spacing w:val="-2"/>
          <w:sz w:val="24"/>
          <w:szCs w:val="24"/>
        </w:rPr>
      </w:pPr>
    </w:p>
    <w:p w:rsidR="00C13F12" w:rsidRPr="002A106D" w:rsidRDefault="002A106D" w:rsidP="002A106D">
      <w:pPr>
        <w:pStyle w:val="Heading1"/>
        <w:ind w:lef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pacing w:val="-2"/>
          <w:sz w:val="24"/>
          <w:szCs w:val="24"/>
        </w:rPr>
        <w:t>ПОЛОЖЕНИЕ</w:t>
      </w:r>
    </w:p>
    <w:p w:rsidR="00C13F12" w:rsidRPr="002A106D" w:rsidRDefault="002A106D" w:rsidP="002A106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106D">
        <w:rPr>
          <w:rFonts w:ascii="Arial" w:hAnsi="Arial" w:cs="Arial"/>
          <w:b/>
          <w:sz w:val="24"/>
          <w:szCs w:val="24"/>
        </w:rPr>
        <w:t>Об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106D">
        <w:rPr>
          <w:rFonts w:ascii="Arial" w:hAnsi="Arial" w:cs="Arial"/>
          <w:b/>
          <w:sz w:val="24"/>
          <w:szCs w:val="24"/>
        </w:rPr>
        <w:t>увековечение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106D">
        <w:rPr>
          <w:rFonts w:ascii="Arial" w:hAnsi="Arial" w:cs="Arial"/>
          <w:b/>
          <w:sz w:val="24"/>
          <w:szCs w:val="24"/>
        </w:rPr>
        <w:t>памяти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106D">
        <w:rPr>
          <w:rFonts w:ascii="Arial" w:hAnsi="Arial" w:cs="Arial"/>
          <w:b/>
          <w:sz w:val="24"/>
          <w:szCs w:val="24"/>
        </w:rPr>
        <w:t>погибших</w:t>
      </w:r>
      <w:r w:rsidR="00AE19E7">
        <w:rPr>
          <w:rFonts w:ascii="Arial" w:hAnsi="Arial" w:cs="Arial"/>
          <w:b/>
          <w:sz w:val="24"/>
          <w:szCs w:val="24"/>
        </w:rPr>
        <w:t xml:space="preserve"> </w:t>
      </w:r>
      <w:r w:rsidRPr="002A106D">
        <w:rPr>
          <w:rFonts w:ascii="Arial" w:hAnsi="Arial" w:cs="Arial"/>
          <w:b/>
          <w:sz w:val="24"/>
          <w:szCs w:val="24"/>
        </w:rPr>
        <w:t>(умерших)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106D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106D">
        <w:rPr>
          <w:rFonts w:ascii="Arial" w:hAnsi="Arial" w:cs="Arial"/>
          <w:b/>
          <w:sz w:val="24"/>
          <w:szCs w:val="24"/>
        </w:rPr>
        <w:t>ходе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106D">
        <w:rPr>
          <w:rFonts w:ascii="Arial" w:hAnsi="Arial" w:cs="Arial"/>
          <w:b/>
          <w:sz w:val="24"/>
          <w:szCs w:val="24"/>
        </w:rPr>
        <w:t>специальной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106D">
        <w:rPr>
          <w:rFonts w:ascii="Arial" w:hAnsi="Arial" w:cs="Arial"/>
          <w:b/>
          <w:sz w:val="24"/>
          <w:szCs w:val="24"/>
        </w:rPr>
        <w:t>военной операции и событий специальной военной операции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C13F12" w:rsidRPr="002A106D" w:rsidRDefault="002A106D" w:rsidP="002A106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Глава 1. </w:t>
      </w:r>
      <w:r w:rsidRPr="002A106D">
        <w:rPr>
          <w:rFonts w:ascii="Arial" w:hAnsi="Arial" w:cs="Arial"/>
          <w:b/>
          <w:sz w:val="24"/>
          <w:szCs w:val="24"/>
        </w:rPr>
        <w:t xml:space="preserve">Общие </w:t>
      </w:r>
      <w:r w:rsidRPr="002A106D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6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06D">
        <w:rPr>
          <w:rFonts w:ascii="Arial" w:hAnsi="Arial" w:cs="Arial"/>
          <w:sz w:val="24"/>
          <w:szCs w:val="24"/>
        </w:rPr>
        <w:t xml:space="preserve">Настоящее Положение определяет формы, условия и порядок увековечивания памяти о гражданах Российской Федерации, проживавших на </w:t>
      </w:r>
      <w:r w:rsidRPr="002A106D">
        <w:rPr>
          <w:rFonts w:ascii="Arial" w:hAnsi="Arial" w:cs="Arial"/>
          <w:spacing w:val="-2"/>
          <w:sz w:val="24"/>
          <w:szCs w:val="24"/>
        </w:rPr>
        <w:t>территории</w:t>
      </w:r>
      <w:r w:rsidR="004910C7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Тульской</w:t>
      </w:r>
      <w:r w:rsidR="004910C7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области</w:t>
      </w:r>
      <w:r w:rsidR="004910C7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и</w:t>
      </w:r>
      <w:r w:rsidR="004910C7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погибших</w:t>
      </w:r>
      <w:r w:rsidR="004910C7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(умерших)</w:t>
      </w:r>
      <w:r w:rsidR="004910C7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при</w:t>
      </w:r>
      <w:r w:rsidR="004910C7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выполнении</w:t>
      </w:r>
      <w:r w:rsidR="004910C7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 xml:space="preserve">воинского </w:t>
      </w:r>
      <w:r w:rsidRPr="002A106D">
        <w:rPr>
          <w:rFonts w:ascii="Arial" w:hAnsi="Arial" w:cs="Arial"/>
          <w:sz w:val="24"/>
          <w:szCs w:val="24"/>
        </w:rPr>
        <w:t>долга</w:t>
      </w:r>
      <w:r w:rsidR="004910C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</w:t>
      </w:r>
      <w:r w:rsidR="004910C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ходе</w:t>
      </w:r>
      <w:r w:rsidR="004910C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специальной</w:t>
      </w:r>
      <w:r w:rsidR="004910C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военной</w:t>
      </w:r>
      <w:r w:rsidR="004910C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операции</w:t>
      </w:r>
      <w:r w:rsidR="004910C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</w:t>
      </w:r>
      <w:r w:rsidR="004910C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территориях</w:t>
      </w:r>
      <w:r w:rsidR="004910C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Украины,</w:t>
      </w:r>
      <w:r w:rsidR="004910C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06D">
        <w:rPr>
          <w:rFonts w:ascii="Arial" w:hAnsi="Arial" w:cs="Arial"/>
          <w:sz w:val="24"/>
          <w:szCs w:val="24"/>
        </w:rPr>
        <w:t>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по тексту – погибшие (умершие) в ходе специальной военной операции), и событий специальной военной операции, проводимой на вышеуказанных территориях (далее по тексту – событие специальной военной операции), а также порядок учёта объектов увековечивания памяти (скульптурных памятников (памятных знаков) и мемориальных (памятных) досок) и контроля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за их содержанием.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99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В</w:t>
      </w:r>
      <w:r w:rsidR="000842A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настоящем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Положении</w:t>
      </w:r>
      <w:r w:rsidR="000842A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применяются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следующие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основные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понятия: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Объекты увековечивания памяти – скульптурный памятник (памятный знак), мемориальная (памятная) доска;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скульптурный памятник – скульптурная, скульптурно-архитектурная и монументально-декоративная композиция, которая возводится с целью увековечивания памяти погибших (умерших) в ходе специальной военной операции или событий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памятный знак – тематическое произведение с ограниченной сферой восприятия, посвящённое увековечиванию памяти погибших (умерших) в ходе специальной военной операции или событий специальной военной операции: стела, обелиск и другие архитектурные формы;</w:t>
      </w:r>
    </w:p>
    <w:p w:rsidR="0056040E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мемориальная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доска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–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объект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увековечивания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памяти,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устанавливаемый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 фасадах, в интерьерах зданий, сооружений, связанных с жизнью и деятельностью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погибших (умерших) в ходе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специальной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военной операции, чьё имя предлагается увековечить;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 доска – объект увековечивания памяти, устанавливаемый на фасадах, в интерьерах зданий, сооружений и на закрытых территориях, связанных с событиями специальной военной операции;</w:t>
      </w:r>
    </w:p>
    <w:p w:rsidR="00C13F12" w:rsidRPr="002A106D" w:rsidRDefault="002A106D" w:rsidP="000526A7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 w:rsidRPr="002A106D">
        <w:rPr>
          <w:rFonts w:ascii="Arial" w:hAnsi="Arial" w:cs="Arial"/>
          <w:sz w:val="24"/>
          <w:szCs w:val="24"/>
        </w:rPr>
        <w:t>особые заслуги – значительный вклад погибшего (умершего) в ходе специальной военной операции в обороноспособность Российской Федерации, охрану здоровья, жизни, прав и свобод граждан и иные заслуги, в том числе отмеченные государственными наградами Российской Федерации, почётными званиями</w:t>
      </w:r>
      <w:r w:rsidR="000526A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</w:t>
      </w:r>
      <w:r w:rsidR="000526A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наградами</w:t>
      </w:r>
      <w:r w:rsidR="000526A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Тульской</w:t>
      </w:r>
      <w:r w:rsidR="000526A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области</w:t>
      </w:r>
      <w:r w:rsidR="000526A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или</w:t>
      </w:r>
      <w:r w:rsidR="000526A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муниципального</w:t>
      </w:r>
      <w:r w:rsidR="000526A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образования</w:t>
      </w:r>
      <w:r w:rsidR="000526A7">
        <w:rPr>
          <w:rFonts w:ascii="Arial" w:hAnsi="Arial" w:cs="Arial"/>
          <w:sz w:val="24"/>
          <w:szCs w:val="24"/>
        </w:rPr>
        <w:t xml:space="preserve"> Куркинский муниципальный округ</w:t>
      </w:r>
      <w:r w:rsidR="0001423F">
        <w:rPr>
          <w:rFonts w:ascii="Arial" w:hAnsi="Arial" w:cs="Arial"/>
          <w:sz w:val="24"/>
          <w:szCs w:val="24"/>
        </w:rPr>
        <w:t xml:space="preserve"> Тульской области;</w:t>
      </w:r>
      <w:proofErr w:type="gramEnd"/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события специальной военной операции – знаменательные даты, выдающиеся события и общезначимые факты, относящиеся к проведению специальной военной операции.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13F12" w:rsidRPr="002A106D" w:rsidRDefault="002A106D" w:rsidP="002A106D">
      <w:pPr>
        <w:pStyle w:val="Heading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b w:val="0"/>
          <w:sz w:val="24"/>
          <w:szCs w:val="24"/>
        </w:rPr>
        <w:t>Глава</w:t>
      </w:r>
      <w:r w:rsidR="00AE19E7">
        <w:rPr>
          <w:rFonts w:ascii="Arial" w:hAnsi="Arial" w:cs="Arial"/>
          <w:b w:val="0"/>
          <w:sz w:val="24"/>
          <w:szCs w:val="24"/>
        </w:rPr>
        <w:t xml:space="preserve"> </w:t>
      </w:r>
      <w:r w:rsidRPr="002A106D">
        <w:rPr>
          <w:rFonts w:ascii="Arial" w:hAnsi="Arial" w:cs="Arial"/>
          <w:b w:val="0"/>
          <w:sz w:val="24"/>
          <w:szCs w:val="24"/>
        </w:rPr>
        <w:t>2.</w:t>
      </w:r>
      <w:r w:rsidRPr="002A106D">
        <w:rPr>
          <w:rFonts w:ascii="Arial" w:hAnsi="Arial" w:cs="Arial"/>
          <w:sz w:val="24"/>
          <w:szCs w:val="24"/>
        </w:rPr>
        <w:t>Формы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мероприятия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увековечиванию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памяти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08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Основными формами и мероприятиями по увековечиванию памяти погибших (умерших) в ходе специальной военной операции или событий специальной военной операции являются: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07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присвоение имён погибших (умерших) в ходе специальной военной операции и событий специальной военной операции улицам и площадям, иным элементам улично-дорожной сети (далее по тексту также элементы</w:t>
      </w:r>
      <w:proofErr w:type="gramStart"/>
      <w:r w:rsidRPr="002A106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географическим объектам;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0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установка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объектов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увековечивания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памяти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погибши</w:t>
      </w:r>
      <w:proofErr w:type="gramStart"/>
      <w:r w:rsidRPr="002A106D">
        <w:rPr>
          <w:rFonts w:ascii="Arial" w:hAnsi="Arial" w:cs="Arial"/>
          <w:sz w:val="24"/>
          <w:szCs w:val="24"/>
        </w:rPr>
        <w:t>х(</w:t>
      </w:r>
      <w:proofErr w:type="gramEnd"/>
      <w:r w:rsidRPr="002A106D">
        <w:rPr>
          <w:rFonts w:ascii="Arial" w:hAnsi="Arial" w:cs="Arial"/>
          <w:sz w:val="24"/>
          <w:szCs w:val="24"/>
        </w:rPr>
        <w:t>умерших)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ходе специальной военной операции и событий специальной военной операции;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07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присвоение имён погибших (умерших) в ходе специальной военной операции организациям, в том числе образовательным организациям, учреждениям, спортивным командам;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0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проведение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просветительской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деятельности: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создание уголков воинской доблести, музеев славы, </w:t>
      </w:r>
      <w:proofErr w:type="gramStart"/>
      <w:r w:rsidRPr="002A106D">
        <w:rPr>
          <w:rFonts w:ascii="Arial" w:hAnsi="Arial" w:cs="Arial"/>
          <w:sz w:val="24"/>
          <w:szCs w:val="24"/>
        </w:rPr>
        <w:t>выставок о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героическом подвиге погибших (умерших) в ходе специальной военной </w:t>
      </w:r>
      <w:r w:rsidRPr="002A106D">
        <w:rPr>
          <w:rFonts w:ascii="Arial" w:hAnsi="Arial" w:cs="Arial"/>
          <w:spacing w:val="-2"/>
          <w:sz w:val="24"/>
          <w:szCs w:val="24"/>
        </w:rPr>
        <w:t>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реализация проекта «Парта Героя» специальной военной операции в библиотеках, музеях, образовательных организациях;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проведение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уроков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мужеств</w:t>
      </w:r>
      <w:proofErr w:type="gramStart"/>
      <w:r w:rsidRPr="002A106D">
        <w:rPr>
          <w:rFonts w:ascii="Arial" w:hAnsi="Arial" w:cs="Arial"/>
          <w:sz w:val="24"/>
          <w:szCs w:val="24"/>
        </w:rPr>
        <w:t>а(</w:t>
      </w:r>
      <w:proofErr w:type="gramEnd"/>
      <w:r w:rsidRPr="002A106D">
        <w:rPr>
          <w:rFonts w:ascii="Arial" w:hAnsi="Arial" w:cs="Arial"/>
          <w:sz w:val="24"/>
          <w:szCs w:val="24"/>
        </w:rPr>
        <w:t>интеллектуальных</w:t>
      </w:r>
      <w:r w:rsidRPr="002A106D">
        <w:rPr>
          <w:rFonts w:ascii="Arial" w:hAnsi="Arial" w:cs="Arial"/>
          <w:spacing w:val="-2"/>
          <w:sz w:val="24"/>
          <w:szCs w:val="24"/>
        </w:rPr>
        <w:t xml:space="preserve"> игр);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проведение военно-патриотических уроков, спортивных мероприятий, форумов, посвященных памяти погибших (умерших) в ходе специальной военной операции и событиям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популяризация в молодежной среде идей гражданственности, патриотизма, преемственности традиций, уважения к памяти погибших (умерших) в ходе специальной военной операции и событий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научно-исследовательская и просветительская деятельность о подвигах погибших (умерших) в ходе специальной военной операции и событий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содействие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деятельности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патриотических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клубов,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поисковых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объединений и историко-краеведческих организаций;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реализация общественно значимых инициатив по увековечению памяти погибших (умерших) в ходе специальной военной операции и событий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публикации в средствах массовой информации и в информационн</w:t>
      </w:r>
      <w:proofErr w:type="gramStart"/>
      <w:r w:rsidRPr="002A106D">
        <w:rPr>
          <w:rFonts w:ascii="Arial" w:hAnsi="Arial" w:cs="Arial"/>
          <w:sz w:val="24"/>
          <w:szCs w:val="24"/>
        </w:rPr>
        <w:t>о-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телекоммуникационной сети «Интернет» материалов о погибшем (умершем) в ходеспециальнойвоеннойоперацииисобытияхспециальнойвоеннойоперации и др.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13F12" w:rsidRPr="002A106D" w:rsidRDefault="002A106D" w:rsidP="002A106D">
      <w:pPr>
        <w:ind w:firstLine="709"/>
        <w:rPr>
          <w:rFonts w:ascii="Arial" w:hAnsi="Arial" w:cs="Arial"/>
          <w:b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Глава 3. </w:t>
      </w:r>
      <w:r w:rsidRPr="002A106D">
        <w:rPr>
          <w:rFonts w:ascii="Arial" w:hAnsi="Arial" w:cs="Arial"/>
          <w:b/>
          <w:sz w:val="24"/>
          <w:szCs w:val="24"/>
        </w:rPr>
        <w:t xml:space="preserve">Условия увековечивания </w:t>
      </w:r>
      <w:r w:rsidRPr="002A106D">
        <w:rPr>
          <w:rFonts w:ascii="Arial" w:hAnsi="Arial" w:cs="Arial"/>
          <w:b/>
          <w:spacing w:val="-2"/>
          <w:sz w:val="24"/>
          <w:szCs w:val="24"/>
        </w:rPr>
        <w:t>памяти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82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Установить,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что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увековечению</w:t>
      </w:r>
      <w:r w:rsidR="0056040E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подлежит</w:t>
      </w:r>
      <w:r w:rsidRPr="002A106D">
        <w:rPr>
          <w:rFonts w:ascii="Arial" w:hAnsi="Arial" w:cs="Arial"/>
          <w:spacing w:val="-2"/>
          <w:sz w:val="24"/>
          <w:szCs w:val="24"/>
        </w:rPr>
        <w:t xml:space="preserve"> память: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99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2A106D">
        <w:rPr>
          <w:rFonts w:ascii="Arial" w:hAnsi="Arial" w:cs="Arial"/>
          <w:sz w:val="24"/>
          <w:szCs w:val="24"/>
        </w:rPr>
        <w:t>погибших (умерших) в ходе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либо выполнявших задачи по отражению вооруженного вторжения на территорию Российской Федерации либо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(далее - специальная военная операция);</w:t>
      </w:r>
      <w:proofErr w:type="gramEnd"/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86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умерших от ран, контузий, увечий или заболеваний, полученных в ходе специальнойвоеннойоперации</w:t>
      </w:r>
      <w:proofErr w:type="gramStart"/>
      <w:r w:rsidRPr="002A106D">
        <w:rPr>
          <w:rFonts w:ascii="Arial" w:hAnsi="Arial" w:cs="Arial"/>
          <w:sz w:val="24"/>
          <w:szCs w:val="24"/>
        </w:rPr>
        <w:t>,н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езависимоотвременинаступленияуказанных последствий, а также пропавших без вести в ходе специальной военной </w:t>
      </w:r>
      <w:r w:rsidRPr="002A106D">
        <w:rPr>
          <w:rFonts w:ascii="Arial" w:hAnsi="Arial" w:cs="Arial"/>
          <w:spacing w:val="-2"/>
          <w:sz w:val="24"/>
          <w:szCs w:val="24"/>
        </w:rPr>
        <w:t>операции;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87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погибших, умерших в плену, в котором оказались в силу сложившейся боевойобстановки</w:t>
      </w:r>
      <w:proofErr w:type="gramStart"/>
      <w:r w:rsidRPr="002A106D">
        <w:rPr>
          <w:rFonts w:ascii="Arial" w:hAnsi="Arial" w:cs="Arial"/>
          <w:sz w:val="24"/>
          <w:szCs w:val="24"/>
        </w:rPr>
        <w:t>,н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онеутратившихсвоейчестиидостоинства,неизменивших </w:t>
      </w:r>
      <w:r w:rsidRPr="002A106D">
        <w:rPr>
          <w:rFonts w:ascii="Arial" w:hAnsi="Arial" w:cs="Arial"/>
          <w:spacing w:val="-2"/>
          <w:sz w:val="24"/>
          <w:szCs w:val="24"/>
        </w:rPr>
        <w:t>Родине.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942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Основаниями для принятия решения о присвоении имён погибших (умерших) в ходе специальной военной операции и событий специальной военной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операции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lastRenderedPageBreak/>
        <w:t>улицами</w:t>
      </w:r>
      <w:r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площадям,</w:t>
      </w:r>
      <w:r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иным</w:t>
      </w:r>
      <w:r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элементам</w:t>
      </w:r>
      <w:r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улично-дорожной</w:t>
      </w:r>
      <w:r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сети, географическим объектам, организациям, в том числе образовательным организациям, учреждениям, спортивным командам, установке объектов увековечивания памяти, погибших (умерших) в ходе специальной военной операции и событий специальной военной операции являются:</w:t>
      </w:r>
    </w:p>
    <w:p w:rsidR="00C13F12" w:rsidRPr="002A106D" w:rsidRDefault="0056040E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О</w:t>
      </w:r>
      <w:r w:rsidR="002A106D" w:rsidRPr="002A106D">
        <w:rPr>
          <w:rFonts w:ascii="Arial" w:hAnsi="Arial" w:cs="Arial"/>
          <w:sz w:val="24"/>
          <w:szCs w:val="24"/>
        </w:rPr>
        <w:t>собые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заслуги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погибши</w:t>
      </w:r>
      <w:proofErr w:type="gramStart"/>
      <w:r w:rsidR="002A106D" w:rsidRPr="002A106D">
        <w:rPr>
          <w:rFonts w:ascii="Arial" w:hAnsi="Arial" w:cs="Arial"/>
          <w:sz w:val="24"/>
          <w:szCs w:val="24"/>
        </w:rPr>
        <w:t>х(</w:t>
      </w:r>
      <w:proofErr w:type="gramEnd"/>
      <w:r w:rsidR="002A106D" w:rsidRPr="002A106D">
        <w:rPr>
          <w:rFonts w:ascii="Arial" w:hAnsi="Arial" w:cs="Arial"/>
          <w:sz w:val="24"/>
          <w:szCs w:val="24"/>
        </w:rPr>
        <w:t>умерших)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специальной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военной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операции, присвоения</w:t>
      </w:r>
      <w:r w:rsidR="0001423F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звания</w:t>
      </w:r>
      <w:r w:rsidR="0001423F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Героя</w:t>
      </w:r>
      <w:r w:rsidR="0001423F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России,</w:t>
      </w:r>
      <w:r w:rsidR="0001423F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награждение</w:t>
      </w:r>
      <w:r w:rsidR="0001423F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их</w:t>
      </w:r>
      <w:r w:rsidR="0001423F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Орденом</w:t>
      </w:r>
      <w:r w:rsidR="0001423F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Мужества</w:t>
      </w:r>
      <w:r w:rsidR="0001423F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или</w:t>
      </w:r>
      <w:r w:rsidR="0001423F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иными наградами, полученными за участие в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наличие достоверных сведений, подтвержденных документально, о событиях специальной военной операции, в ходе которых погибшими (умершими) в ходе специальной военной операции были проявлены примеры особого героизма, мужества, смелости и отваги (историческая или </w:t>
      </w:r>
      <w:proofErr w:type="spellStart"/>
      <w:proofErr w:type="gramStart"/>
      <w:r w:rsidRPr="002A106D">
        <w:rPr>
          <w:rFonts w:ascii="Arial" w:hAnsi="Arial" w:cs="Arial"/>
          <w:sz w:val="24"/>
          <w:szCs w:val="24"/>
        </w:rPr>
        <w:t>историко</w:t>
      </w:r>
      <w:proofErr w:type="spellEnd"/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- биографическая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справка о погибшем (умершем) в ходе специальной военной операции,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событии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специальной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военной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операции,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копии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архивных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 xml:space="preserve">документов (выдержки) или иных подтверждающих достоверность события документов, сведения (фото- и видеоматериалы), </w:t>
      </w:r>
      <w:proofErr w:type="gramStart"/>
      <w:r w:rsidRPr="002A106D">
        <w:rPr>
          <w:rFonts w:ascii="Arial" w:hAnsi="Arial" w:cs="Arial"/>
          <w:sz w:val="24"/>
          <w:szCs w:val="24"/>
        </w:rPr>
        <w:t xml:space="preserve">опубликованные в средствах массовой </w:t>
      </w:r>
      <w:r w:rsidRPr="002A106D">
        <w:rPr>
          <w:rFonts w:ascii="Arial" w:hAnsi="Arial" w:cs="Arial"/>
          <w:spacing w:val="-2"/>
          <w:sz w:val="24"/>
          <w:szCs w:val="24"/>
        </w:rPr>
        <w:t>информации.</w:t>
      </w:r>
      <w:proofErr w:type="gramEnd"/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59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В целях объективной оценки значимости лица, имя которого предлагается увековечить: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решение вопроса об установке объекта увековечивания памяти, присвоении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наименования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производится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истечении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не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менее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6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месяцев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со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дня гибели (смерти) погибшего (умершего) в ходе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на лиц, удостоенных звания Героя Российской Федерации, полных кавалеров ордена Славы, награждённых орденом Мужества, ограничения по срокам обращения об установке объекта увековечивания памяти не </w:t>
      </w:r>
      <w:r w:rsidRPr="002A106D">
        <w:rPr>
          <w:rFonts w:ascii="Arial" w:hAnsi="Arial" w:cs="Arial"/>
          <w:spacing w:val="-2"/>
          <w:sz w:val="24"/>
          <w:szCs w:val="24"/>
        </w:rPr>
        <w:t>распространяются.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09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К участию в мероприятиях по увековечиванию памяти погибших (умерших) в ходе специальной военной операции и событий специальной военной операции могут привлекаться:</w:t>
      </w:r>
    </w:p>
    <w:p w:rsidR="00C13F12" w:rsidRPr="002A106D" w:rsidRDefault="00A32110" w:rsidP="00A32110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A106D" w:rsidRPr="002A106D">
        <w:rPr>
          <w:rFonts w:ascii="Arial" w:hAnsi="Arial" w:cs="Arial"/>
          <w:sz w:val="24"/>
          <w:szCs w:val="24"/>
        </w:rPr>
        <w:t>редставители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общественного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совета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муниципального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 xml:space="preserve">образования; представители Министерства обороны Российской Федерации; члены семей 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участников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представители некоммерческих организаций и объединений патриотической направленности, в том числе Государственного фонда поддержки участников специальной военной операции «Защитники Отечества» вТульскойобласти</w:t>
      </w:r>
      <w:proofErr w:type="gramStart"/>
      <w:r w:rsidRPr="002A106D">
        <w:rPr>
          <w:rFonts w:ascii="Arial" w:hAnsi="Arial" w:cs="Arial"/>
          <w:sz w:val="24"/>
          <w:szCs w:val="24"/>
        </w:rPr>
        <w:t>,А</w:t>
      </w:r>
      <w:proofErr w:type="gramEnd"/>
      <w:r w:rsidRPr="002A106D">
        <w:rPr>
          <w:rFonts w:ascii="Arial" w:hAnsi="Arial" w:cs="Arial"/>
          <w:sz w:val="24"/>
          <w:szCs w:val="24"/>
        </w:rPr>
        <w:t>втономнойнекоммерческойорганизации«Комитетсемей воинов Отечества Тульской области» (КСВО), регионального отделения Общероссийского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общественно-государственного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движения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детей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</w:t>
      </w:r>
      <w:r w:rsidR="00A32110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молодежи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«Движение первых» Тульской области, регионального отделения Всероссийского детско-юношеского военно-патриотического общественного движения «ЮНАРМИЯ» Тульской области.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043"/>
          <w:tab w:val="left" w:pos="6743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При решении вопроса об установке объекта увековечивания памяти, присвоения наименования учитываются наличие или отсутствие аналогичных форм увековечивания данного лица. В память о погибшем (умершем) в ходе специальной военной операции и событии специальной военной операции на территории муниципального образования </w:t>
      </w:r>
      <w:r w:rsidR="0098391D">
        <w:rPr>
          <w:rFonts w:ascii="Arial" w:hAnsi="Arial" w:cs="Arial"/>
          <w:sz w:val="24"/>
          <w:szCs w:val="24"/>
        </w:rPr>
        <w:t xml:space="preserve"> Куркинский муниципальный округ</w:t>
      </w:r>
      <w:r w:rsidR="000526A7">
        <w:rPr>
          <w:rFonts w:ascii="Arial" w:hAnsi="Arial" w:cs="Arial"/>
          <w:sz w:val="24"/>
          <w:szCs w:val="24"/>
        </w:rPr>
        <w:t xml:space="preserve"> Тульской области</w:t>
      </w:r>
      <w:r w:rsidR="0098391D">
        <w:rPr>
          <w:rFonts w:ascii="Arial" w:hAnsi="Arial" w:cs="Arial"/>
          <w:sz w:val="24"/>
          <w:szCs w:val="24"/>
        </w:rPr>
        <w:t xml:space="preserve"> м</w:t>
      </w:r>
      <w:r w:rsidRPr="002A106D">
        <w:rPr>
          <w:rFonts w:ascii="Arial" w:hAnsi="Arial" w:cs="Arial"/>
          <w:sz w:val="24"/>
          <w:szCs w:val="24"/>
        </w:rPr>
        <w:t>ожет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 xml:space="preserve">быть установлен только один объекта увековечивания памяти, присвоено только одно </w:t>
      </w:r>
      <w:r w:rsidRPr="002A106D">
        <w:rPr>
          <w:rFonts w:ascii="Arial" w:hAnsi="Arial" w:cs="Arial"/>
          <w:spacing w:val="-2"/>
          <w:sz w:val="24"/>
          <w:szCs w:val="24"/>
        </w:rPr>
        <w:t>наименование.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13F12" w:rsidRPr="002A106D" w:rsidRDefault="002A106D" w:rsidP="002A106D">
      <w:pPr>
        <w:ind w:firstLine="709"/>
        <w:rPr>
          <w:rFonts w:ascii="Arial" w:hAnsi="Arial" w:cs="Arial"/>
          <w:b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Глава 4. </w:t>
      </w:r>
      <w:r w:rsidRPr="002A106D">
        <w:rPr>
          <w:rFonts w:ascii="Arial" w:hAnsi="Arial" w:cs="Arial"/>
          <w:b/>
          <w:spacing w:val="-2"/>
          <w:sz w:val="24"/>
          <w:szCs w:val="24"/>
        </w:rPr>
        <w:t>Финансирование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083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Финансовое обеспечение работ по проектированию, изготовлению, установке, содержанию и демонтажу объекта увековечивания памяти </w:t>
      </w:r>
      <w:proofErr w:type="gramStart"/>
      <w:r w:rsidRPr="002A106D">
        <w:rPr>
          <w:rFonts w:ascii="Arial" w:hAnsi="Arial" w:cs="Arial"/>
          <w:sz w:val="24"/>
          <w:szCs w:val="24"/>
        </w:rPr>
        <w:t>может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осуществляется за счёт:</w:t>
      </w:r>
    </w:p>
    <w:p w:rsidR="00C13F12" w:rsidRPr="002A106D" w:rsidRDefault="002A106D" w:rsidP="002A106D">
      <w:pPr>
        <w:pStyle w:val="a3"/>
        <w:tabs>
          <w:tab w:val="left" w:pos="6794"/>
        </w:tabs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бюджета субъекта Российской Федерации; бюджета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муниципального</w:t>
      </w:r>
      <w:r w:rsidRPr="002A106D">
        <w:rPr>
          <w:rFonts w:ascii="Arial" w:hAnsi="Arial" w:cs="Arial"/>
          <w:spacing w:val="-2"/>
          <w:sz w:val="24"/>
          <w:szCs w:val="24"/>
        </w:rPr>
        <w:t xml:space="preserve"> образования</w:t>
      </w:r>
      <w:r w:rsidR="0098391D">
        <w:rPr>
          <w:rFonts w:ascii="Arial" w:hAnsi="Arial" w:cs="Arial"/>
          <w:spacing w:val="-2"/>
          <w:sz w:val="24"/>
          <w:szCs w:val="24"/>
        </w:rPr>
        <w:t xml:space="preserve"> Куркинский муниципальный  округ Тульской области</w:t>
      </w:r>
      <w:r w:rsidRPr="002A106D">
        <w:rPr>
          <w:rFonts w:ascii="Arial" w:hAnsi="Arial" w:cs="Arial"/>
          <w:spacing w:val="-10"/>
          <w:sz w:val="24"/>
          <w:szCs w:val="24"/>
        </w:rPr>
        <w:t>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за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счёт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вне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бюджетных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средств,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том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числе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безвозмездных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поступлений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от физических и юридических лиц (добровольных пожертвований).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13F12" w:rsidRPr="002A106D" w:rsidRDefault="002A106D" w:rsidP="002A106D">
      <w:pPr>
        <w:pStyle w:val="Heading1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b w:val="0"/>
          <w:sz w:val="24"/>
          <w:szCs w:val="24"/>
        </w:rPr>
        <w:lastRenderedPageBreak/>
        <w:t>Глава</w:t>
      </w:r>
      <w:r w:rsidR="007D2CEB">
        <w:rPr>
          <w:rFonts w:ascii="Arial" w:hAnsi="Arial" w:cs="Arial"/>
          <w:b w:val="0"/>
          <w:sz w:val="24"/>
          <w:szCs w:val="24"/>
        </w:rPr>
        <w:t xml:space="preserve"> </w:t>
      </w:r>
      <w:r w:rsidRPr="002A106D">
        <w:rPr>
          <w:rFonts w:ascii="Arial" w:hAnsi="Arial" w:cs="Arial"/>
          <w:b w:val="0"/>
          <w:sz w:val="24"/>
          <w:szCs w:val="24"/>
        </w:rPr>
        <w:t>5.</w:t>
      </w:r>
      <w:r w:rsidR="0098391D">
        <w:rPr>
          <w:rFonts w:ascii="Arial" w:hAnsi="Arial" w:cs="Arial"/>
          <w:b w:val="0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Порядок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рассмотрения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ходатайств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увековечивании</w:t>
      </w:r>
      <w:r w:rsidR="0098391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памяти погибших (умерших) в ходе специальной военной операции, событии специальной военной операции и принятие решений.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124D98" w:rsidRPr="007D2CEB" w:rsidRDefault="002A106D" w:rsidP="007D2CEB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9356"/>
          <w:tab w:val="left" w:pos="949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2CEB">
        <w:rPr>
          <w:rFonts w:ascii="Arial" w:hAnsi="Arial" w:cs="Arial"/>
          <w:sz w:val="24"/>
          <w:szCs w:val="24"/>
        </w:rPr>
        <w:t>Решение о присвоении наименования, об установке объектов увековечивания</w:t>
      </w:r>
      <w:r w:rsidR="0098391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памяти</w:t>
      </w:r>
      <w:r w:rsidR="0098391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на</w:t>
      </w:r>
      <w:r w:rsidR="0098391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территории</w:t>
      </w:r>
      <w:r w:rsidR="0098391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муниципального</w:t>
      </w:r>
      <w:r w:rsidR="0098391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образования</w:t>
      </w:r>
      <w:r w:rsidR="0098391D" w:rsidRPr="007D2CEB">
        <w:rPr>
          <w:rFonts w:ascii="Arial" w:hAnsi="Arial" w:cs="Arial"/>
          <w:sz w:val="24"/>
          <w:szCs w:val="24"/>
        </w:rPr>
        <w:t xml:space="preserve">  Куркинский муниципальный округ Тульской области </w:t>
      </w:r>
      <w:r w:rsidRPr="007D2CEB">
        <w:rPr>
          <w:rFonts w:ascii="Arial" w:hAnsi="Arial" w:cs="Arial"/>
          <w:sz w:val="24"/>
          <w:szCs w:val="24"/>
        </w:rPr>
        <w:t>принимает</w:t>
      </w:r>
      <w:r w:rsidR="0098391D" w:rsidRPr="007D2CEB">
        <w:rPr>
          <w:rFonts w:ascii="Arial" w:hAnsi="Arial" w:cs="Arial"/>
          <w:sz w:val="24"/>
          <w:szCs w:val="24"/>
        </w:rPr>
        <w:t xml:space="preserve"> собрание депутатов </w:t>
      </w:r>
      <w:r w:rsidR="000526A7" w:rsidRPr="007D2CE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8391D" w:rsidRPr="007D2CEB">
        <w:rPr>
          <w:rFonts w:ascii="Arial" w:hAnsi="Arial" w:cs="Arial"/>
          <w:sz w:val="24"/>
          <w:szCs w:val="24"/>
        </w:rPr>
        <w:t xml:space="preserve">Куркинского муниципального округа Тульской области </w:t>
      </w:r>
      <w:r w:rsidRPr="007D2CEB">
        <w:rPr>
          <w:rFonts w:ascii="Arial" w:hAnsi="Arial" w:cs="Arial"/>
          <w:spacing w:val="-2"/>
          <w:sz w:val="24"/>
          <w:szCs w:val="24"/>
        </w:rPr>
        <w:t>по</w:t>
      </w:r>
      <w:r w:rsidR="0098391D" w:rsidRPr="007D2CE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CEB">
        <w:rPr>
          <w:rFonts w:ascii="Arial" w:hAnsi="Arial" w:cs="Arial"/>
          <w:spacing w:val="-2"/>
          <w:sz w:val="24"/>
          <w:szCs w:val="24"/>
        </w:rPr>
        <w:t>итогам</w:t>
      </w:r>
      <w:r w:rsidR="0098391D" w:rsidRPr="007D2CE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CEB">
        <w:rPr>
          <w:rFonts w:ascii="Arial" w:hAnsi="Arial" w:cs="Arial"/>
          <w:spacing w:val="-2"/>
          <w:sz w:val="24"/>
          <w:szCs w:val="24"/>
        </w:rPr>
        <w:t xml:space="preserve">рассмотрения </w:t>
      </w:r>
      <w:r w:rsidRPr="007D2CEB">
        <w:rPr>
          <w:rFonts w:ascii="Arial" w:hAnsi="Arial" w:cs="Arial"/>
          <w:sz w:val="24"/>
          <w:szCs w:val="24"/>
        </w:rPr>
        <w:t>соответствующего проекта решения,</w:t>
      </w:r>
      <w:r w:rsidR="0098391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внесённого главой администрации муниципального образования</w:t>
      </w:r>
      <w:r w:rsidR="0098391D" w:rsidRPr="007D2CEB">
        <w:rPr>
          <w:rFonts w:ascii="Arial" w:hAnsi="Arial" w:cs="Arial"/>
          <w:sz w:val="24"/>
          <w:szCs w:val="24"/>
        </w:rPr>
        <w:t xml:space="preserve"> Куркинский муниципальный район Тульской области </w:t>
      </w:r>
      <w:r w:rsidRPr="007D2CEB">
        <w:rPr>
          <w:rFonts w:ascii="Arial" w:hAnsi="Arial" w:cs="Arial"/>
          <w:spacing w:val="-6"/>
          <w:sz w:val="24"/>
          <w:szCs w:val="24"/>
        </w:rPr>
        <w:t xml:space="preserve">на </w:t>
      </w:r>
      <w:r w:rsidRPr="007D2CEB">
        <w:rPr>
          <w:rFonts w:ascii="Arial" w:hAnsi="Arial" w:cs="Arial"/>
          <w:sz w:val="24"/>
          <w:szCs w:val="24"/>
        </w:rPr>
        <w:t>основании</w:t>
      </w:r>
      <w:r w:rsidR="0098391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решения</w:t>
      </w:r>
      <w:r w:rsidR="0098391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Комиссии</w:t>
      </w:r>
      <w:r w:rsidR="0098391D" w:rsidRPr="007D2CEB">
        <w:rPr>
          <w:rFonts w:ascii="Arial" w:hAnsi="Arial" w:cs="Arial"/>
          <w:sz w:val="24"/>
          <w:szCs w:val="24"/>
        </w:rPr>
        <w:t xml:space="preserve">  по увековечиванию  памяти погибших (умерших) в ходе специальной военной операции, соб</w:t>
      </w:r>
      <w:r w:rsidR="00124D98" w:rsidRPr="007D2CEB">
        <w:rPr>
          <w:rFonts w:ascii="Arial" w:hAnsi="Arial" w:cs="Arial"/>
          <w:sz w:val="24"/>
          <w:szCs w:val="24"/>
        </w:rPr>
        <w:t>ы</w:t>
      </w:r>
      <w:r w:rsidR="0098391D" w:rsidRPr="007D2CEB">
        <w:rPr>
          <w:rFonts w:ascii="Arial" w:hAnsi="Arial" w:cs="Arial"/>
          <w:sz w:val="24"/>
          <w:szCs w:val="24"/>
        </w:rPr>
        <w:t xml:space="preserve">тий </w:t>
      </w:r>
      <w:r w:rsidR="006F087A" w:rsidRPr="007D2CEB">
        <w:rPr>
          <w:rFonts w:ascii="Arial" w:hAnsi="Arial" w:cs="Arial"/>
          <w:sz w:val="24"/>
          <w:szCs w:val="24"/>
        </w:rPr>
        <w:t>специальной</w:t>
      </w:r>
      <w:proofErr w:type="gramEnd"/>
      <w:r w:rsidR="006F087A" w:rsidRPr="007D2CEB">
        <w:rPr>
          <w:rFonts w:ascii="Arial" w:hAnsi="Arial" w:cs="Arial"/>
          <w:sz w:val="24"/>
          <w:szCs w:val="24"/>
        </w:rPr>
        <w:t xml:space="preserve"> военной операции </w:t>
      </w:r>
      <w:r w:rsidRPr="007D2CEB">
        <w:rPr>
          <w:rFonts w:ascii="Arial" w:hAnsi="Arial" w:cs="Arial"/>
          <w:sz w:val="24"/>
          <w:szCs w:val="24"/>
        </w:rPr>
        <w:t xml:space="preserve">(далее – Комиссия), образованной администрацией муниципального образования </w:t>
      </w:r>
      <w:r w:rsidR="006F087A" w:rsidRPr="007D2CEB">
        <w:rPr>
          <w:rFonts w:ascii="Arial" w:hAnsi="Arial" w:cs="Arial"/>
          <w:sz w:val="24"/>
          <w:szCs w:val="24"/>
        </w:rPr>
        <w:t>Куркинский муниципальный округ Тульской области</w:t>
      </w:r>
      <w:r w:rsidR="00124D98" w:rsidRPr="007D2CEB">
        <w:rPr>
          <w:rFonts w:ascii="Arial" w:hAnsi="Arial" w:cs="Arial"/>
          <w:sz w:val="24"/>
          <w:szCs w:val="24"/>
        </w:rPr>
        <w:t>.</w:t>
      </w:r>
    </w:p>
    <w:p w:rsidR="00C13F12" w:rsidRPr="007D2CEB" w:rsidRDefault="00124D98" w:rsidP="00124D98">
      <w:pPr>
        <w:pStyle w:val="a4"/>
        <w:tabs>
          <w:tab w:val="left" w:pos="0"/>
          <w:tab w:val="left" w:pos="3653"/>
          <w:tab w:val="left" w:pos="6767"/>
          <w:tab w:val="left" w:pos="6845"/>
          <w:tab w:val="left" w:pos="9364"/>
          <w:tab w:val="left" w:pos="9486"/>
        </w:tabs>
        <w:ind w:left="0" w:right="0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z w:val="24"/>
          <w:szCs w:val="24"/>
        </w:rPr>
        <w:t xml:space="preserve">Состав, </w:t>
      </w:r>
      <w:r w:rsidR="002A106D" w:rsidRPr="007D2CEB">
        <w:rPr>
          <w:rFonts w:ascii="Arial" w:hAnsi="Arial" w:cs="Arial"/>
          <w:sz w:val="24"/>
          <w:szCs w:val="24"/>
        </w:rPr>
        <w:t xml:space="preserve">порядок деятельности и полномочия Комиссии определяются Положением, утвержденным постановлением администрации муниципального образования </w:t>
      </w:r>
      <w:r w:rsidRPr="007D2CEB">
        <w:rPr>
          <w:rFonts w:ascii="Arial" w:hAnsi="Arial" w:cs="Arial"/>
          <w:sz w:val="24"/>
          <w:szCs w:val="24"/>
        </w:rPr>
        <w:t>Куркинский муниципальный округ Тульской области</w:t>
      </w:r>
      <w:r w:rsidR="002A106D" w:rsidRPr="007D2CEB">
        <w:rPr>
          <w:rFonts w:ascii="Arial" w:hAnsi="Arial" w:cs="Arial"/>
          <w:spacing w:val="-10"/>
          <w:sz w:val="24"/>
          <w:szCs w:val="24"/>
        </w:rPr>
        <w:t>.</w:t>
      </w:r>
    </w:p>
    <w:p w:rsidR="00C13F12" w:rsidRPr="007D2CEB" w:rsidRDefault="002A106D" w:rsidP="002A106D">
      <w:pPr>
        <w:pStyle w:val="a4"/>
        <w:numPr>
          <w:ilvl w:val="0"/>
          <w:numId w:val="2"/>
        </w:numPr>
        <w:tabs>
          <w:tab w:val="left" w:pos="1296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z w:val="24"/>
          <w:szCs w:val="24"/>
        </w:rPr>
        <w:t>Инициаторами присвоения имён погибших (умерших) в ходе специальной военной операции и событий специальной военной операции улицам и площадям, иным элементам уличной</w:t>
      </w:r>
      <w:r w:rsidR="00B8494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-</w:t>
      </w:r>
      <w:r w:rsidR="00B8494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дорожной сети, географическим объектам, организациям, в том числе образовательным организациям, учреждениям, спортивным командам, а также установки объектов увековечивания памяти (далее – Инициатор) могут выступать:</w:t>
      </w:r>
    </w:p>
    <w:p w:rsidR="00C13F12" w:rsidRPr="007D2CEB" w:rsidRDefault="002A106D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z w:val="24"/>
          <w:szCs w:val="24"/>
        </w:rPr>
        <w:t>Губернатор</w:t>
      </w:r>
      <w:r w:rsidR="00B8494D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Тульской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pacing w:val="-2"/>
          <w:sz w:val="24"/>
          <w:szCs w:val="24"/>
        </w:rPr>
        <w:t>области;</w:t>
      </w:r>
    </w:p>
    <w:p w:rsidR="00C13F12" w:rsidRPr="007D2CEB" w:rsidRDefault="00124D98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z w:val="24"/>
          <w:szCs w:val="24"/>
        </w:rPr>
        <w:t>о</w:t>
      </w:r>
      <w:r w:rsidR="002A106D" w:rsidRPr="007D2CEB">
        <w:rPr>
          <w:rFonts w:ascii="Arial" w:hAnsi="Arial" w:cs="Arial"/>
          <w:sz w:val="24"/>
          <w:szCs w:val="24"/>
        </w:rPr>
        <w:t>рганы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z w:val="24"/>
          <w:szCs w:val="24"/>
        </w:rPr>
        <w:t>государственной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z w:val="24"/>
          <w:szCs w:val="24"/>
        </w:rPr>
        <w:t>власти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z w:val="24"/>
          <w:szCs w:val="24"/>
        </w:rPr>
        <w:t>Тульской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pacing w:val="-2"/>
          <w:sz w:val="24"/>
          <w:szCs w:val="24"/>
        </w:rPr>
        <w:t>области;</w:t>
      </w:r>
    </w:p>
    <w:p w:rsidR="006F087A" w:rsidRPr="007D2CEB" w:rsidRDefault="00124D98" w:rsidP="002A106D">
      <w:pPr>
        <w:pStyle w:val="a3"/>
        <w:tabs>
          <w:tab w:val="left" w:pos="4694"/>
        </w:tabs>
        <w:ind w:left="0"/>
        <w:jc w:val="left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z w:val="24"/>
          <w:szCs w:val="24"/>
        </w:rPr>
        <w:t>о</w:t>
      </w:r>
      <w:r w:rsidR="002A106D" w:rsidRPr="007D2CEB">
        <w:rPr>
          <w:rFonts w:ascii="Arial" w:hAnsi="Arial" w:cs="Arial"/>
          <w:sz w:val="24"/>
          <w:szCs w:val="24"/>
        </w:rPr>
        <w:t>рганы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z w:val="24"/>
          <w:szCs w:val="24"/>
        </w:rPr>
        <w:t>местного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z w:val="24"/>
          <w:szCs w:val="24"/>
        </w:rPr>
        <w:t>самоуправления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z w:val="24"/>
          <w:szCs w:val="24"/>
        </w:rPr>
        <w:t>муниципального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z w:val="24"/>
          <w:szCs w:val="24"/>
        </w:rPr>
        <w:t xml:space="preserve">образования; </w:t>
      </w:r>
    </w:p>
    <w:p w:rsidR="00C13F12" w:rsidRPr="007D2CEB" w:rsidRDefault="00124D98" w:rsidP="002A106D">
      <w:pPr>
        <w:pStyle w:val="a3"/>
        <w:tabs>
          <w:tab w:val="left" w:pos="4694"/>
        </w:tabs>
        <w:ind w:left="0"/>
        <w:jc w:val="left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z w:val="24"/>
          <w:szCs w:val="24"/>
        </w:rPr>
        <w:t>д</w:t>
      </w:r>
      <w:r w:rsidR="002A106D" w:rsidRPr="007D2CEB">
        <w:rPr>
          <w:rFonts w:ascii="Arial" w:hAnsi="Arial" w:cs="Arial"/>
          <w:sz w:val="24"/>
          <w:szCs w:val="24"/>
        </w:rPr>
        <w:t>епутаты</w:t>
      </w:r>
      <w:r w:rsidR="006F087A" w:rsidRPr="007D2CEB">
        <w:rPr>
          <w:rFonts w:ascii="Arial" w:hAnsi="Arial" w:cs="Arial"/>
          <w:sz w:val="24"/>
          <w:szCs w:val="24"/>
        </w:rPr>
        <w:t xml:space="preserve"> Собрания депутатов Куркинского муниципального округа Тульской области</w:t>
      </w:r>
      <w:r w:rsidR="002A106D" w:rsidRPr="007D2CEB">
        <w:rPr>
          <w:rFonts w:ascii="Arial" w:hAnsi="Arial" w:cs="Arial"/>
          <w:spacing w:val="-10"/>
          <w:sz w:val="24"/>
          <w:szCs w:val="24"/>
        </w:rPr>
        <w:t>;</w:t>
      </w:r>
    </w:p>
    <w:p w:rsidR="00C13F12" w:rsidRPr="007D2CEB" w:rsidRDefault="00124D98" w:rsidP="002A106D">
      <w:pPr>
        <w:pStyle w:val="a3"/>
        <w:tabs>
          <w:tab w:val="left" w:pos="2280"/>
          <w:tab w:val="left" w:pos="5159"/>
          <w:tab w:val="left" w:pos="7692"/>
        </w:tabs>
        <w:ind w:left="0"/>
        <w:jc w:val="left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pacing w:val="-2"/>
          <w:sz w:val="24"/>
          <w:szCs w:val="24"/>
        </w:rPr>
        <w:t>о</w:t>
      </w:r>
      <w:r w:rsidR="002A106D" w:rsidRPr="007D2CEB">
        <w:rPr>
          <w:rFonts w:ascii="Arial" w:hAnsi="Arial" w:cs="Arial"/>
          <w:spacing w:val="-2"/>
          <w:sz w:val="24"/>
          <w:szCs w:val="24"/>
        </w:rPr>
        <w:t>рганы</w:t>
      </w:r>
      <w:r w:rsidR="006F087A" w:rsidRPr="007D2CEB">
        <w:rPr>
          <w:rFonts w:ascii="Arial" w:hAnsi="Arial" w:cs="Arial"/>
          <w:spacing w:val="-2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pacing w:val="-2"/>
          <w:sz w:val="24"/>
          <w:szCs w:val="24"/>
        </w:rPr>
        <w:t>территориального</w:t>
      </w:r>
      <w:r w:rsidR="006F087A" w:rsidRPr="007D2CEB">
        <w:rPr>
          <w:rFonts w:ascii="Arial" w:hAnsi="Arial" w:cs="Arial"/>
          <w:spacing w:val="-2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pacing w:val="-2"/>
          <w:sz w:val="24"/>
          <w:szCs w:val="24"/>
        </w:rPr>
        <w:t>общественного</w:t>
      </w:r>
      <w:r w:rsidR="006F087A" w:rsidRPr="007D2CEB">
        <w:rPr>
          <w:rFonts w:ascii="Arial" w:hAnsi="Arial" w:cs="Arial"/>
          <w:spacing w:val="-2"/>
          <w:sz w:val="24"/>
          <w:szCs w:val="24"/>
        </w:rPr>
        <w:t xml:space="preserve"> </w:t>
      </w:r>
      <w:r w:rsidR="002A106D" w:rsidRPr="007D2CEB">
        <w:rPr>
          <w:rFonts w:ascii="Arial" w:hAnsi="Arial" w:cs="Arial"/>
          <w:spacing w:val="-2"/>
          <w:sz w:val="24"/>
          <w:szCs w:val="24"/>
        </w:rPr>
        <w:t xml:space="preserve">самоуправления </w:t>
      </w:r>
      <w:r w:rsidR="002A106D" w:rsidRPr="007D2CEB">
        <w:rPr>
          <w:rFonts w:ascii="Arial" w:hAnsi="Arial" w:cs="Arial"/>
          <w:sz w:val="24"/>
          <w:szCs w:val="24"/>
        </w:rPr>
        <w:t>муниципального образования;</w:t>
      </w:r>
    </w:p>
    <w:p w:rsidR="00C13F12" w:rsidRPr="007D2CEB" w:rsidRDefault="002A106D" w:rsidP="006F087A">
      <w:pPr>
        <w:pStyle w:val="a3"/>
        <w:tabs>
          <w:tab w:val="left" w:pos="2603"/>
          <w:tab w:val="left" w:pos="4755"/>
          <w:tab w:val="left" w:pos="7096"/>
          <w:tab w:val="left" w:pos="8579"/>
        </w:tabs>
        <w:ind w:left="0"/>
        <w:jc w:val="left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z w:val="24"/>
          <w:szCs w:val="24"/>
        </w:rPr>
        <w:t>юридические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лица,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осуществляющие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свою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деятельность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на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 xml:space="preserve">территории </w:t>
      </w:r>
      <w:r w:rsidRPr="007D2CEB">
        <w:rPr>
          <w:rFonts w:ascii="Arial" w:hAnsi="Arial" w:cs="Arial"/>
          <w:spacing w:val="-2"/>
          <w:sz w:val="24"/>
          <w:szCs w:val="24"/>
        </w:rPr>
        <w:t>муниципального</w:t>
      </w:r>
      <w:r w:rsidR="006F087A" w:rsidRPr="007D2CE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CEB">
        <w:rPr>
          <w:rFonts w:ascii="Arial" w:hAnsi="Arial" w:cs="Arial"/>
          <w:spacing w:val="-2"/>
          <w:sz w:val="24"/>
          <w:szCs w:val="24"/>
        </w:rPr>
        <w:t>образования,</w:t>
      </w:r>
      <w:r w:rsidR="006F087A" w:rsidRPr="007D2CE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CEB">
        <w:rPr>
          <w:rFonts w:ascii="Arial" w:hAnsi="Arial" w:cs="Arial"/>
          <w:spacing w:val="-2"/>
          <w:sz w:val="24"/>
          <w:szCs w:val="24"/>
        </w:rPr>
        <w:t>инициативные</w:t>
      </w:r>
      <w:r w:rsidR="006F087A" w:rsidRPr="007D2CE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CEB">
        <w:rPr>
          <w:rFonts w:ascii="Arial" w:hAnsi="Arial" w:cs="Arial"/>
          <w:spacing w:val="-2"/>
          <w:sz w:val="24"/>
          <w:szCs w:val="24"/>
        </w:rPr>
        <w:t>группы</w:t>
      </w:r>
      <w:r w:rsidR="006F087A" w:rsidRPr="007D2CEB">
        <w:rPr>
          <w:rFonts w:ascii="Arial" w:hAnsi="Arial" w:cs="Arial"/>
          <w:spacing w:val="-2"/>
          <w:sz w:val="24"/>
          <w:szCs w:val="24"/>
        </w:rPr>
        <w:t xml:space="preserve"> </w:t>
      </w:r>
      <w:r w:rsidRPr="007D2CEB">
        <w:rPr>
          <w:rFonts w:ascii="Arial" w:hAnsi="Arial" w:cs="Arial"/>
          <w:spacing w:val="-2"/>
          <w:sz w:val="24"/>
          <w:szCs w:val="24"/>
        </w:rPr>
        <w:t>граждан,</w:t>
      </w:r>
      <w:r w:rsidR="006F087A" w:rsidRPr="007D2CEB">
        <w:rPr>
          <w:rFonts w:ascii="Arial" w:hAnsi="Arial" w:cs="Arial"/>
          <w:spacing w:val="-2"/>
          <w:sz w:val="24"/>
          <w:szCs w:val="24"/>
        </w:rPr>
        <w:t xml:space="preserve">  </w:t>
      </w:r>
      <w:r w:rsidRPr="007D2CEB">
        <w:rPr>
          <w:rFonts w:ascii="Arial" w:hAnsi="Arial" w:cs="Arial"/>
          <w:sz w:val="24"/>
          <w:szCs w:val="24"/>
        </w:rPr>
        <w:t>зарегистрированные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на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территории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муниципального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образования,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 xml:space="preserve">численностью не менее </w:t>
      </w:r>
      <w:r w:rsidR="006F087A" w:rsidRPr="007D2CEB">
        <w:rPr>
          <w:rFonts w:ascii="Arial" w:hAnsi="Arial" w:cs="Arial"/>
          <w:sz w:val="24"/>
          <w:szCs w:val="24"/>
        </w:rPr>
        <w:t xml:space="preserve"> 50 (пят</w:t>
      </w:r>
      <w:r w:rsidR="00124D98" w:rsidRPr="007D2CEB">
        <w:rPr>
          <w:rFonts w:ascii="Arial" w:hAnsi="Arial" w:cs="Arial"/>
          <w:sz w:val="24"/>
          <w:szCs w:val="24"/>
        </w:rPr>
        <w:t>и</w:t>
      </w:r>
      <w:r w:rsidR="006F087A" w:rsidRPr="007D2CEB">
        <w:rPr>
          <w:rFonts w:ascii="Arial" w:hAnsi="Arial" w:cs="Arial"/>
          <w:sz w:val="24"/>
          <w:szCs w:val="24"/>
        </w:rPr>
        <w:t>десят</w:t>
      </w:r>
      <w:r w:rsidR="00124D98" w:rsidRPr="007D2CEB">
        <w:rPr>
          <w:rFonts w:ascii="Arial" w:hAnsi="Arial" w:cs="Arial"/>
          <w:sz w:val="24"/>
          <w:szCs w:val="24"/>
        </w:rPr>
        <w:t>и</w:t>
      </w:r>
      <w:r w:rsidR="006F087A" w:rsidRPr="007D2CEB">
        <w:rPr>
          <w:rFonts w:ascii="Arial" w:hAnsi="Arial" w:cs="Arial"/>
          <w:sz w:val="24"/>
          <w:szCs w:val="24"/>
        </w:rPr>
        <w:t xml:space="preserve">) </w:t>
      </w:r>
      <w:r w:rsidRPr="007D2CEB">
        <w:rPr>
          <w:rFonts w:ascii="Arial" w:hAnsi="Arial" w:cs="Arial"/>
          <w:sz w:val="24"/>
          <w:szCs w:val="24"/>
        </w:rPr>
        <w:t>человек.</w:t>
      </w:r>
    </w:p>
    <w:p w:rsidR="00C13F12" w:rsidRPr="007D2CEB" w:rsidRDefault="002A106D" w:rsidP="002A106D">
      <w:pPr>
        <w:tabs>
          <w:tab w:val="left" w:pos="49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z w:val="24"/>
          <w:szCs w:val="24"/>
        </w:rPr>
        <w:t>Также Инициатором присвоения организациям, в том числе образовательным организациям, учреждениям, имени погибших (умерших) в ходе специальной военной операции является её (его) руководитель, а спортивным командам -</w:t>
      </w:r>
      <w:r w:rsidR="006F087A" w:rsidRPr="007D2CEB">
        <w:rPr>
          <w:rFonts w:ascii="Arial" w:hAnsi="Arial" w:cs="Arial"/>
          <w:sz w:val="24"/>
          <w:szCs w:val="24"/>
        </w:rPr>
        <w:t xml:space="preserve"> </w:t>
      </w:r>
      <w:r w:rsidRPr="007D2CEB">
        <w:rPr>
          <w:rFonts w:ascii="Arial" w:hAnsi="Arial" w:cs="Arial"/>
          <w:i/>
          <w:sz w:val="24"/>
          <w:szCs w:val="24"/>
        </w:rPr>
        <w:t xml:space="preserve"> </w:t>
      </w:r>
      <w:r w:rsidRPr="007D2CEB">
        <w:rPr>
          <w:rFonts w:ascii="Arial" w:hAnsi="Arial" w:cs="Arial"/>
          <w:sz w:val="24"/>
          <w:szCs w:val="24"/>
        </w:rPr>
        <w:t>тренер</w:t>
      </w:r>
      <w:r w:rsidR="006F087A" w:rsidRPr="007D2CEB">
        <w:rPr>
          <w:rFonts w:ascii="Arial" w:hAnsi="Arial" w:cs="Arial"/>
          <w:sz w:val="24"/>
          <w:szCs w:val="24"/>
        </w:rPr>
        <w:t xml:space="preserve">ы команд </w:t>
      </w:r>
      <w:r w:rsidR="00124D98" w:rsidRPr="007D2CE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F087A" w:rsidRPr="007D2CEB">
        <w:rPr>
          <w:rFonts w:ascii="Arial" w:hAnsi="Arial" w:cs="Arial"/>
          <w:sz w:val="24"/>
          <w:szCs w:val="24"/>
        </w:rPr>
        <w:t>Куркинского муниципального округа</w:t>
      </w:r>
      <w:r w:rsidR="00124D98" w:rsidRPr="007D2CEB">
        <w:rPr>
          <w:rFonts w:ascii="Arial" w:hAnsi="Arial" w:cs="Arial"/>
          <w:sz w:val="24"/>
          <w:szCs w:val="24"/>
        </w:rPr>
        <w:t xml:space="preserve"> Тульской области</w:t>
      </w:r>
      <w:r w:rsidR="006F087A" w:rsidRPr="007D2CEB">
        <w:rPr>
          <w:rFonts w:ascii="Arial" w:hAnsi="Arial" w:cs="Arial"/>
          <w:sz w:val="24"/>
          <w:szCs w:val="24"/>
        </w:rPr>
        <w:t>.</w:t>
      </w:r>
    </w:p>
    <w:p w:rsidR="00C13F12" w:rsidRPr="002A106D" w:rsidRDefault="002A106D" w:rsidP="007D2CEB">
      <w:pPr>
        <w:pStyle w:val="a4"/>
        <w:numPr>
          <w:ilvl w:val="0"/>
          <w:numId w:val="2"/>
        </w:numPr>
        <w:tabs>
          <w:tab w:val="left" w:pos="85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7D2CEB">
        <w:rPr>
          <w:rFonts w:ascii="Arial" w:hAnsi="Arial" w:cs="Arial"/>
          <w:sz w:val="24"/>
          <w:szCs w:val="24"/>
        </w:rPr>
        <w:t xml:space="preserve">Ходатайство о присвоении наименования, установке объектов увековечивания памяти на территории муниципального образования </w:t>
      </w:r>
      <w:r w:rsidR="006F087A" w:rsidRPr="007D2CEB">
        <w:rPr>
          <w:rFonts w:ascii="Arial" w:hAnsi="Arial" w:cs="Arial"/>
          <w:sz w:val="24"/>
          <w:szCs w:val="24"/>
        </w:rPr>
        <w:t xml:space="preserve">Куркинского муниципального округа Тульской области </w:t>
      </w:r>
      <w:r w:rsidRPr="007D2CEB">
        <w:rPr>
          <w:rFonts w:ascii="Arial" w:hAnsi="Arial" w:cs="Arial"/>
          <w:sz w:val="24"/>
          <w:szCs w:val="24"/>
        </w:rPr>
        <w:t>(далее – ходатайство) вносится Инициатором в Комиссию</w:t>
      </w:r>
      <w:r w:rsidRPr="002A106D">
        <w:rPr>
          <w:rFonts w:ascii="Arial" w:hAnsi="Arial" w:cs="Arial"/>
          <w:sz w:val="24"/>
          <w:szCs w:val="24"/>
        </w:rPr>
        <w:t xml:space="preserve"> и регистрируется в день поступления.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3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Ходатайство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должно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содержать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следующие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сведения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(документы):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02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сведения об </w:t>
      </w:r>
      <w:r w:rsidRPr="002A106D">
        <w:rPr>
          <w:rFonts w:ascii="Arial" w:hAnsi="Arial" w:cs="Arial"/>
          <w:spacing w:val="-2"/>
          <w:sz w:val="24"/>
          <w:szCs w:val="24"/>
        </w:rPr>
        <w:t>Инициаторе: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список инициативной группы граждан, содержащий: фамилию, имя, отчество (при наличии), данные документа, удостоверяющего личность, адрес регистрации гражданина и его личную подпись;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 w:rsidRPr="002A106D">
        <w:rPr>
          <w:rFonts w:ascii="Arial" w:hAnsi="Arial" w:cs="Arial"/>
          <w:sz w:val="24"/>
          <w:szCs w:val="24"/>
        </w:rPr>
        <w:t>для юридических лиц: название, организационно-правовая форма, юридический и фактический адрес, фамилия, имя, отчество (при наличии) руководителя организации (учреждения);</w:t>
      </w:r>
      <w:proofErr w:type="gramEnd"/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07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мотивированное обоснование необходимости увековечивания памяти погибшего (умершего) в ходе специальной военной операции или события специальной военной операции, формы увековечивания памяти;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05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для присвоения наименований улицам и площадям, иным элементам улично-дорожной сети, географическим объектам:</w:t>
      </w:r>
    </w:p>
    <w:p w:rsidR="00C13F12" w:rsidRPr="002A106D" w:rsidRDefault="002A106D" w:rsidP="002A106D">
      <w:pPr>
        <w:pStyle w:val="a3"/>
        <w:tabs>
          <w:tab w:val="left" w:pos="1349"/>
          <w:tab w:val="left" w:pos="2646"/>
          <w:tab w:val="left" w:pos="5009"/>
          <w:tab w:val="left" w:pos="5815"/>
          <w:tab w:val="left" w:pos="8040"/>
          <w:tab w:val="left" w:pos="9258"/>
        </w:tabs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pacing w:val="-4"/>
          <w:sz w:val="24"/>
          <w:szCs w:val="24"/>
        </w:rPr>
        <w:t>вид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2"/>
          <w:sz w:val="24"/>
          <w:szCs w:val="24"/>
        </w:rPr>
        <w:t>элемента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2"/>
          <w:sz w:val="24"/>
          <w:szCs w:val="24"/>
        </w:rPr>
        <w:t>улично-дорожной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2"/>
          <w:sz w:val="24"/>
          <w:szCs w:val="24"/>
        </w:rPr>
        <w:t>сети,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2"/>
          <w:sz w:val="24"/>
          <w:szCs w:val="24"/>
        </w:rPr>
        <w:t>географического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2"/>
          <w:sz w:val="24"/>
          <w:szCs w:val="24"/>
        </w:rPr>
        <w:t>объекта,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4"/>
          <w:sz w:val="24"/>
          <w:szCs w:val="24"/>
        </w:rPr>
        <w:t xml:space="preserve">его </w:t>
      </w:r>
      <w:r w:rsidRPr="002A106D">
        <w:rPr>
          <w:rFonts w:ascii="Arial" w:hAnsi="Arial" w:cs="Arial"/>
          <w:spacing w:val="-2"/>
          <w:sz w:val="24"/>
          <w:szCs w:val="24"/>
        </w:rPr>
        <w:lastRenderedPageBreak/>
        <w:t>месторасположение;</w:t>
      </w:r>
    </w:p>
    <w:p w:rsidR="00C13F12" w:rsidRPr="002A106D" w:rsidRDefault="002A106D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предлагаемое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C13F12" w:rsidRPr="002A106D" w:rsidRDefault="002A106D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карту-схему,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которой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обозначается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расположение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элементов</w:t>
      </w:r>
      <w:r w:rsidR="006F087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106D">
        <w:rPr>
          <w:rFonts w:ascii="Arial" w:hAnsi="Arial" w:cs="Arial"/>
          <w:sz w:val="24"/>
          <w:szCs w:val="24"/>
        </w:rPr>
        <w:t>улично</w:t>
      </w:r>
      <w:proofErr w:type="spellEnd"/>
      <w:r w:rsidRPr="002A106D">
        <w:rPr>
          <w:rFonts w:ascii="Arial" w:hAnsi="Arial" w:cs="Arial"/>
          <w:sz w:val="24"/>
          <w:szCs w:val="24"/>
        </w:rPr>
        <w:t>- дорожной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сети;</w:t>
      </w:r>
    </w:p>
    <w:p w:rsidR="00C13F12" w:rsidRPr="002A106D" w:rsidRDefault="002A106D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экономический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расчет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затрат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присвоение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наименований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элементу улично-дорожной сети, географическому объекту;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256"/>
          <w:tab w:val="left" w:pos="1980"/>
          <w:tab w:val="left" w:pos="3682"/>
          <w:tab w:val="left" w:pos="5717"/>
          <w:tab w:val="left" w:pos="7760"/>
          <w:tab w:val="left" w:pos="8205"/>
          <w:tab w:val="left" w:pos="895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pacing w:val="-4"/>
          <w:sz w:val="24"/>
          <w:szCs w:val="24"/>
        </w:rPr>
        <w:t>для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2"/>
          <w:sz w:val="24"/>
          <w:szCs w:val="24"/>
        </w:rPr>
        <w:t>присвоения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2"/>
          <w:sz w:val="24"/>
          <w:szCs w:val="24"/>
        </w:rPr>
        <w:t>наименований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2"/>
          <w:sz w:val="24"/>
          <w:szCs w:val="24"/>
        </w:rPr>
        <w:t>организациям,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10"/>
          <w:sz w:val="24"/>
          <w:szCs w:val="24"/>
        </w:rPr>
        <w:t>в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4"/>
          <w:sz w:val="24"/>
          <w:szCs w:val="24"/>
        </w:rPr>
        <w:t>том</w:t>
      </w:r>
      <w:r w:rsidRPr="002A106D">
        <w:rPr>
          <w:rFonts w:ascii="Arial" w:hAnsi="Arial" w:cs="Arial"/>
          <w:sz w:val="24"/>
          <w:szCs w:val="24"/>
        </w:rPr>
        <w:tab/>
      </w:r>
      <w:r w:rsidRPr="002A106D">
        <w:rPr>
          <w:rFonts w:ascii="Arial" w:hAnsi="Arial" w:cs="Arial"/>
          <w:spacing w:val="-2"/>
          <w:sz w:val="24"/>
          <w:szCs w:val="24"/>
        </w:rPr>
        <w:t xml:space="preserve">числе </w:t>
      </w:r>
      <w:r w:rsidRPr="002A106D">
        <w:rPr>
          <w:rFonts w:ascii="Arial" w:hAnsi="Arial" w:cs="Arial"/>
          <w:sz w:val="24"/>
          <w:szCs w:val="24"/>
        </w:rPr>
        <w:t>образовательным организациям, учреждениям, спортивным командам:</w:t>
      </w:r>
    </w:p>
    <w:p w:rsidR="00C13F12" w:rsidRPr="002A106D" w:rsidRDefault="002A106D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наименование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(после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присвоения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имени); согласие учредителя.</w:t>
      </w:r>
    </w:p>
    <w:p w:rsidR="00C13F12" w:rsidRPr="002A106D" w:rsidRDefault="006F087A" w:rsidP="002A106D">
      <w:pPr>
        <w:pStyle w:val="a4"/>
        <w:numPr>
          <w:ilvl w:val="1"/>
          <w:numId w:val="2"/>
        </w:numPr>
        <w:tabs>
          <w:tab w:val="left" w:pos="101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Д</w:t>
      </w:r>
      <w:r w:rsidR="002A106D" w:rsidRPr="002A106D">
        <w:rPr>
          <w:rFonts w:ascii="Arial" w:hAnsi="Arial" w:cs="Arial"/>
          <w:sz w:val="24"/>
          <w:szCs w:val="24"/>
        </w:rPr>
        <w:t>ля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установки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увековечивания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pacing w:val="-2"/>
          <w:sz w:val="24"/>
          <w:szCs w:val="24"/>
        </w:rPr>
        <w:t>памяти:</w:t>
      </w:r>
    </w:p>
    <w:p w:rsidR="00C13F12" w:rsidRPr="002A106D" w:rsidRDefault="006F087A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2A106D" w:rsidRPr="002A106D">
        <w:rPr>
          <w:rFonts w:ascii="Arial" w:hAnsi="Arial" w:cs="Arial"/>
          <w:sz w:val="24"/>
          <w:szCs w:val="24"/>
        </w:rPr>
        <w:t>ид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увековечивания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pacing w:val="-2"/>
          <w:sz w:val="24"/>
          <w:szCs w:val="24"/>
        </w:rPr>
        <w:t>памяти;</w:t>
      </w:r>
    </w:p>
    <w:p w:rsidR="00C13F12" w:rsidRPr="002A106D" w:rsidRDefault="002A106D" w:rsidP="002A106D">
      <w:pPr>
        <w:pStyle w:val="a3"/>
        <w:tabs>
          <w:tab w:val="left" w:pos="3654"/>
        </w:tabs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графический эскиз мемориальной (памятной) доски или модель скульптурного памятника (памятного знака) и проект по благоустройству прилегающей территории, согласованные с администрацией муниципального образования </w:t>
      </w:r>
      <w:r w:rsidR="006F087A">
        <w:rPr>
          <w:rFonts w:ascii="Arial" w:hAnsi="Arial" w:cs="Arial"/>
          <w:sz w:val="24"/>
          <w:szCs w:val="24"/>
        </w:rPr>
        <w:t>Куркинский муниципальный округ Тульской области</w:t>
      </w:r>
      <w:r w:rsidRPr="002A106D">
        <w:rPr>
          <w:rFonts w:ascii="Arial" w:hAnsi="Arial" w:cs="Arial"/>
          <w:spacing w:val="-10"/>
          <w:sz w:val="24"/>
          <w:szCs w:val="24"/>
        </w:rPr>
        <w:t>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предложение по тексту надписи (для мемориальных (памятных) досок); предполагаемое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место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расположения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скульптурного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памятника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(памятного знака) и его карта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-</w:t>
      </w:r>
      <w:r w:rsidR="006F087A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схему, схему размещения мемориальной (памятной) доски;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гарантийное письмо с указанием источника финансирования работ по проектированию, изготовлению, установке и обеспечению торжественного открытия объекта увековечивания памяти;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11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копии документов (при наличии), подтверждающих достоверность события или заслуги увековечиваемого лица, в том числе: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историческую или историко-биографическую справку </w:t>
      </w:r>
      <w:proofErr w:type="gramStart"/>
      <w:r w:rsidRPr="002A106D">
        <w:rPr>
          <w:rFonts w:ascii="Arial" w:hAnsi="Arial" w:cs="Arial"/>
          <w:sz w:val="24"/>
          <w:szCs w:val="24"/>
        </w:rPr>
        <w:t>об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погибшем (умершем) в ходе специальной военной операции или событии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документы, подтверждающие факт направления увековечиваемого лица для обеспечения выполнения задач в ходе специальной военной операции;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копии архивных документов (выдержки) или иных документов, подтверждающих достоверность события или заслуги увековечиваемого лица;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сведения (фото- и видеоматериалы), опубликованные в средствах массовой информации;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17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согласие близкого родственника погибшего (умершего) в ходе специальной военной операции на увековечивание его памяти;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04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согласие собственника (</w:t>
      </w:r>
      <w:proofErr w:type="spellStart"/>
      <w:r w:rsidRPr="002A106D">
        <w:rPr>
          <w:rFonts w:ascii="Arial" w:hAnsi="Arial" w:cs="Arial"/>
          <w:sz w:val="24"/>
          <w:szCs w:val="24"/>
        </w:rPr>
        <w:t>ов</w:t>
      </w:r>
      <w:proofErr w:type="spellEnd"/>
      <w:r w:rsidRPr="002A106D">
        <w:rPr>
          <w:rFonts w:ascii="Arial" w:hAnsi="Arial" w:cs="Arial"/>
          <w:sz w:val="24"/>
          <w:szCs w:val="24"/>
        </w:rPr>
        <w:t>) объекта недвижимого имущества, а также граждан</w:t>
      </w:r>
      <w:r w:rsidR="00B849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106D">
        <w:rPr>
          <w:rFonts w:ascii="Arial" w:hAnsi="Arial" w:cs="Arial"/>
          <w:sz w:val="24"/>
          <w:szCs w:val="24"/>
        </w:rPr>
        <w:t>и(</w:t>
      </w:r>
      <w:proofErr w:type="gramEnd"/>
      <w:r w:rsidRPr="002A106D">
        <w:rPr>
          <w:rFonts w:ascii="Arial" w:hAnsi="Arial" w:cs="Arial"/>
          <w:sz w:val="24"/>
          <w:szCs w:val="24"/>
        </w:rPr>
        <w:t>или)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юридических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лиц,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которым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данный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объект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передан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во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 xml:space="preserve">владение и/илипользованиевпорядке,установленномдействующимзаконодательством Российской Федерации (для случаев установления объекта увековечивания памяти </w:t>
      </w:r>
      <w:r w:rsidR="00E26518">
        <w:rPr>
          <w:rFonts w:ascii="Arial" w:hAnsi="Arial" w:cs="Arial"/>
          <w:sz w:val="24"/>
          <w:szCs w:val="24"/>
        </w:rPr>
        <w:t xml:space="preserve">   </w:t>
      </w:r>
      <w:r w:rsidRPr="002A106D">
        <w:rPr>
          <w:rFonts w:ascii="Arial" w:hAnsi="Arial" w:cs="Arial"/>
          <w:sz w:val="24"/>
          <w:szCs w:val="24"/>
        </w:rPr>
        <w:t>на земельных участках, зданиях и сооружениях, находящихся в собственности граждан и юридических лиц);</w:t>
      </w:r>
    </w:p>
    <w:p w:rsidR="00C13F12" w:rsidRPr="002A106D" w:rsidRDefault="002A106D" w:rsidP="002A106D">
      <w:pPr>
        <w:pStyle w:val="a4"/>
        <w:numPr>
          <w:ilvl w:val="1"/>
          <w:numId w:val="2"/>
        </w:numPr>
        <w:tabs>
          <w:tab w:val="left" w:pos="114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согласие собственников помещений в многоквартирном доме на установку объекта увековечивания памяти (для случаев установки объекта увековечивания памяти на фасаде многоквартирного дома);</w:t>
      </w:r>
    </w:p>
    <w:p w:rsidR="00C13F12" w:rsidRPr="002A106D" w:rsidRDefault="00C45558" w:rsidP="002A106D">
      <w:pPr>
        <w:pStyle w:val="a4"/>
        <w:numPr>
          <w:ilvl w:val="1"/>
          <w:numId w:val="2"/>
        </w:numPr>
        <w:tabs>
          <w:tab w:val="left" w:pos="1153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иные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документы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по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желанию</w:t>
      </w:r>
      <w:r w:rsidR="002A106D" w:rsidRPr="002A106D">
        <w:rPr>
          <w:rFonts w:ascii="Arial" w:hAnsi="Arial" w:cs="Arial"/>
          <w:spacing w:val="-2"/>
          <w:sz w:val="24"/>
          <w:szCs w:val="24"/>
        </w:rPr>
        <w:t xml:space="preserve"> Инициатора.</w:t>
      </w:r>
    </w:p>
    <w:p w:rsidR="00C13F12" w:rsidRPr="002A106D" w:rsidRDefault="002A106D" w:rsidP="00124D98">
      <w:pPr>
        <w:pStyle w:val="a4"/>
        <w:numPr>
          <w:ilvl w:val="0"/>
          <w:numId w:val="2"/>
        </w:numPr>
        <w:tabs>
          <w:tab w:val="left" w:pos="1175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Поступившее</w:t>
      </w:r>
      <w:r w:rsidR="00124D9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</w:t>
      </w:r>
      <w:r w:rsidR="00124D9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Комиссию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ходатайство,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соответствующее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пункту</w:t>
      </w:r>
      <w:r w:rsidRPr="002A106D">
        <w:rPr>
          <w:rFonts w:ascii="Arial" w:hAnsi="Arial" w:cs="Arial"/>
          <w:spacing w:val="-5"/>
          <w:sz w:val="24"/>
          <w:szCs w:val="24"/>
        </w:rPr>
        <w:t>13</w:t>
      </w:r>
    </w:p>
    <w:p w:rsidR="00C13F12" w:rsidRPr="002A106D" w:rsidRDefault="00B8494D" w:rsidP="00124D98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Н</w:t>
      </w:r>
      <w:r w:rsidR="002A106D" w:rsidRPr="002A106D">
        <w:rPr>
          <w:rFonts w:ascii="Arial" w:hAnsi="Arial" w:cs="Arial"/>
          <w:sz w:val="24"/>
          <w:szCs w:val="24"/>
        </w:rPr>
        <w:t>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Положения,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подлежит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2A106D">
        <w:rPr>
          <w:rFonts w:ascii="Arial" w:hAnsi="Arial" w:cs="Arial"/>
          <w:sz w:val="24"/>
          <w:szCs w:val="24"/>
        </w:rPr>
        <w:t>рассмотрению</w:t>
      </w:r>
      <w:r w:rsidR="002A106D" w:rsidRPr="002A106D">
        <w:rPr>
          <w:rFonts w:ascii="Arial" w:hAnsi="Arial" w:cs="Arial"/>
          <w:spacing w:val="-2"/>
          <w:sz w:val="24"/>
          <w:szCs w:val="24"/>
        </w:rPr>
        <w:t xml:space="preserve"> Комиссией:</w:t>
      </w:r>
    </w:p>
    <w:p w:rsidR="00C13F12" w:rsidRPr="002A106D" w:rsidRDefault="002A106D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в течение 30 календарных дней со дня его поступления в Комиссию – для установки мемориальных (памятных) досок);</w:t>
      </w:r>
    </w:p>
    <w:p w:rsidR="00C13F12" w:rsidRPr="002A106D" w:rsidRDefault="002A106D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в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течение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3-х</w:t>
      </w:r>
      <w:r w:rsidR="00124D9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месяцев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со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дня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его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поступления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Комиссию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–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для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 xml:space="preserve">установки скульптурных </w:t>
      </w:r>
      <w:r w:rsidR="00C4555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памятников (памятных знаков), присвоения наименования.</w:t>
      </w:r>
    </w:p>
    <w:p w:rsidR="00C13F12" w:rsidRPr="002A106D" w:rsidRDefault="002A106D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Заседания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Комиссии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проводятся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по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мере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необходимости.</w:t>
      </w:r>
    </w:p>
    <w:p w:rsidR="00C13F12" w:rsidRPr="002A106D" w:rsidRDefault="002A106D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К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рассмотрению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обсуждению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Комиссией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ходатайства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могут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быть привлечены Инициатор, иные заинтересованные лица.</w:t>
      </w:r>
    </w:p>
    <w:p w:rsidR="00C45558" w:rsidRDefault="002A106D" w:rsidP="007D2CEB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B8494D">
        <w:rPr>
          <w:rFonts w:ascii="Arial" w:hAnsi="Arial" w:cs="Arial"/>
          <w:sz w:val="24"/>
          <w:szCs w:val="24"/>
        </w:rPr>
        <w:t>По результатам рассмотрения ходатайства Комиссия принимает одно из следующих решений:</w:t>
      </w:r>
      <w:r w:rsidR="00B8494D" w:rsidRPr="00B8494D">
        <w:rPr>
          <w:rFonts w:ascii="Arial" w:hAnsi="Arial" w:cs="Arial"/>
          <w:sz w:val="24"/>
          <w:szCs w:val="24"/>
        </w:rPr>
        <w:t xml:space="preserve"> </w:t>
      </w:r>
    </w:p>
    <w:p w:rsidR="00C13F12" w:rsidRPr="00B8494D" w:rsidRDefault="002A106D" w:rsidP="007D2CEB">
      <w:pPr>
        <w:pStyle w:val="a4"/>
        <w:numPr>
          <w:ilvl w:val="1"/>
          <w:numId w:val="2"/>
        </w:numPr>
        <w:tabs>
          <w:tab w:val="left" w:pos="0"/>
          <w:tab w:val="left" w:pos="709"/>
        </w:tabs>
        <w:ind w:right="0" w:firstLine="708"/>
        <w:rPr>
          <w:rFonts w:ascii="Arial" w:hAnsi="Arial" w:cs="Arial"/>
          <w:sz w:val="24"/>
          <w:szCs w:val="24"/>
        </w:rPr>
      </w:pPr>
      <w:r w:rsidRPr="00B8494D">
        <w:rPr>
          <w:rFonts w:ascii="Arial" w:hAnsi="Arial" w:cs="Arial"/>
          <w:sz w:val="24"/>
          <w:szCs w:val="24"/>
        </w:rPr>
        <w:t>поддержать</w:t>
      </w:r>
      <w:r w:rsidR="00B8494D" w:rsidRPr="00B8494D">
        <w:rPr>
          <w:rFonts w:ascii="Arial" w:hAnsi="Arial" w:cs="Arial"/>
          <w:sz w:val="24"/>
          <w:szCs w:val="24"/>
        </w:rPr>
        <w:t xml:space="preserve"> </w:t>
      </w:r>
      <w:r w:rsidRPr="00B8494D">
        <w:rPr>
          <w:rFonts w:ascii="Arial" w:hAnsi="Arial" w:cs="Arial"/>
          <w:sz w:val="24"/>
          <w:szCs w:val="24"/>
        </w:rPr>
        <w:t>ходатайство</w:t>
      </w:r>
      <w:r w:rsidR="00B8494D" w:rsidRPr="00B8494D">
        <w:rPr>
          <w:rFonts w:ascii="Arial" w:hAnsi="Arial" w:cs="Arial"/>
          <w:sz w:val="24"/>
          <w:szCs w:val="24"/>
        </w:rPr>
        <w:t xml:space="preserve"> </w:t>
      </w:r>
      <w:r w:rsidRPr="00B8494D">
        <w:rPr>
          <w:rFonts w:ascii="Arial" w:hAnsi="Arial" w:cs="Arial"/>
          <w:sz w:val="24"/>
          <w:szCs w:val="24"/>
        </w:rPr>
        <w:t>и</w:t>
      </w:r>
      <w:r w:rsidRPr="00B8494D">
        <w:rPr>
          <w:rFonts w:ascii="Arial" w:hAnsi="Arial" w:cs="Arial"/>
          <w:spacing w:val="-2"/>
          <w:sz w:val="24"/>
          <w:szCs w:val="24"/>
        </w:rPr>
        <w:t xml:space="preserve"> рекомендовать</w:t>
      </w:r>
      <w:r w:rsidR="00B8494D" w:rsidRPr="00B8494D">
        <w:rPr>
          <w:rFonts w:ascii="Arial" w:hAnsi="Arial" w:cs="Arial"/>
          <w:spacing w:val="-2"/>
          <w:sz w:val="24"/>
          <w:szCs w:val="24"/>
        </w:rPr>
        <w:t xml:space="preserve"> Собранию депутатов </w:t>
      </w:r>
      <w:r w:rsidR="00C45558">
        <w:rPr>
          <w:rFonts w:ascii="Arial" w:hAnsi="Arial" w:cs="Arial"/>
          <w:spacing w:val="-2"/>
          <w:sz w:val="24"/>
          <w:szCs w:val="24"/>
        </w:rPr>
        <w:t xml:space="preserve">  </w:t>
      </w:r>
      <w:r w:rsidR="00C45558">
        <w:rPr>
          <w:rFonts w:ascii="Arial" w:hAnsi="Arial" w:cs="Arial"/>
          <w:spacing w:val="-2"/>
          <w:sz w:val="24"/>
          <w:szCs w:val="24"/>
        </w:rPr>
        <w:lastRenderedPageBreak/>
        <w:t xml:space="preserve">муниципального образования </w:t>
      </w:r>
      <w:r w:rsidR="00B8494D" w:rsidRPr="00B8494D">
        <w:rPr>
          <w:rFonts w:ascii="Arial" w:hAnsi="Arial" w:cs="Arial"/>
          <w:spacing w:val="-2"/>
          <w:sz w:val="24"/>
          <w:szCs w:val="24"/>
        </w:rPr>
        <w:t xml:space="preserve">Куркинского муниципального округа Тульской области </w:t>
      </w:r>
      <w:r w:rsidRPr="00B8494D">
        <w:rPr>
          <w:rFonts w:ascii="Arial" w:hAnsi="Arial" w:cs="Arial"/>
          <w:sz w:val="24"/>
          <w:szCs w:val="24"/>
        </w:rPr>
        <w:t>принять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B8494D">
        <w:rPr>
          <w:rFonts w:ascii="Arial" w:hAnsi="Arial" w:cs="Arial"/>
          <w:sz w:val="24"/>
          <w:szCs w:val="24"/>
        </w:rPr>
        <w:t>положительное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B8494D">
        <w:rPr>
          <w:rFonts w:ascii="Arial" w:hAnsi="Arial" w:cs="Arial"/>
          <w:spacing w:val="-2"/>
          <w:sz w:val="24"/>
          <w:szCs w:val="24"/>
        </w:rPr>
        <w:t>решение;</w:t>
      </w:r>
    </w:p>
    <w:p w:rsidR="00C13F12" w:rsidRPr="00B8494D" w:rsidRDefault="00C45558" w:rsidP="00C45558">
      <w:pPr>
        <w:pStyle w:val="a4"/>
        <w:numPr>
          <w:ilvl w:val="1"/>
          <w:numId w:val="2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2A106D" w:rsidRPr="00B8494D">
        <w:rPr>
          <w:rFonts w:ascii="Arial" w:hAnsi="Arial" w:cs="Arial"/>
          <w:sz w:val="24"/>
          <w:szCs w:val="24"/>
        </w:rPr>
        <w:t>екомендовать</w:t>
      </w:r>
      <w:r w:rsidR="00B8494D" w:rsidRPr="00B8494D">
        <w:rPr>
          <w:rFonts w:ascii="Arial" w:hAnsi="Arial" w:cs="Arial"/>
          <w:sz w:val="24"/>
          <w:szCs w:val="24"/>
        </w:rPr>
        <w:t xml:space="preserve"> </w:t>
      </w:r>
      <w:r w:rsidR="002A106D" w:rsidRPr="00B8494D">
        <w:rPr>
          <w:rFonts w:ascii="Arial" w:hAnsi="Arial" w:cs="Arial"/>
          <w:sz w:val="24"/>
          <w:szCs w:val="24"/>
        </w:rPr>
        <w:t>Инициатору</w:t>
      </w:r>
      <w:r w:rsidR="00B8494D" w:rsidRPr="00B8494D">
        <w:rPr>
          <w:rFonts w:ascii="Arial" w:hAnsi="Arial" w:cs="Arial"/>
          <w:sz w:val="24"/>
          <w:szCs w:val="24"/>
        </w:rPr>
        <w:t xml:space="preserve"> </w:t>
      </w:r>
      <w:r w:rsidR="002A106D" w:rsidRPr="00B8494D">
        <w:rPr>
          <w:rFonts w:ascii="Arial" w:hAnsi="Arial" w:cs="Arial"/>
          <w:sz w:val="24"/>
          <w:szCs w:val="24"/>
        </w:rPr>
        <w:t>увековечить</w:t>
      </w:r>
      <w:r w:rsidR="00B8494D" w:rsidRPr="00B8494D">
        <w:rPr>
          <w:rFonts w:ascii="Arial" w:hAnsi="Arial" w:cs="Arial"/>
          <w:sz w:val="24"/>
          <w:szCs w:val="24"/>
        </w:rPr>
        <w:t xml:space="preserve"> </w:t>
      </w:r>
      <w:r w:rsidR="002A106D" w:rsidRPr="00B8494D">
        <w:rPr>
          <w:rFonts w:ascii="Arial" w:hAnsi="Arial" w:cs="Arial"/>
          <w:sz w:val="24"/>
          <w:szCs w:val="24"/>
        </w:rPr>
        <w:t>память</w:t>
      </w:r>
      <w:r w:rsidR="00B8494D" w:rsidRPr="00B8494D">
        <w:rPr>
          <w:rFonts w:ascii="Arial" w:hAnsi="Arial" w:cs="Arial"/>
          <w:sz w:val="24"/>
          <w:szCs w:val="24"/>
        </w:rPr>
        <w:t xml:space="preserve"> </w:t>
      </w:r>
      <w:r w:rsidR="002A106D" w:rsidRPr="00B8494D">
        <w:rPr>
          <w:rFonts w:ascii="Arial" w:hAnsi="Arial" w:cs="Arial"/>
          <w:sz w:val="24"/>
          <w:szCs w:val="24"/>
        </w:rPr>
        <w:t>о</w:t>
      </w:r>
      <w:r w:rsidR="00B8494D" w:rsidRPr="00B8494D">
        <w:rPr>
          <w:rFonts w:ascii="Arial" w:hAnsi="Arial" w:cs="Arial"/>
          <w:sz w:val="24"/>
          <w:szCs w:val="24"/>
        </w:rPr>
        <w:t xml:space="preserve"> </w:t>
      </w:r>
      <w:r w:rsidR="002A106D" w:rsidRPr="00B8494D">
        <w:rPr>
          <w:rFonts w:ascii="Arial" w:hAnsi="Arial" w:cs="Arial"/>
          <w:sz w:val="24"/>
          <w:szCs w:val="24"/>
        </w:rPr>
        <w:t>погибшем</w:t>
      </w:r>
      <w:r>
        <w:rPr>
          <w:rFonts w:ascii="Arial" w:hAnsi="Arial" w:cs="Arial"/>
          <w:sz w:val="24"/>
          <w:szCs w:val="24"/>
        </w:rPr>
        <w:t xml:space="preserve"> </w:t>
      </w:r>
      <w:r w:rsidR="002A106D" w:rsidRPr="00B8494D">
        <w:rPr>
          <w:rFonts w:ascii="Arial" w:hAnsi="Arial" w:cs="Arial"/>
          <w:sz w:val="24"/>
          <w:szCs w:val="24"/>
        </w:rPr>
        <w:t>(умершем) в ходе специальной военной операции в других формах;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="002A106D" w:rsidRPr="00B8494D">
        <w:rPr>
          <w:rFonts w:ascii="Arial" w:hAnsi="Arial" w:cs="Arial"/>
          <w:sz w:val="24"/>
          <w:szCs w:val="24"/>
        </w:rPr>
        <w:t>отклонить ходатайство и направить Инициатору письмо об отклонении ходатайств, содержащее мотивированным отказ.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4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Решения,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принятые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Комиссией,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оформляются</w:t>
      </w:r>
      <w:r w:rsidR="00B8494D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протоколом.</w:t>
      </w:r>
    </w:p>
    <w:p w:rsidR="00C13F12" w:rsidRPr="00E26518" w:rsidRDefault="002A106D" w:rsidP="002A106D">
      <w:pPr>
        <w:pStyle w:val="a4"/>
        <w:numPr>
          <w:ilvl w:val="0"/>
          <w:numId w:val="2"/>
        </w:numPr>
        <w:tabs>
          <w:tab w:val="left" w:pos="1116"/>
          <w:tab w:val="left" w:pos="3422"/>
          <w:tab w:val="left" w:pos="5066"/>
          <w:tab w:val="left" w:pos="915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6518">
        <w:rPr>
          <w:rFonts w:ascii="Arial" w:hAnsi="Arial" w:cs="Arial"/>
          <w:sz w:val="24"/>
          <w:szCs w:val="24"/>
        </w:rPr>
        <w:t>После</w:t>
      </w:r>
      <w:r w:rsidR="00B8494D" w:rsidRPr="00E26518">
        <w:rPr>
          <w:rFonts w:ascii="Arial" w:hAnsi="Arial" w:cs="Arial"/>
          <w:sz w:val="24"/>
          <w:szCs w:val="24"/>
        </w:rPr>
        <w:t xml:space="preserve"> </w:t>
      </w:r>
      <w:r w:rsidRPr="00E26518">
        <w:rPr>
          <w:rFonts w:ascii="Arial" w:hAnsi="Arial" w:cs="Arial"/>
          <w:sz w:val="24"/>
          <w:szCs w:val="24"/>
        </w:rPr>
        <w:t>принятия</w:t>
      </w:r>
      <w:r w:rsidR="00B8494D" w:rsidRPr="00E26518">
        <w:rPr>
          <w:rFonts w:ascii="Arial" w:hAnsi="Arial" w:cs="Arial"/>
          <w:sz w:val="24"/>
          <w:szCs w:val="24"/>
        </w:rPr>
        <w:t xml:space="preserve"> </w:t>
      </w:r>
      <w:r w:rsidRPr="00E26518">
        <w:rPr>
          <w:rFonts w:ascii="Arial" w:hAnsi="Arial" w:cs="Arial"/>
          <w:sz w:val="24"/>
          <w:szCs w:val="24"/>
        </w:rPr>
        <w:t>Комиссией</w:t>
      </w:r>
      <w:r w:rsidR="00B8494D" w:rsidRPr="00E26518">
        <w:rPr>
          <w:rFonts w:ascii="Arial" w:hAnsi="Arial" w:cs="Arial"/>
          <w:sz w:val="24"/>
          <w:szCs w:val="24"/>
        </w:rPr>
        <w:t xml:space="preserve"> </w:t>
      </w:r>
      <w:r w:rsidRPr="00E26518">
        <w:rPr>
          <w:rFonts w:ascii="Arial" w:hAnsi="Arial" w:cs="Arial"/>
          <w:sz w:val="24"/>
          <w:szCs w:val="24"/>
        </w:rPr>
        <w:t>положительного</w:t>
      </w:r>
      <w:r w:rsidR="00B8494D" w:rsidRPr="00E26518">
        <w:rPr>
          <w:rFonts w:ascii="Arial" w:hAnsi="Arial" w:cs="Arial"/>
          <w:sz w:val="24"/>
          <w:szCs w:val="24"/>
        </w:rPr>
        <w:t xml:space="preserve"> </w:t>
      </w:r>
      <w:r w:rsidRPr="00E26518">
        <w:rPr>
          <w:rFonts w:ascii="Arial" w:hAnsi="Arial" w:cs="Arial"/>
          <w:sz w:val="24"/>
          <w:szCs w:val="24"/>
        </w:rPr>
        <w:t>решения</w:t>
      </w:r>
      <w:r w:rsidR="00B8494D" w:rsidRPr="00E26518">
        <w:rPr>
          <w:rFonts w:ascii="Arial" w:hAnsi="Arial" w:cs="Arial"/>
          <w:sz w:val="24"/>
          <w:szCs w:val="24"/>
        </w:rPr>
        <w:t xml:space="preserve"> </w:t>
      </w:r>
      <w:r w:rsidRPr="00E26518">
        <w:rPr>
          <w:rFonts w:ascii="Arial" w:hAnsi="Arial" w:cs="Arial"/>
          <w:sz w:val="24"/>
          <w:szCs w:val="24"/>
        </w:rPr>
        <w:t>ею</w:t>
      </w:r>
      <w:r w:rsidR="00E26518" w:rsidRPr="00E26518">
        <w:rPr>
          <w:rFonts w:ascii="Arial" w:hAnsi="Arial" w:cs="Arial"/>
          <w:sz w:val="24"/>
          <w:szCs w:val="24"/>
        </w:rPr>
        <w:t xml:space="preserve"> </w:t>
      </w:r>
      <w:r w:rsidRPr="00E26518">
        <w:rPr>
          <w:rFonts w:ascii="Arial" w:hAnsi="Arial" w:cs="Arial"/>
          <w:sz w:val="24"/>
          <w:szCs w:val="24"/>
        </w:rPr>
        <w:t>готовится проект решения</w:t>
      </w:r>
      <w:r w:rsidR="00E26518" w:rsidRPr="00E26518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Куркинский муниципальный округ Тульской области</w:t>
      </w:r>
      <w:r w:rsidRPr="00E26518">
        <w:rPr>
          <w:rFonts w:ascii="Arial" w:hAnsi="Arial" w:cs="Arial"/>
          <w:i/>
          <w:sz w:val="24"/>
          <w:szCs w:val="24"/>
        </w:rPr>
        <w:t>,</w:t>
      </w:r>
      <w:r w:rsidR="00E26518">
        <w:rPr>
          <w:rFonts w:ascii="Arial" w:hAnsi="Arial" w:cs="Arial"/>
          <w:i/>
          <w:sz w:val="24"/>
          <w:szCs w:val="24"/>
        </w:rPr>
        <w:t xml:space="preserve"> </w:t>
      </w:r>
      <w:r w:rsidRPr="00E26518">
        <w:rPr>
          <w:rFonts w:ascii="Arial" w:hAnsi="Arial" w:cs="Arial"/>
          <w:sz w:val="24"/>
          <w:szCs w:val="24"/>
        </w:rPr>
        <w:t>который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E26518">
        <w:rPr>
          <w:rFonts w:ascii="Arial" w:hAnsi="Arial" w:cs="Arial"/>
          <w:sz w:val="24"/>
          <w:szCs w:val="24"/>
        </w:rPr>
        <w:t>в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E26518">
        <w:rPr>
          <w:rFonts w:ascii="Arial" w:hAnsi="Arial" w:cs="Arial"/>
          <w:sz w:val="24"/>
          <w:szCs w:val="24"/>
        </w:rPr>
        <w:t xml:space="preserve">срок не позднее 30 рабочих дней со дня заседания Комиссии направляется на </w:t>
      </w:r>
      <w:r w:rsidRPr="00E26518">
        <w:rPr>
          <w:rFonts w:ascii="Arial" w:hAnsi="Arial" w:cs="Arial"/>
          <w:spacing w:val="-2"/>
          <w:sz w:val="24"/>
          <w:szCs w:val="24"/>
        </w:rPr>
        <w:t>рассмотрение</w:t>
      </w:r>
      <w:r w:rsidR="00E26518">
        <w:rPr>
          <w:rFonts w:ascii="Arial" w:hAnsi="Arial" w:cs="Arial"/>
          <w:spacing w:val="-2"/>
          <w:sz w:val="24"/>
          <w:szCs w:val="24"/>
        </w:rPr>
        <w:t xml:space="preserve">  в Собрание депутатов муниципального образования Куркинский муниципальный округ Тульской области </w:t>
      </w:r>
      <w:r w:rsidRPr="00E26518">
        <w:rPr>
          <w:rFonts w:ascii="Arial" w:hAnsi="Arial" w:cs="Arial"/>
          <w:sz w:val="24"/>
          <w:szCs w:val="24"/>
        </w:rPr>
        <w:t>главой администрации муниципального образования</w:t>
      </w:r>
      <w:r w:rsidR="00E26518">
        <w:rPr>
          <w:rFonts w:ascii="Arial" w:hAnsi="Arial" w:cs="Arial"/>
          <w:sz w:val="24"/>
          <w:szCs w:val="24"/>
        </w:rPr>
        <w:t xml:space="preserve"> Куркинский муниципальный округ Тульской области.</w:t>
      </w:r>
      <w:proofErr w:type="gramEnd"/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К проекту решения прилагается ходатайство с приложением представленных Инициатором документов, протокол заседания Комиссии.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24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В случае отклонения Комиссией ходатайства ею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имя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Инициатора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готовится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письмо, содержащее мотивированный отказ в отклонении ходатайства. Письмо направляется Инициатору по указанному в ходатайстве почтовому адресу, если в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ходатайстве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неуказан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иной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вид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связи,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срок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непозднее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7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рабочих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дней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со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дня заседания Комиссии.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49"/>
          <w:tab w:val="left" w:pos="8942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Комиссия отклоняет ходатайство Инициатора в случае </w:t>
      </w:r>
      <w:proofErr w:type="gramStart"/>
      <w:r w:rsidRPr="002A106D">
        <w:rPr>
          <w:rFonts w:ascii="Arial" w:hAnsi="Arial" w:cs="Arial"/>
          <w:sz w:val="24"/>
          <w:szCs w:val="24"/>
        </w:rPr>
        <w:t>несоблюдения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им установленного порядка внесения ходатайства, включая предоставление недостоверных сведений о погибшем (умершем) в ходе специальной военной операции и (или) событии специальной военной операции, предлагаемого к увековечиванию на территории муниципального образования</w:t>
      </w:r>
      <w:r w:rsidR="00E26518">
        <w:rPr>
          <w:rFonts w:ascii="Arial" w:hAnsi="Arial" w:cs="Arial"/>
          <w:sz w:val="24"/>
          <w:szCs w:val="24"/>
        </w:rPr>
        <w:t xml:space="preserve"> Куркинский муниципальный округ Тульской области.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20"/>
          <w:tab w:val="left" w:pos="4079"/>
          <w:tab w:val="left" w:pos="651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Принятое </w:t>
      </w:r>
      <w:r w:rsidR="00E26518">
        <w:rPr>
          <w:rFonts w:ascii="Arial" w:hAnsi="Arial" w:cs="Arial"/>
          <w:sz w:val="24"/>
          <w:szCs w:val="24"/>
        </w:rPr>
        <w:t xml:space="preserve">Собранием депутатов муниципального образования Куркинский муниципальный округ Тульской области </w:t>
      </w:r>
      <w:r w:rsidRPr="002A106D">
        <w:rPr>
          <w:rFonts w:ascii="Arial" w:hAnsi="Arial" w:cs="Arial"/>
          <w:sz w:val="24"/>
          <w:szCs w:val="24"/>
        </w:rPr>
        <w:t>решение</w:t>
      </w:r>
      <w:r w:rsidR="00E26518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 xml:space="preserve">о присвоении наименования, установке объекта увековечивания памяти на территории муниципального образования </w:t>
      </w:r>
      <w:r w:rsidR="00E26518">
        <w:rPr>
          <w:rFonts w:ascii="Arial" w:hAnsi="Arial" w:cs="Arial"/>
          <w:sz w:val="24"/>
          <w:szCs w:val="24"/>
        </w:rPr>
        <w:t xml:space="preserve">Куркинский муниципальный округ Тульской области </w:t>
      </w:r>
      <w:r w:rsidRPr="002A106D">
        <w:rPr>
          <w:rFonts w:ascii="Arial" w:hAnsi="Arial" w:cs="Arial"/>
          <w:sz w:val="24"/>
          <w:szCs w:val="24"/>
        </w:rPr>
        <w:t>направляется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Инициатору и подлежит опубликованию в порядке, предусмотренном Уставом муниципальногообразованиядляопубликованиянормативныхправовых</w:t>
      </w:r>
      <w:r w:rsidRPr="002A106D">
        <w:rPr>
          <w:rFonts w:ascii="Arial" w:hAnsi="Arial" w:cs="Arial"/>
          <w:spacing w:val="-2"/>
          <w:sz w:val="24"/>
          <w:szCs w:val="24"/>
        </w:rPr>
        <w:t>актов.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13F12" w:rsidRPr="002A106D" w:rsidRDefault="002A106D" w:rsidP="002A106D">
      <w:pPr>
        <w:pStyle w:val="Heading1"/>
        <w:ind w:left="0" w:firstLine="709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b w:val="0"/>
          <w:sz w:val="24"/>
          <w:szCs w:val="24"/>
        </w:rPr>
        <w:t>Глава</w:t>
      </w:r>
      <w:r w:rsidR="00AE19E7">
        <w:rPr>
          <w:rFonts w:ascii="Arial" w:hAnsi="Arial" w:cs="Arial"/>
          <w:b w:val="0"/>
          <w:sz w:val="24"/>
          <w:szCs w:val="24"/>
        </w:rPr>
        <w:t xml:space="preserve"> </w:t>
      </w:r>
      <w:r w:rsidRPr="002A106D">
        <w:rPr>
          <w:rFonts w:ascii="Arial" w:hAnsi="Arial" w:cs="Arial"/>
          <w:b w:val="0"/>
          <w:sz w:val="24"/>
          <w:szCs w:val="24"/>
        </w:rPr>
        <w:t>6.</w:t>
      </w:r>
      <w:r w:rsidRPr="002A106D">
        <w:rPr>
          <w:rFonts w:ascii="Arial" w:hAnsi="Arial" w:cs="Arial"/>
          <w:sz w:val="24"/>
          <w:szCs w:val="24"/>
        </w:rPr>
        <w:t>Архитектурно-художественные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требования,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предъявляемые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к объектам увековечивания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 xml:space="preserve"> памяти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30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Архитектурно-</w:t>
      </w:r>
      <w:proofErr w:type="gramStart"/>
      <w:r w:rsidRPr="002A106D">
        <w:rPr>
          <w:rFonts w:ascii="Arial" w:hAnsi="Arial" w:cs="Arial"/>
          <w:sz w:val="24"/>
          <w:szCs w:val="24"/>
        </w:rPr>
        <w:t>художественное решение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объекта увековечивания памяти не должно противоречить характеру места его установки, особенностям среды, в которую он привносится как новый элемент.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Объекты увековечивания памяти устанавливаются в хорошо просматриваемых местах.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 w:rsidRPr="002A106D">
        <w:rPr>
          <w:rFonts w:ascii="Arial" w:hAnsi="Arial" w:cs="Arial"/>
          <w:sz w:val="24"/>
          <w:szCs w:val="24"/>
        </w:rPr>
        <w:t>Объекты увековечивания памяти выполняются из качественных и долговечных материалов (мрамора, гранита, чугуна, бронзы и других материалов) и в технике, обеспечивающей наиболее полное выявление художественного замысла.</w:t>
      </w:r>
      <w:proofErr w:type="gramEnd"/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4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Текст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объекта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увековечивания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памяти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должен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содержать:</w:t>
      </w:r>
    </w:p>
    <w:p w:rsidR="00C13F12" w:rsidRPr="002A106D" w:rsidRDefault="002A106D" w:rsidP="002A106D">
      <w:pPr>
        <w:pStyle w:val="a4"/>
        <w:numPr>
          <w:ilvl w:val="0"/>
          <w:numId w:val="1"/>
        </w:numPr>
        <w:tabs>
          <w:tab w:val="left" w:pos="10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полностью фамилию, имя, отчество увековечиваемого лица на русском </w:t>
      </w:r>
      <w:r w:rsidRPr="002A106D">
        <w:rPr>
          <w:rFonts w:ascii="Arial" w:hAnsi="Arial" w:cs="Arial"/>
          <w:spacing w:val="-2"/>
          <w:sz w:val="24"/>
          <w:szCs w:val="24"/>
        </w:rPr>
        <w:t>языке;</w:t>
      </w:r>
    </w:p>
    <w:p w:rsidR="00C13F12" w:rsidRPr="002A106D" w:rsidRDefault="002A106D" w:rsidP="002A106D">
      <w:pPr>
        <w:pStyle w:val="a4"/>
        <w:numPr>
          <w:ilvl w:val="0"/>
          <w:numId w:val="1"/>
        </w:numPr>
        <w:tabs>
          <w:tab w:val="left" w:pos="117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в лаконичной форме характеристику увековечиваемого события специальной военной операции либо периода жизни (деятельности, учёбы, службы</w:t>
      </w:r>
      <w:proofErr w:type="gramStart"/>
      <w:r w:rsidRPr="002A106D">
        <w:rPr>
          <w:rFonts w:ascii="Arial" w:hAnsi="Arial" w:cs="Arial"/>
          <w:sz w:val="24"/>
          <w:szCs w:val="24"/>
        </w:rPr>
        <w:t>)п</w:t>
      </w:r>
      <w:proofErr w:type="gramEnd"/>
      <w:r w:rsidRPr="002A106D">
        <w:rPr>
          <w:rFonts w:ascii="Arial" w:hAnsi="Arial" w:cs="Arial"/>
          <w:sz w:val="24"/>
          <w:szCs w:val="24"/>
        </w:rPr>
        <w:t>огибшего(умершего)входеспециальнойвоеннойоперации,которому они посвящены.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9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В композицию объекта увековечивания памяти кроме текста могут включаться портретные изображения или стилизованные изображения, выполненные на профессиональном уровне, олицетворяющие памятные события, декоративные элементы, подсветка, приспособление для возложения </w:t>
      </w:r>
      <w:r w:rsidRPr="002A106D">
        <w:rPr>
          <w:rFonts w:ascii="Arial" w:hAnsi="Arial" w:cs="Arial"/>
          <w:spacing w:val="-2"/>
          <w:sz w:val="24"/>
          <w:szCs w:val="24"/>
        </w:rPr>
        <w:t>цветов.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28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lastRenderedPageBreak/>
        <w:t>Мемориальная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(памятная)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доска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устанавливается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фасадах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зданий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 xml:space="preserve">на высоте не ниже 2 (двух) метров от уровня земли. Размер доски должен быть в средних границах: от 0,6 до 1,0 метра по горизонтали и от 0,4 до 0,6 метра по </w:t>
      </w:r>
      <w:r w:rsidRPr="002A106D">
        <w:rPr>
          <w:rFonts w:ascii="Arial" w:hAnsi="Arial" w:cs="Arial"/>
          <w:spacing w:val="-2"/>
          <w:sz w:val="24"/>
          <w:szCs w:val="24"/>
        </w:rPr>
        <w:t>вертикали.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5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В случае, если событие специальной военной операции либо жизнь и деятельность погибшего (умершего) в ходе специальной военной операции, былисвязанысозданиямиобщественногоназначени</w:t>
      </w:r>
      <w:proofErr w:type="gramStart"/>
      <w:r w:rsidRPr="002A106D">
        <w:rPr>
          <w:rFonts w:ascii="Arial" w:hAnsi="Arial" w:cs="Arial"/>
          <w:sz w:val="24"/>
          <w:szCs w:val="24"/>
        </w:rPr>
        <w:t>я(</w:t>
      </w:r>
      <w:proofErr w:type="gramEnd"/>
      <w:r w:rsidRPr="002A106D">
        <w:rPr>
          <w:rFonts w:ascii="Arial" w:hAnsi="Arial" w:cs="Arial"/>
          <w:sz w:val="24"/>
          <w:szCs w:val="24"/>
        </w:rPr>
        <w:t>театры,образовательные учреждения, библиотеки, научные учреждения и т.п.), объекты увековечивания памяти могут устанавливаться внутри указанных зданий, а также на земельных участках, на которых такие здания расположены.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C13F12" w:rsidRPr="002A106D" w:rsidRDefault="002A106D" w:rsidP="002A106D">
      <w:pPr>
        <w:pStyle w:val="Heading1"/>
        <w:ind w:left="0" w:firstLine="709"/>
        <w:jc w:val="left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b w:val="0"/>
          <w:sz w:val="24"/>
          <w:szCs w:val="24"/>
        </w:rPr>
        <w:t>Глава</w:t>
      </w:r>
      <w:r w:rsidR="00AE19E7">
        <w:rPr>
          <w:rFonts w:ascii="Arial" w:hAnsi="Arial" w:cs="Arial"/>
          <w:b w:val="0"/>
          <w:sz w:val="24"/>
          <w:szCs w:val="24"/>
        </w:rPr>
        <w:t xml:space="preserve"> </w:t>
      </w:r>
      <w:r w:rsidRPr="002A106D">
        <w:rPr>
          <w:rFonts w:ascii="Arial" w:hAnsi="Arial" w:cs="Arial"/>
          <w:b w:val="0"/>
          <w:sz w:val="24"/>
          <w:szCs w:val="24"/>
        </w:rPr>
        <w:t>7.</w:t>
      </w:r>
      <w:r w:rsidR="00AE19E7">
        <w:rPr>
          <w:rFonts w:ascii="Arial" w:hAnsi="Arial" w:cs="Arial"/>
          <w:b w:val="0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Учёт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и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содержание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объектов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увековечивания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памяти</w:t>
      </w:r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23"/>
          <w:tab w:val="left" w:pos="8411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AE19E7">
        <w:rPr>
          <w:rFonts w:ascii="Arial" w:hAnsi="Arial" w:cs="Arial"/>
          <w:sz w:val="24"/>
          <w:szCs w:val="24"/>
        </w:rPr>
        <w:t xml:space="preserve">Куркинский муниципальный округ Тульской области </w:t>
      </w:r>
      <w:r w:rsidRPr="002A106D">
        <w:rPr>
          <w:rFonts w:ascii="Arial" w:hAnsi="Arial" w:cs="Arial"/>
          <w:spacing w:val="-2"/>
          <w:sz w:val="24"/>
          <w:szCs w:val="24"/>
        </w:rPr>
        <w:t>ведёт</w:t>
      </w:r>
      <w:r w:rsidR="00AE19E7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 xml:space="preserve">учёт </w:t>
      </w:r>
      <w:r w:rsidRPr="002A106D">
        <w:rPr>
          <w:rFonts w:ascii="Arial" w:hAnsi="Arial" w:cs="Arial"/>
          <w:sz w:val="24"/>
          <w:szCs w:val="24"/>
        </w:rPr>
        <w:t xml:space="preserve">объектов увековечивания памяти и осуществляет </w:t>
      </w:r>
      <w:proofErr w:type="gramStart"/>
      <w:r w:rsidRPr="002A10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106D">
        <w:rPr>
          <w:rFonts w:ascii="Arial" w:hAnsi="Arial" w:cs="Arial"/>
          <w:sz w:val="24"/>
          <w:szCs w:val="24"/>
        </w:rPr>
        <w:t xml:space="preserve"> их состоянием.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235"/>
          <w:tab w:val="left" w:pos="5129"/>
          <w:tab w:val="left" w:pos="6811"/>
          <w:tab w:val="left" w:pos="7849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06D">
        <w:rPr>
          <w:rFonts w:ascii="Arial" w:hAnsi="Arial" w:cs="Arial"/>
          <w:sz w:val="24"/>
          <w:szCs w:val="24"/>
        </w:rPr>
        <w:t>Объекты увековечивания памяти, установленные за счёт средств бюджета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муниципального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образования</w:t>
      </w:r>
      <w:r w:rsidR="00AE19E7">
        <w:rPr>
          <w:rFonts w:ascii="Arial" w:hAnsi="Arial" w:cs="Arial"/>
          <w:sz w:val="24"/>
          <w:szCs w:val="24"/>
        </w:rPr>
        <w:t xml:space="preserve"> Куркинский муниципальный округ Тульской области</w:t>
      </w:r>
      <w:r w:rsidRPr="002A106D">
        <w:rPr>
          <w:rFonts w:ascii="Arial" w:hAnsi="Arial" w:cs="Arial"/>
          <w:sz w:val="24"/>
          <w:szCs w:val="24"/>
        </w:rPr>
        <w:t xml:space="preserve"> или пожертвованные муниципальному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образованию</w:t>
      </w:r>
      <w:r w:rsidR="00AE19E7">
        <w:rPr>
          <w:rFonts w:ascii="Arial" w:hAnsi="Arial" w:cs="Arial"/>
          <w:sz w:val="24"/>
          <w:szCs w:val="24"/>
        </w:rPr>
        <w:t xml:space="preserve">  Куркинский муниципальный округ Тульской области</w:t>
      </w:r>
      <w:r w:rsidRPr="002A106D">
        <w:rPr>
          <w:rFonts w:ascii="Arial" w:hAnsi="Arial" w:cs="Arial"/>
          <w:sz w:val="24"/>
          <w:szCs w:val="24"/>
        </w:rPr>
        <w:t>, принимаются в муниципальную собственность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муниципального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образования</w:t>
      </w:r>
      <w:r w:rsidR="00AE19E7">
        <w:rPr>
          <w:rFonts w:ascii="Arial" w:hAnsi="Arial" w:cs="Arial"/>
          <w:sz w:val="24"/>
          <w:szCs w:val="24"/>
        </w:rPr>
        <w:t xml:space="preserve"> Куркинский муниципальный округ Тульской области</w:t>
      </w:r>
      <w:r w:rsidRPr="002A106D">
        <w:rPr>
          <w:rFonts w:ascii="Arial" w:hAnsi="Arial" w:cs="Arial"/>
          <w:sz w:val="24"/>
          <w:szCs w:val="24"/>
        </w:rPr>
        <w:t xml:space="preserve"> в порядке, предусмотренном действующим законодательством Российской Федерации и муниципальными правовыми актами.</w:t>
      </w:r>
      <w:proofErr w:type="gramEnd"/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57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Содержание, реставрация, ремонт объектов увековечивания памяти, а также благоустройство прилегающей территории к памятникам, являющимся объектами капитального строительства, осуществляются за счёт </w:t>
      </w:r>
      <w:proofErr w:type="gramStart"/>
      <w:r w:rsidRPr="002A106D">
        <w:rPr>
          <w:rFonts w:ascii="Arial" w:hAnsi="Arial" w:cs="Arial"/>
          <w:sz w:val="24"/>
          <w:szCs w:val="24"/>
        </w:rPr>
        <w:t>средств собственника объекта увековечивания памяти</w:t>
      </w:r>
      <w:proofErr w:type="gramEnd"/>
      <w:r w:rsidRPr="002A106D">
        <w:rPr>
          <w:rFonts w:ascii="Arial" w:hAnsi="Arial" w:cs="Arial"/>
          <w:sz w:val="24"/>
          <w:szCs w:val="24"/>
        </w:rPr>
        <w:t>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441"/>
          <w:tab w:val="left" w:pos="3043"/>
          <w:tab w:val="left" w:pos="3303"/>
          <w:tab w:val="left" w:pos="6879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106D">
        <w:rPr>
          <w:rFonts w:ascii="Arial" w:hAnsi="Arial" w:cs="Arial"/>
          <w:sz w:val="24"/>
          <w:szCs w:val="24"/>
        </w:rPr>
        <w:t>Содержание,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реставрация,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ремонт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объектов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увековечивания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памяти, находящихся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в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муниципальной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собственности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муниципального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образования</w:t>
      </w:r>
      <w:r w:rsidR="00AE19E7" w:rsidRPr="00AE19E7">
        <w:rPr>
          <w:rFonts w:ascii="Arial" w:hAnsi="Arial" w:cs="Arial"/>
          <w:sz w:val="24"/>
          <w:szCs w:val="24"/>
        </w:rPr>
        <w:t xml:space="preserve"> </w:t>
      </w:r>
      <w:r w:rsidR="00AE19E7">
        <w:rPr>
          <w:rFonts w:ascii="Arial" w:hAnsi="Arial" w:cs="Arial"/>
          <w:sz w:val="24"/>
          <w:szCs w:val="24"/>
        </w:rPr>
        <w:t>Куркинский муниципальный округ Тульской области</w:t>
      </w:r>
      <w:r w:rsidRPr="002A106D">
        <w:rPr>
          <w:rFonts w:ascii="Arial" w:hAnsi="Arial" w:cs="Arial"/>
          <w:sz w:val="24"/>
          <w:szCs w:val="24"/>
        </w:rPr>
        <w:t>, а также благоустройство прилегающих территорий осуществляется органом, уполномоченным администрацией муниципального образования</w:t>
      </w:r>
      <w:r w:rsidR="00AE19E7">
        <w:rPr>
          <w:rFonts w:ascii="Arial" w:hAnsi="Arial" w:cs="Arial"/>
          <w:sz w:val="24"/>
          <w:szCs w:val="24"/>
        </w:rPr>
        <w:t xml:space="preserve"> Куркинский муниципальный округ Тульской области</w:t>
      </w:r>
      <w:r w:rsidR="00AE19E7" w:rsidRPr="002A106D">
        <w:rPr>
          <w:rFonts w:ascii="Arial" w:hAnsi="Arial" w:cs="Arial"/>
          <w:sz w:val="24"/>
          <w:szCs w:val="24"/>
        </w:rPr>
        <w:t xml:space="preserve"> 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на основании соответствующего правового акта администрации муниципального образования</w:t>
      </w:r>
      <w:r w:rsidRPr="002A106D">
        <w:rPr>
          <w:rFonts w:ascii="Arial" w:hAnsi="Arial" w:cs="Arial"/>
          <w:sz w:val="24"/>
          <w:szCs w:val="24"/>
          <w:u w:val="single"/>
        </w:rPr>
        <w:tab/>
      </w:r>
      <w:r w:rsidRPr="002A106D">
        <w:rPr>
          <w:rFonts w:ascii="Arial" w:hAnsi="Arial" w:cs="Arial"/>
          <w:spacing w:val="-10"/>
          <w:sz w:val="24"/>
          <w:szCs w:val="24"/>
        </w:rPr>
        <w:t>.</w:t>
      </w:r>
      <w:proofErr w:type="gramEnd"/>
    </w:p>
    <w:p w:rsidR="00C13F12" w:rsidRPr="002A106D" w:rsidRDefault="00C13F12" w:rsidP="002A106D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E19E7" w:rsidRDefault="002A106D" w:rsidP="00AE19E7">
      <w:pPr>
        <w:ind w:firstLine="709"/>
        <w:rPr>
          <w:rFonts w:ascii="Arial" w:hAnsi="Arial" w:cs="Arial"/>
          <w:b/>
          <w:spacing w:val="-2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Глава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sz w:val="24"/>
          <w:szCs w:val="24"/>
        </w:rPr>
        <w:t>8.</w:t>
      </w:r>
      <w:r w:rsidR="00AE19E7">
        <w:rPr>
          <w:rFonts w:ascii="Arial" w:hAnsi="Arial" w:cs="Arial"/>
          <w:sz w:val="24"/>
          <w:szCs w:val="24"/>
        </w:rPr>
        <w:t xml:space="preserve"> </w:t>
      </w:r>
      <w:r w:rsidRPr="002A106D">
        <w:rPr>
          <w:rFonts w:ascii="Arial" w:hAnsi="Arial" w:cs="Arial"/>
          <w:b/>
          <w:sz w:val="24"/>
          <w:szCs w:val="24"/>
        </w:rPr>
        <w:t>Заключительные</w:t>
      </w:r>
      <w:r w:rsidRPr="002A106D">
        <w:rPr>
          <w:rFonts w:ascii="Arial" w:hAnsi="Arial" w:cs="Arial"/>
          <w:b/>
          <w:spacing w:val="-2"/>
          <w:sz w:val="24"/>
          <w:szCs w:val="24"/>
        </w:rPr>
        <w:t xml:space="preserve"> положения</w:t>
      </w:r>
      <w:r w:rsidR="00AE19E7">
        <w:rPr>
          <w:rFonts w:ascii="Arial" w:hAnsi="Arial" w:cs="Arial"/>
          <w:b/>
          <w:spacing w:val="-2"/>
          <w:sz w:val="24"/>
          <w:szCs w:val="24"/>
        </w:rPr>
        <w:t xml:space="preserve">  </w:t>
      </w:r>
    </w:p>
    <w:p w:rsidR="007D2CEB" w:rsidRDefault="007D2CEB" w:rsidP="00AE19E7">
      <w:pPr>
        <w:ind w:firstLine="709"/>
        <w:rPr>
          <w:rFonts w:ascii="Arial" w:hAnsi="Arial" w:cs="Arial"/>
          <w:b/>
          <w:spacing w:val="-2"/>
          <w:sz w:val="24"/>
          <w:szCs w:val="24"/>
        </w:rPr>
      </w:pPr>
    </w:p>
    <w:p w:rsidR="00C13F12" w:rsidRPr="00AE19E7" w:rsidRDefault="002A106D" w:rsidP="00AE19E7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E19E7">
        <w:rPr>
          <w:rFonts w:ascii="Arial" w:hAnsi="Arial" w:cs="Arial"/>
          <w:sz w:val="24"/>
          <w:szCs w:val="24"/>
        </w:rPr>
        <w:t>Объект увековечивания памяти может быть временно демонтирован собственником или иным лицом, получившим на это письменное согласие собственника, на период проведения работ по ремонту и реставрации здания, сооружения (в том числе их фасадов, интерьеров), на котором установлен данный объект увековечивания памяти.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39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Установление объекта увековечивания памяти с нарушением порядка, установленного настоящим Положением, не допускается.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Лица, установившие объект увековечивания памяти с нарушением настоящего Положения, осуществляют демонтаж самостоятельно за счёт собственных средств.</w:t>
      </w:r>
    </w:p>
    <w:p w:rsidR="00C13F12" w:rsidRPr="002A106D" w:rsidRDefault="002A106D" w:rsidP="002A106D">
      <w:pPr>
        <w:pStyle w:val="a3"/>
        <w:tabs>
          <w:tab w:val="left" w:pos="6982"/>
        </w:tabs>
        <w:ind w:left="0"/>
        <w:rPr>
          <w:rFonts w:ascii="Arial" w:hAnsi="Arial" w:cs="Arial"/>
          <w:sz w:val="24"/>
          <w:szCs w:val="24"/>
        </w:rPr>
      </w:pPr>
      <w:proofErr w:type="gramStart"/>
      <w:r w:rsidRPr="002A106D">
        <w:rPr>
          <w:rFonts w:ascii="Arial" w:hAnsi="Arial" w:cs="Arial"/>
          <w:sz w:val="24"/>
          <w:szCs w:val="24"/>
        </w:rPr>
        <w:t>При неосуществлении демонтажа лицами, установившими объект увековечивания памяти с нарушением настоящего Положения, демонтаж объекта увековечивания памяти осуществляется принудительно в порядке, установленном действующим законодательством Российской Федерации и правовыми актами муниципального образования</w:t>
      </w:r>
      <w:r w:rsidR="00AE19E7">
        <w:rPr>
          <w:rFonts w:ascii="Arial" w:hAnsi="Arial" w:cs="Arial"/>
          <w:sz w:val="24"/>
          <w:szCs w:val="24"/>
        </w:rPr>
        <w:t xml:space="preserve"> Куркинский муниципальный округ Тульской области</w:t>
      </w:r>
      <w:r w:rsidRPr="002A106D">
        <w:rPr>
          <w:rFonts w:ascii="Arial" w:hAnsi="Arial" w:cs="Arial"/>
          <w:sz w:val="24"/>
          <w:szCs w:val="24"/>
          <w:u w:val="single"/>
        </w:rPr>
        <w:tab/>
      </w:r>
      <w:r w:rsidRPr="002A106D">
        <w:rPr>
          <w:rFonts w:ascii="Arial" w:hAnsi="Arial" w:cs="Arial"/>
          <w:spacing w:val="-10"/>
          <w:sz w:val="24"/>
          <w:szCs w:val="24"/>
        </w:rPr>
        <w:t>.</w:t>
      </w:r>
      <w:proofErr w:type="gramEnd"/>
    </w:p>
    <w:p w:rsidR="00C13F12" w:rsidRPr="002A106D" w:rsidRDefault="002A106D" w:rsidP="000842AA">
      <w:pPr>
        <w:pStyle w:val="a4"/>
        <w:numPr>
          <w:ilvl w:val="0"/>
          <w:numId w:val="2"/>
        </w:numPr>
        <w:tabs>
          <w:tab w:val="left" w:pos="1162"/>
          <w:tab w:val="left" w:pos="308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0842AA">
        <w:rPr>
          <w:rFonts w:ascii="Arial" w:hAnsi="Arial" w:cs="Arial"/>
          <w:sz w:val="24"/>
          <w:szCs w:val="24"/>
        </w:rPr>
        <w:t>Решение о переносе, демонтаже объекта увековечивания памяти при его разрушении, невозможности восстановления и других случаях принимается</w:t>
      </w:r>
      <w:r w:rsidR="00AE19E7" w:rsidRPr="000842AA">
        <w:rPr>
          <w:rFonts w:ascii="Arial" w:hAnsi="Arial" w:cs="Arial"/>
          <w:sz w:val="24"/>
          <w:szCs w:val="24"/>
        </w:rPr>
        <w:t xml:space="preserve"> </w:t>
      </w:r>
      <w:r w:rsidR="000842AA" w:rsidRPr="000842AA">
        <w:rPr>
          <w:rFonts w:ascii="Arial" w:hAnsi="Arial" w:cs="Arial"/>
          <w:sz w:val="24"/>
          <w:szCs w:val="24"/>
        </w:rPr>
        <w:t xml:space="preserve"> Администрацией  муниципального образования </w:t>
      </w:r>
      <w:r w:rsidR="00AE19E7" w:rsidRPr="000842AA">
        <w:rPr>
          <w:rFonts w:ascii="Arial" w:hAnsi="Arial" w:cs="Arial"/>
          <w:sz w:val="24"/>
          <w:szCs w:val="24"/>
        </w:rPr>
        <w:t>Куркинский муниципальный округ Тульской области</w:t>
      </w:r>
      <w:r w:rsidRPr="000842AA">
        <w:rPr>
          <w:rFonts w:ascii="Arial" w:hAnsi="Arial" w:cs="Arial"/>
          <w:i/>
          <w:sz w:val="24"/>
          <w:szCs w:val="24"/>
        </w:rPr>
        <w:t>,</w:t>
      </w:r>
      <w:r w:rsidR="00AE19E7" w:rsidRPr="000842AA">
        <w:rPr>
          <w:rFonts w:ascii="Arial" w:hAnsi="Arial" w:cs="Arial"/>
          <w:i/>
          <w:sz w:val="24"/>
          <w:szCs w:val="24"/>
        </w:rPr>
        <w:t xml:space="preserve"> </w:t>
      </w:r>
      <w:r w:rsidRPr="000842AA">
        <w:rPr>
          <w:rFonts w:ascii="Arial" w:hAnsi="Arial" w:cs="Arial"/>
          <w:sz w:val="24"/>
          <w:szCs w:val="24"/>
        </w:rPr>
        <w:t>после</w:t>
      </w:r>
      <w:r w:rsidR="00AE19E7" w:rsidRPr="000842AA">
        <w:rPr>
          <w:rFonts w:ascii="Arial" w:hAnsi="Arial" w:cs="Arial"/>
          <w:sz w:val="24"/>
          <w:szCs w:val="24"/>
        </w:rPr>
        <w:t xml:space="preserve"> </w:t>
      </w:r>
      <w:r w:rsidRPr="000842AA">
        <w:rPr>
          <w:rFonts w:ascii="Arial" w:hAnsi="Arial" w:cs="Arial"/>
          <w:sz w:val="24"/>
          <w:szCs w:val="24"/>
        </w:rPr>
        <w:t>предварительного</w:t>
      </w:r>
      <w:r w:rsidR="00AE19E7" w:rsidRPr="000842AA">
        <w:rPr>
          <w:rFonts w:ascii="Arial" w:hAnsi="Arial" w:cs="Arial"/>
          <w:sz w:val="24"/>
          <w:szCs w:val="24"/>
        </w:rPr>
        <w:t xml:space="preserve"> </w:t>
      </w:r>
      <w:r w:rsidRPr="000842AA">
        <w:rPr>
          <w:rFonts w:ascii="Arial" w:hAnsi="Arial" w:cs="Arial"/>
          <w:sz w:val="24"/>
          <w:szCs w:val="24"/>
        </w:rPr>
        <w:t>рассмотрения</w:t>
      </w:r>
      <w:r w:rsidR="00AE19E7" w:rsidRPr="000842AA">
        <w:rPr>
          <w:rFonts w:ascii="Arial" w:hAnsi="Arial" w:cs="Arial"/>
          <w:sz w:val="24"/>
          <w:szCs w:val="24"/>
        </w:rPr>
        <w:t xml:space="preserve"> </w:t>
      </w:r>
      <w:r w:rsidRPr="000842AA">
        <w:rPr>
          <w:rFonts w:ascii="Arial" w:hAnsi="Arial" w:cs="Arial"/>
          <w:sz w:val="24"/>
          <w:szCs w:val="24"/>
        </w:rPr>
        <w:t>этих</w:t>
      </w:r>
      <w:r w:rsidR="00AE19E7" w:rsidRPr="000842AA">
        <w:rPr>
          <w:rFonts w:ascii="Arial" w:hAnsi="Arial" w:cs="Arial"/>
          <w:sz w:val="24"/>
          <w:szCs w:val="24"/>
        </w:rPr>
        <w:t xml:space="preserve"> </w:t>
      </w:r>
      <w:r w:rsidRPr="000842AA">
        <w:rPr>
          <w:rFonts w:ascii="Arial" w:hAnsi="Arial" w:cs="Arial"/>
          <w:spacing w:val="-2"/>
          <w:sz w:val="24"/>
          <w:szCs w:val="24"/>
        </w:rPr>
        <w:t>вопросов</w:t>
      </w:r>
      <w:r w:rsidR="000842AA">
        <w:rPr>
          <w:rFonts w:ascii="Arial" w:hAnsi="Arial" w:cs="Arial"/>
          <w:spacing w:val="-2"/>
          <w:sz w:val="24"/>
          <w:szCs w:val="24"/>
        </w:rPr>
        <w:t xml:space="preserve"> </w:t>
      </w:r>
      <w:r w:rsidRPr="002A106D">
        <w:rPr>
          <w:rFonts w:ascii="Arial" w:hAnsi="Arial" w:cs="Arial"/>
          <w:spacing w:val="-2"/>
          <w:sz w:val="24"/>
          <w:szCs w:val="24"/>
        </w:rPr>
        <w:t>Комиссией.</w:t>
      </w:r>
    </w:p>
    <w:p w:rsidR="00C13F12" w:rsidRPr="002A106D" w:rsidRDefault="002A106D" w:rsidP="002A106D">
      <w:pPr>
        <w:pStyle w:val="a4"/>
        <w:numPr>
          <w:ilvl w:val="0"/>
          <w:numId w:val="2"/>
        </w:numPr>
        <w:tabs>
          <w:tab w:val="left" w:pos="1156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 xml:space="preserve">Граждане и организации обязаны обеспечивать сохранность объектов </w:t>
      </w:r>
      <w:r w:rsidRPr="002A106D">
        <w:rPr>
          <w:rFonts w:ascii="Arial" w:hAnsi="Arial" w:cs="Arial"/>
          <w:sz w:val="24"/>
          <w:szCs w:val="24"/>
        </w:rPr>
        <w:lastRenderedPageBreak/>
        <w:t>увековечивания памяти.</w:t>
      </w:r>
    </w:p>
    <w:p w:rsidR="00C13F12" w:rsidRPr="002A106D" w:rsidRDefault="002A106D" w:rsidP="002A106D">
      <w:pPr>
        <w:pStyle w:val="a3"/>
        <w:ind w:left="0"/>
        <w:rPr>
          <w:rFonts w:ascii="Arial" w:hAnsi="Arial" w:cs="Arial"/>
          <w:sz w:val="24"/>
          <w:szCs w:val="24"/>
        </w:rPr>
      </w:pPr>
      <w:r w:rsidRPr="002A106D">
        <w:rPr>
          <w:rFonts w:ascii="Arial" w:hAnsi="Arial" w:cs="Arial"/>
          <w:sz w:val="24"/>
          <w:szCs w:val="24"/>
        </w:rPr>
        <w:t>За причинение вреда объектам увековечивания памяти виновные лица несут ответственность в соответствии с действующим законодательством Российской Федерации.</w:t>
      </w:r>
    </w:p>
    <w:sectPr w:rsidR="00C13F12" w:rsidRPr="002A106D" w:rsidSect="00C13F12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974"/>
    <w:multiLevelType w:val="hybridMultilevel"/>
    <w:tmpl w:val="92540D12"/>
    <w:lvl w:ilvl="0" w:tplc="B74EB902">
      <w:start w:val="1"/>
      <w:numFmt w:val="decimal"/>
      <w:lvlText w:val="%1."/>
      <w:lvlJc w:val="left"/>
      <w:pPr>
        <w:ind w:left="1168" w:hanging="4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F64DE6">
      <w:start w:val="1"/>
      <w:numFmt w:val="decimal"/>
      <w:lvlText w:val="%2)"/>
      <w:lvlJc w:val="left"/>
      <w:pPr>
        <w:ind w:left="1" w:hanging="364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E27BA8">
      <w:numFmt w:val="bullet"/>
      <w:lvlText w:val="•"/>
      <w:lvlJc w:val="left"/>
      <w:pPr>
        <w:ind w:left="4620" w:hanging="364"/>
      </w:pPr>
      <w:rPr>
        <w:rFonts w:hint="default"/>
        <w:lang w:val="ru-RU" w:eastAsia="en-US" w:bidi="ar-SA"/>
      </w:rPr>
    </w:lvl>
    <w:lvl w:ilvl="3" w:tplc="4DF084A0">
      <w:numFmt w:val="bullet"/>
      <w:lvlText w:val="•"/>
      <w:lvlJc w:val="left"/>
      <w:pPr>
        <w:ind w:left="5265" w:hanging="364"/>
      </w:pPr>
      <w:rPr>
        <w:rFonts w:hint="default"/>
        <w:lang w:val="ru-RU" w:eastAsia="en-US" w:bidi="ar-SA"/>
      </w:rPr>
    </w:lvl>
    <w:lvl w:ilvl="4" w:tplc="5D7E4514">
      <w:numFmt w:val="bullet"/>
      <w:lvlText w:val="•"/>
      <w:lvlJc w:val="left"/>
      <w:pPr>
        <w:ind w:left="5910" w:hanging="364"/>
      </w:pPr>
      <w:rPr>
        <w:rFonts w:hint="default"/>
        <w:lang w:val="ru-RU" w:eastAsia="en-US" w:bidi="ar-SA"/>
      </w:rPr>
    </w:lvl>
    <w:lvl w:ilvl="5" w:tplc="5E623852">
      <w:numFmt w:val="bullet"/>
      <w:lvlText w:val="•"/>
      <w:lvlJc w:val="left"/>
      <w:pPr>
        <w:ind w:left="6555" w:hanging="364"/>
      </w:pPr>
      <w:rPr>
        <w:rFonts w:hint="default"/>
        <w:lang w:val="ru-RU" w:eastAsia="en-US" w:bidi="ar-SA"/>
      </w:rPr>
    </w:lvl>
    <w:lvl w:ilvl="6" w:tplc="3014BFD0">
      <w:numFmt w:val="bullet"/>
      <w:lvlText w:val="•"/>
      <w:lvlJc w:val="left"/>
      <w:pPr>
        <w:ind w:left="7200" w:hanging="364"/>
      </w:pPr>
      <w:rPr>
        <w:rFonts w:hint="default"/>
        <w:lang w:val="ru-RU" w:eastAsia="en-US" w:bidi="ar-SA"/>
      </w:rPr>
    </w:lvl>
    <w:lvl w:ilvl="7" w:tplc="100E6F90">
      <w:numFmt w:val="bullet"/>
      <w:lvlText w:val="•"/>
      <w:lvlJc w:val="left"/>
      <w:pPr>
        <w:ind w:left="7845" w:hanging="364"/>
      </w:pPr>
      <w:rPr>
        <w:rFonts w:hint="default"/>
        <w:lang w:val="ru-RU" w:eastAsia="en-US" w:bidi="ar-SA"/>
      </w:rPr>
    </w:lvl>
    <w:lvl w:ilvl="8" w:tplc="531CC80C">
      <w:numFmt w:val="bullet"/>
      <w:lvlText w:val="•"/>
      <w:lvlJc w:val="left"/>
      <w:pPr>
        <w:ind w:left="8490" w:hanging="364"/>
      </w:pPr>
      <w:rPr>
        <w:rFonts w:hint="default"/>
        <w:lang w:val="ru-RU" w:eastAsia="en-US" w:bidi="ar-SA"/>
      </w:rPr>
    </w:lvl>
  </w:abstractNum>
  <w:abstractNum w:abstractNumId="1">
    <w:nsid w:val="6CD579F0"/>
    <w:multiLevelType w:val="hybridMultilevel"/>
    <w:tmpl w:val="271019BA"/>
    <w:lvl w:ilvl="0" w:tplc="4912BAA2">
      <w:start w:val="1"/>
      <w:numFmt w:val="decimal"/>
      <w:lvlText w:val="%1)"/>
      <w:lvlJc w:val="left"/>
      <w:pPr>
        <w:ind w:left="1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40344">
      <w:numFmt w:val="bullet"/>
      <w:lvlText w:val="•"/>
      <w:lvlJc w:val="left"/>
      <w:pPr>
        <w:ind w:left="978" w:hanging="311"/>
      </w:pPr>
      <w:rPr>
        <w:rFonts w:hint="default"/>
        <w:lang w:val="ru-RU" w:eastAsia="en-US" w:bidi="ar-SA"/>
      </w:rPr>
    </w:lvl>
    <w:lvl w:ilvl="2" w:tplc="94DA1A20">
      <w:numFmt w:val="bullet"/>
      <w:lvlText w:val="•"/>
      <w:lvlJc w:val="left"/>
      <w:pPr>
        <w:ind w:left="1956" w:hanging="311"/>
      </w:pPr>
      <w:rPr>
        <w:rFonts w:hint="default"/>
        <w:lang w:val="ru-RU" w:eastAsia="en-US" w:bidi="ar-SA"/>
      </w:rPr>
    </w:lvl>
    <w:lvl w:ilvl="3" w:tplc="BA920B56">
      <w:numFmt w:val="bullet"/>
      <w:lvlText w:val="•"/>
      <w:lvlJc w:val="left"/>
      <w:pPr>
        <w:ind w:left="2934" w:hanging="311"/>
      </w:pPr>
      <w:rPr>
        <w:rFonts w:hint="default"/>
        <w:lang w:val="ru-RU" w:eastAsia="en-US" w:bidi="ar-SA"/>
      </w:rPr>
    </w:lvl>
    <w:lvl w:ilvl="4" w:tplc="3188A87A">
      <w:numFmt w:val="bullet"/>
      <w:lvlText w:val="•"/>
      <w:lvlJc w:val="left"/>
      <w:pPr>
        <w:ind w:left="3912" w:hanging="311"/>
      </w:pPr>
      <w:rPr>
        <w:rFonts w:hint="default"/>
        <w:lang w:val="ru-RU" w:eastAsia="en-US" w:bidi="ar-SA"/>
      </w:rPr>
    </w:lvl>
    <w:lvl w:ilvl="5" w:tplc="F790FB0A">
      <w:numFmt w:val="bullet"/>
      <w:lvlText w:val="•"/>
      <w:lvlJc w:val="left"/>
      <w:pPr>
        <w:ind w:left="4890" w:hanging="311"/>
      </w:pPr>
      <w:rPr>
        <w:rFonts w:hint="default"/>
        <w:lang w:val="ru-RU" w:eastAsia="en-US" w:bidi="ar-SA"/>
      </w:rPr>
    </w:lvl>
    <w:lvl w:ilvl="6" w:tplc="72DAA7C2">
      <w:numFmt w:val="bullet"/>
      <w:lvlText w:val="•"/>
      <w:lvlJc w:val="left"/>
      <w:pPr>
        <w:ind w:left="5868" w:hanging="311"/>
      </w:pPr>
      <w:rPr>
        <w:rFonts w:hint="default"/>
        <w:lang w:val="ru-RU" w:eastAsia="en-US" w:bidi="ar-SA"/>
      </w:rPr>
    </w:lvl>
    <w:lvl w:ilvl="7" w:tplc="62FE2968">
      <w:numFmt w:val="bullet"/>
      <w:lvlText w:val="•"/>
      <w:lvlJc w:val="left"/>
      <w:pPr>
        <w:ind w:left="6846" w:hanging="311"/>
      </w:pPr>
      <w:rPr>
        <w:rFonts w:hint="default"/>
        <w:lang w:val="ru-RU" w:eastAsia="en-US" w:bidi="ar-SA"/>
      </w:rPr>
    </w:lvl>
    <w:lvl w:ilvl="8" w:tplc="BE5C752C">
      <w:numFmt w:val="bullet"/>
      <w:lvlText w:val="•"/>
      <w:lvlJc w:val="left"/>
      <w:pPr>
        <w:ind w:left="7824" w:hanging="311"/>
      </w:pPr>
      <w:rPr>
        <w:rFonts w:hint="default"/>
        <w:lang w:val="ru-RU" w:eastAsia="en-US" w:bidi="ar-SA"/>
      </w:rPr>
    </w:lvl>
  </w:abstractNum>
  <w:abstractNum w:abstractNumId="2">
    <w:nsid w:val="7E443B51"/>
    <w:multiLevelType w:val="hybridMultilevel"/>
    <w:tmpl w:val="C7466E9A"/>
    <w:lvl w:ilvl="0" w:tplc="998C04FE">
      <w:start w:val="1"/>
      <w:numFmt w:val="decimal"/>
      <w:lvlText w:val="%1."/>
      <w:lvlJc w:val="left"/>
      <w:pPr>
        <w:ind w:left="1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B05268">
      <w:numFmt w:val="bullet"/>
      <w:lvlText w:val="•"/>
      <w:lvlJc w:val="left"/>
      <w:pPr>
        <w:ind w:left="978" w:hanging="290"/>
      </w:pPr>
      <w:rPr>
        <w:rFonts w:hint="default"/>
        <w:lang w:val="ru-RU" w:eastAsia="en-US" w:bidi="ar-SA"/>
      </w:rPr>
    </w:lvl>
    <w:lvl w:ilvl="2" w:tplc="F5881AE0">
      <w:numFmt w:val="bullet"/>
      <w:lvlText w:val="•"/>
      <w:lvlJc w:val="left"/>
      <w:pPr>
        <w:ind w:left="1956" w:hanging="290"/>
      </w:pPr>
      <w:rPr>
        <w:rFonts w:hint="default"/>
        <w:lang w:val="ru-RU" w:eastAsia="en-US" w:bidi="ar-SA"/>
      </w:rPr>
    </w:lvl>
    <w:lvl w:ilvl="3" w:tplc="83E093A2">
      <w:numFmt w:val="bullet"/>
      <w:lvlText w:val="•"/>
      <w:lvlJc w:val="left"/>
      <w:pPr>
        <w:ind w:left="2934" w:hanging="290"/>
      </w:pPr>
      <w:rPr>
        <w:rFonts w:hint="default"/>
        <w:lang w:val="ru-RU" w:eastAsia="en-US" w:bidi="ar-SA"/>
      </w:rPr>
    </w:lvl>
    <w:lvl w:ilvl="4" w:tplc="5812169E">
      <w:numFmt w:val="bullet"/>
      <w:lvlText w:val="•"/>
      <w:lvlJc w:val="left"/>
      <w:pPr>
        <w:ind w:left="3912" w:hanging="290"/>
      </w:pPr>
      <w:rPr>
        <w:rFonts w:hint="default"/>
        <w:lang w:val="ru-RU" w:eastAsia="en-US" w:bidi="ar-SA"/>
      </w:rPr>
    </w:lvl>
    <w:lvl w:ilvl="5" w:tplc="02827282">
      <w:numFmt w:val="bullet"/>
      <w:lvlText w:val="•"/>
      <w:lvlJc w:val="left"/>
      <w:pPr>
        <w:ind w:left="4890" w:hanging="290"/>
      </w:pPr>
      <w:rPr>
        <w:rFonts w:hint="default"/>
        <w:lang w:val="ru-RU" w:eastAsia="en-US" w:bidi="ar-SA"/>
      </w:rPr>
    </w:lvl>
    <w:lvl w:ilvl="6" w:tplc="8482ECD4">
      <w:numFmt w:val="bullet"/>
      <w:lvlText w:val="•"/>
      <w:lvlJc w:val="left"/>
      <w:pPr>
        <w:ind w:left="5868" w:hanging="290"/>
      </w:pPr>
      <w:rPr>
        <w:rFonts w:hint="default"/>
        <w:lang w:val="ru-RU" w:eastAsia="en-US" w:bidi="ar-SA"/>
      </w:rPr>
    </w:lvl>
    <w:lvl w:ilvl="7" w:tplc="01DC9468">
      <w:numFmt w:val="bullet"/>
      <w:lvlText w:val="•"/>
      <w:lvlJc w:val="left"/>
      <w:pPr>
        <w:ind w:left="6846" w:hanging="290"/>
      </w:pPr>
      <w:rPr>
        <w:rFonts w:hint="default"/>
        <w:lang w:val="ru-RU" w:eastAsia="en-US" w:bidi="ar-SA"/>
      </w:rPr>
    </w:lvl>
    <w:lvl w:ilvl="8" w:tplc="D73CA250">
      <w:numFmt w:val="bullet"/>
      <w:lvlText w:val="•"/>
      <w:lvlJc w:val="left"/>
      <w:pPr>
        <w:ind w:left="7824" w:hanging="2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3F12"/>
    <w:rsid w:val="0001423F"/>
    <w:rsid w:val="00017BA6"/>
    <w:rsid w:val="000526A7"/>
    <w:rsid w:val="000842AA"/>
    <w:rsid w:val="00124D98"/>
    <w:rsid w:val="001A1CF3"/>
    <w:rsid w:val="002114AA"/>
    <w:rsid w:val="002A106D"/>
    <w:rsid w:val="004910C7"/>
    <w:rsid w:val="0056040E"/>
    <w:rsid w:val="006F087A"/>
    <w:rsid w:val="007126BF"/>
    <w:rsid w:val="007C2CDA"/>
    <w:rsid w:val="007D2CEB"/>
    <w:rsid w:val="00911753"/>
    <w:rsid w:val="0098391D"/>
    <w:rsid w:val="00A32110"/>
    <w:rsid w:val="00AE19E7"/>
    <w:rsid w:val="00B8494D"/>
    <w:rsid w:val="00C13F12"/>
    <w:rsid w:val="00C45558"/>
    <w:rsid w:val="00CB52F1"/>
    <w:rsid w:val="00E2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F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F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F12"/>
    <w:pPr>
      <w:ind w:left="1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3F12"/>
    <w:pPr>
      <w:ind w:left="71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13F12"/>
    <w:pPr>
      <w:ind w:left="1" w:right="140" w:firstLine="70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13F12"/>
    <w:pPr>
      <w:ind w:left="1"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C13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2801-409A-45A1-8A75-CDB91B1A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Balycheva</dc:creator>
  <cp:lastModifiedBy>1_3</cp:lastModifiedBy>
  <cp:revision>12</cp:revision>
  <dcterms:created xsi:type="dcterms:W3CDTF">2025-06-10T13:34:00Z</dcterms:created>
  <dcterms:modified xsi:type="dcterms:W3CDTF">2025-06-18T12:22:00Z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MyOffice-CoreFramework-Linux/31-1191.804.9045.819.1@01270b6a23d25f32067dc36f8846da406ea65219</vt:lpwstr>
  </property>
  <property fmtid="{D5CDD505-2E9C-101B-9397-08002B2CF9AE}" pid="4" name="LastSaved">
    <vt:filetime>2025-06-10T00:00:00Z</vt:filetime>
  </property>
  <property fmtid="{D5CDD505-2E9C-101B-9397-08002B2CF9AE}" pid="5" name="Producer">
    <vt:lpwstr>3-Heights(TM) PDF Security Shell 4.8.25.2 (http://www.pdf-tools.com)</vt:lpwstr>
  </property>
</Properties>
</file>