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5518C5" w:rsidRPr="00CD7ABE" w:rsidTr="00AE0A85">
        <w:tc>
          <w:tcPr>
            <w:tcW w:w="9571" w:type="dxa"/>
            <w:gridSpan w:val="2"/>
          </w:tcPr>
          <w:p w:rsidR="005518C5" w:rsidRPr="00CD7ABE" w:rsidRDefault="005518C5" w:rsidP="00CD7ABE">
            <w:pPr>
              <w:jc w:val="center"/>
              <w:rPr>
                <w:rFonts w:ascii="Arial" w:hAnsi="Arial" w:cs="Arial"/>
                <w:b/>
              </w:rPr>
            </w:pPr>
            <w:r w:rsidRPr="00CD7ABE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518C5" w:rsidRPr="00CD7ABE" w:rsidTr="00AE0A85">
        <w:tc>
          <w:tcPr>
            <w:tcW w:w="9571" w:type="dxa"/>
            <w:gridSpan w:val="2"/>
          </w:tcPr>
          <w:p w:rsidR="005518C5" w:rsidRPr="00CD7ABE" w:rsidRDefault="005518C5" w:rsidP="00CD7ABE">
            <w:pPr>
              <w:jc w:val="center"/>
              <w:rPr>
                <w:rFonts w:ascii="Arial" w:hAnsi="Arial" w:cs="Arial"/>
                <w:b/>
              </w:rPr>
            </w:pPr>
            <w:r w:rsidRPr="00CD7ABE">
              <w:rPr>
                <w:rFonts w:ascii="Arial" w:hAnsi="Arial" w:cs="Arial"/>
                <w:b/>
              </w:rPr>
              <w:t>Муниципальное образование Куркинский район</w:t>
            </w:r>
          </w:p>
        </w:tc>
      </w:tr>
      <w:tr w:rsidR="005518C5" w:rsidRPr="00CD7ABE" w:rsidTr="00AE0A85">
        <w:tc>
          <w:tcPr>
            <w:tcW w:w="9571" w:type="dxa"/>
            <w:gridSpan w:val="2"/>
          </w:tcPr>
          <w:p w:rsidR="005518C5" w:rsidRPr="00CD7ABE" w:rsidRDefault="005518C5" w:rsidP="00CD7ABE">
            <w:pPr>
              <w:jc w:val="center"/>
              <w:rPr>
                <w:rFonts w:ascii="Arial" w:hAnsi="Arial" w:cs="Arial"/>
                <w:b/>
              </w:rPr>
            </w:pPr>
            <w:r w:rsidRPr="00CD7ABE">
              <w:rPr>
                <w:rFonts w:ascii="Arial" w:hAnsi="Arial" w:cs="Arial"/>
                <w:b/>
              </w:rPr>
              <w:t>Собрание представителей</w:t>
            </w:r>
          </w:p>
          <w:p w:rsidR="005518C5" w:rsidRPr="00CD7ABE" w:rsidRDefault="005518C5" w:rsidP="00CD7ABE">
            <w:pPr>
              <w:jc w:val="center"/>
              <w:rPr>
                <w:rFonts w:ascii="Arial" w:hAnsi="Arial" w:cs="Arial"/>
                <w:b/>
              </w:rPr>
            </w:pPr>
          </w:p>
          <w:p w:rsidR="005518C5" w:rsidRPr="00CD7ABE" w:rsidRDefault="005518C5" w:rsidP="00CD7AB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18C5" w:rsidRPr="00CD7ABE" w:rsidTr="00AE0A85">
        <w:tc>
          <w:tcPr>
            <w:tcW w:w="9571" w:type="dxa"/>
            <w:gridSpan w:val="2"/>
          </w:tcPr>
          <w:p w:rsidR="005518C5" w:rsidRPr="00CD7ABE" w:rsidRDefault="005518C5" w:rsidP="00CD7ABE">
            <w:pPr>
              <w:jc w:val="center"/>
              <w:rPr>
                <w:rFonts w:ascii="Arial" w:hAnsi="Arial" w:cs="Arial"/>
                <w:b/>
              </w:rPr>
            </w:pPr>
            <w:r w:rsidRPr="00CD7ABE">
              <w:rPr>
                <w:rFonts w:ascii="Arial" w:hAnsi="Arial" w:cs="Arial"/>
                <w:b/>
              </w:rPr>
              <w:t>Решение</w:t>
            </w:r>
          </w:p>
        </w:tc>
      </w:tr>
      <w:tr w:rsidR="005518C5" w:rsidRPr="00CD7ABE" w:rsidTr="00AE0A85">
        <w:tc>
          <w:tcPr>
            <w:tcW w:w="9571" w:type="dxa"/>
            <w:gridSpan w:val="2"/>
          </w:tcPr>
          <w:p w:rsidR="005518C5" w:rsidRPr="00CD7ABE" w:rsidRDefault="005518C5" w:rsidP="00CD7AB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18C5" w:rsidRPr="00CD7ABE" w:rsidTr="00AE0A85">
        <w:tc>
          <w:tcPr>
            <w:tcW w:w="4785" w:type="dxa"/>
          </w:tcPr>
          <w:p w:rsidR="005518C5" w:rsidRPr="00CD7ABE" w:rsidRDefault="005518C5" w:rsidP="00CD7ABE">
            <w:pPr>
              <w:jc w:val="center"/>
              <w:rPr>
                <w:rFonts w:ascii="Arial" w:hAnsi="Arial" w:cs="Arial"/>
                <w:b/>
              </w:rPr>
            </w:pPr>
            <w:r w:rsidRPr="00CD7ABE">
              <w:rPr>
                <w:rFonts w:ascii="Arial" w:hAnsi="Arial" w:cs="Arial"/>
                <w:b/>
              </w:rPr>
              <w:t xml:space="preserve">от </w:t>
            </w:r>
            <w:r w:rsidR="00CD7ABE" w:rsidRPr="00CD7ABE">
              <w:rPr>
                <w:rFonts w:ascii="Arial" w:hAnsi="Arial" w:cs="Arial"/>
                <w:b/>
              </w:rPr>
              <w:t>25 марта 2016 года</w:t>
            </w:r>
          </w:p>
        </w:tc>
        <w:tc>
          <w:tcPr>
            <w:tcW w:w="4786" w:type="dxa"/>
          </w:tcPr>
          <w:p w:rsidR="005518C5" w:rsidRPr="00CD7ABE" w:rsidRDefault="005518C5" w:rsidP="00CD7ABE">
            <w:pPr>
              <w:jc w:val="center"/>
              <w:rPr>
                <w:rFonts w:ascii="Arial" w:hAnsi="Arial" w:cs="Arial"/>
                <w:b/>
              </w:rPr>
            </w:pPr>
            <w:r w:rsidRPr="00CD7ABE">
              <w:rPr>
                <w:rFonts w:ascii="Arial" w:hAnsi="Arial" w:cs="Arial"/>
                <w:b/>
              </w:rPr>
              <w:t xml:space="preserve">№ </w:t>
            </w:r>
            <w:r w:rsidR="00CD7ABE" w:rsidRPr="00CD7ABE">
              <w:rPr>
                <w:rFonts w:ascii="Arial" w:hAnsi="Arial" w:cs="Arial"/>
                <w:b/>
              </w:rPr>
              <w:t>18-14</w:t>
            </w:r>
          </w:p>
        </w:tc>
      </w:tr>
    </w:tbl>
    <w:p w:rsidR="005518C5" w:rsidRPr="00CD7ABE" w:rsidRDefault="005518C5" w:rsidP="00CD7ABE">
      <w:pPr>
        <w:jc w:val="center"/>
        <w:rPr>
          <w:rFonts w:ascii="Arial" w:hAnsi="Arial" w:cs="Arial"/>
        </w:rPr>
      </w:pPr>
    </w:p>
    <w:p w:rsidR="005518C5" w:rsidRPr="00CD7ABE" w:rsidRDefault="005518C5" w:rsidP="00CD7ABE">
      <w:pPr>
        <w:jc w:val="center"/>
        <w:rPr>
          <w:rFonts w:ascii="Arial" w:hAnsi="Arial" w:cs="Arial"/>
        </w:rPr>
      </w:pPr>
    </w:p>
    <w:p w:rsidR="005518C5" w:rsidRPr="00CD7ABE" w:rsidRDefault="005518C5" w:rsidP="005518C5">
      <w:pPr>
        <w:jc w:val="center"/>
        <w:rPr>
          <w:rFonts w:ascii="Arial" w:hAnsi="Arial" w:cs="Arial"/>
          <w:b/>
          <w:sz w:val="32"/>
          <w:szCs w:val="32"/>
        </w:rPr>
      </w:pPr>
      <w:r w:rsidRPr="00CD7ABE">
        <w:rPr>
          <w:rFonts w:ascii="Arial" w:hAnsi="Arial" w:cs="Arial"/>
          <w:b/>
          <w:sz w:val="32"/>
          <w:szCs w:val="32"/>
        </w:rPr>
        <w:t>О внесении изменений  в Устав муниципального образования Куркинский район</w:t>
      </w:r>
    </w:p>
    <w:p w:rsidR="005518C5" w:rsidRPr="00CD7ABE" w:rsidRDefault="005518C5" w:rsidP="005518C5">
      <w:pPr>
        <w:jc w:val="center"/>
        <w:rPr>
          <w:rFonts w:ascii="Arial" w:hAnsi="Arial" w:cs="Arial"/>
          <w:b/>
          <w:sz w:val="32"/>
          <w:szCs w:val="32"/>
        </w:rPr>
      </w:pPr>
    </w:p>
    <w:p w:rsidR="005518C5" w:rsidRPr="00AD2C28" w:rsidRDefault="005518C5" w:rsidP="005518C5">
      <w:pPr>
        <w:ind w:firstLine="709"/>
        <w:jc w:val="both"/>
        <w:rPr>
          <w:rFonts w:ascii="Arial" w:hAnsi="Arial" w:cs="Arial"/>
        </w:rPr>
      </w:pPr>
      <w:r w:rsidRPr="00AD2C28">
        <w:rPr>
          <w:rFonts w:ascii="Arial" w:hAnsi="Arial" w:cs="Arial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на основании статьи 17 Устава муниципально</w:t>
      </w:r>
      <w:r>
        <w:rPr>
          <w:rFonts w:ascii="Arial" w:hAnsi="Arial" w:cs="Arial"/>
        </w:rPr>
        <w:t>го образования Куркинский район</w:t>
      </w:r>
      <w:r w:rsidRPr="00AD2C28">
        <w:rPr>
          <w:rFonts w:ascii="Arial" w:hAnsi="Arial" w:cs="Arial"/>
        </w:rPr>
        <w:t xml:space="preserve"> Собрание представителей муниципального образования Куркинский район РЕШИЛО:</w:t>
      </w:r>
    </w:p>
    <w:p w:rsidR="005518C5" w:rsidRPr="00AD2C28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AD2C28">
        <w:rPr>
          <w:rFonts w:ascii="Arial" w:hAnsi="Arial" w:cs="Arial"/>
        </w:rPr>
        <w:t>Внести в Устав муниципального</w:t>
      </w:r>
      <w:r>
        <w:rPr>
          <w:rFonts w:ascii="Arial" w:hAnsi="Arial" w:cs="Arial"/>
        </w:rPr>
        <w:t xml:space="preserve"> образования Куркинский район изменения  согласно приложению</w:t>
      </w:r>
      <w:r w:rsidRPr="00AD2C28">
        <w:rPr>
          <w:rFonts w:ascii="Arial" w:hAnsi="Arial" w:cs="Arial"/>
        </w:rPr>
        <w:t>.</w:t>
      </w:r>
    </w:p>
    <w:p w:rsidR="005518C5" w:rsidRPr="00AD2C28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Направить настоящее решение в Управление Министерства юстиции Российской Федерации по Тульской области  для его государственной регистрации.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AD2C28">
        <w:rPr>
          <w:rFonts w:ascii="Arial" w:hAnsi="Arial" w:cs="Arial"/>
        </w:rPr>
        <w:t>Настоящее решение подлежит</w:t>
      </w:r>
      <w:r>
        <w:rPr>
          <w:rFonts w:ascii="Arial" w:hAnsi="Arial" w:cs="Arial"/>
        </w:rPr>
        <w:t xml:space="preserve"> официальному опубликованию </w:t>
      </w:r>
      <w:r w:rsidRPr="00AD2C28">
        <w:rPr>
          <w:rFonts w:ascii="Arial" w:hAnsi="Arial" w:cs="Arial"/>
        </w:rPr>
        <w:t>после его государс</w:t>
      </w:r>
      <w:r>
        <w:rPr>
          <w:rFonts w:ascii="Arial" w:hAnsi="Arial" w:cs="Arial"/>
        </w:rPr>
        <w:t>твенной регистрации в Управлении</w:t>
      </w:r>
      <w:r w:rsidRPr="00AD2C28">
        <w:rPr>
          <w:rFonts w:ascii="Arial" w:hAnsi="Arial" w:cs="Arial"/>
        </w:rPr>
        <w:t xml:space="preserve"> Министерства юстиции Российской </w:t>
      </w:r>
      <w:r>
        <w:rPr>
          <w:rFonts w:ascii="Arial" w:hAnsi="Arial" w:cs="Arial"/>
        </w:rPr>
        <w:t>Федерации по Тульской области в газете  «Вперед. Куркинский район» ГУ ТО  «Издательский дом «Пресса 71».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решение вступает в силу со дня</w:t>
      </w:r>
      <w:r w:rsidRPr="00AD2C28">
        <w:rPr>
          <w:rFonts w:ascii="Arial" w:hAnsi="Arial" w:cs="Arial"/>
        </w:rPr>
        <w:t xml:space="preserve"> официального опубликования.</w:t>
      </w:r>
    </w:p>
    <w:p w:rsidR="005518C5" w:rsidRDefault="005518C5" w:rsidP="005518C5">
      <w:pPr>
        <w:ind w:firstLine="851"/>
        <w:rPr>
          <w:rFonts w:ascii="Arial" w:hAnsi="Arial" w:cs="Arial"/>
        </w:rPr>
      </w:pPr>
    </w:p>
    <w:p w:rsidR="005518C5" w:rsidRDefault="005518C5" w:rsidP="005518C5">
      <w:pPr>
        <w:ind w:firstLine="709"/>
        <w:rPr>
          <w:rFonts w:ascii="Arial" w:hAnsi="Arial" w:cs="Arial"/>
        </w:rPr>
      </w:pPr>
    </w:p>
    <w:p w:rsidR="00CD7ABE" w:rsidRDefault="00CD7ABE" w:rsidP="00CD7ABE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CD7ABE" w:rsidRDefault="00CD7ABE" w:rsidP="00CD7ABE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CD7ABE" w:rsidRPr="00AD2C28" w:rsidRDefault="00CD7ABE" w:rsidP="00CD7ABE">
      <w:pPr>
        <w:rPr>
          <w:rFonts w:ascii="Arial" w:hAnsi="Arial" w:cs="Arial"/>
        </w:rPr>
      </w:pPr>
      <w:r>
        <w:rPr>
          <w:rFonts w:ascii="Arial" w:hAnsi="Arial" w:cs="Arial"/>
        </w:rPr>
        <w:t>Куркинский район                                                                                        А.И. Головин</w:t>
      </w:r>
    </w:p>
    <w:p w:rsidR="005518C5" w:rsidRPr="00AD2C28" w:rsidRDefault="005518C5" w:rsidP="005518C5">
      <w:pPr>
        <w:ind w:left="360"/>
        <w:jc w:val="both"/>
        <w:rPr>
          <w:rFonts w:ascii="Arial" w:hAnsi="Arial" w:cs="Arial"/>
        </w:rPr>
      </w:pPr>
    </w:p>
    <w:p w:rsidR="005518C5" w:rsidRDefault="005518C5" w:rsidP="005518C5">
      <w:pPr>
        <w:jc w:val="both"/>
        <w:rPr>
          <w:rFonts w:ascii="Arial" w:hAnsi="Arial" w:cs="Arial"/>
          <w:b/>
          <w:sz w:val="32"/>
          <w:szCs w:val="32"/>
        </w:rPr>
      </w:pPr>
    </w:p>
    <w:p w:rsidR="005518C5" w:rsidRDefault="005518C5" w:rsidP="005518C5">
      <w:pPr>
        <w:jc w:val="both"/>
        <w:rPr>
          <w:rFonts w:ascii="Arial" w:hAnsi="Arial" w:cs="Arial"/>
          <w:b/>
          <w:sz w:val="32"/>
          <w:szCs w:val="32"/>
        </w:rPr>
      </w:pPr>
    </w:p>
    <w:p w:rsidR="005518C5" w:rsidRDefault="005518C5" w:rsidP="005518C5">
      <w:pPr>
        <w:jc w:val="both"/>
        <w:rPr>
          <w:rFonts w:ascii="Arial" w:hAnsi="Arial" w:cs="Arial"/>
          <w:b/>
          <w:sz w:val="32"/>
          <w:szCs w:val="32"/>
        </w:rPr>
      </w:pPr>
    </w:p>
    <w:p w:rsidR="005518C5" w:rsidRDefault="005518C5" w:rsidP="005518C5">
      <w:pPr>
        <w:jc w:val="both"/>
        <w:rPr>
          <w:rFonts w:ascii="Arial" w:hAnsi="Arial" w:cs="Arial"/>
          <w:b/>
          <w:sz w:val="32"/>
          <w:szCs w:val="32"/>
        </w:rPr>
      </w:pPr>
    </w:p>
    <w:p w:rsidR="005518C5" w:rsidRDefault="005518C5" w:rsidP="005518C5">
      <w:pPr>
        <w:jc w:val="both"/>
        <w:rPr>
          <w:rFonts w:ascii="Arial" w:hAnsi="Arial" w:cs="Arial"/>
          <w:b/>
          <w:sz w:val="32"/>
          <w:szCs w:val="32"/>
        </w:rPr>
      </w:pPr>
    </w:p>
    <w:p w:rsidR="005518C5" w:rsidRDefault="005518C5" w:rsidP="005518C5">
      <w:pPr>
        <w:jc w:val="both"/>
        <w:rPr>
          <w:rFonts w:ascii="Arial" w:hAnsi="Arial" w:cs="Arial"/>
          <w:b/>
          <w:sz w:val="32"/>
          <w:szCs w:val="32"/>
        </w:rPr>
      </w:pPr>
    </w:p>
    <w:p w:rsidR="005518C5" w:rsidRDefault="005518C5" w:rsidP="005518C5">
      <w:pPr>
        <w:ind w:left="6804"/>
        <w:jc w:val="right"/>
        <w:rPr>
          <w:rFonts w:ascii="Arial" w:hAnsi="Arial" w:cs="Arial"/>
        </w:rPr>
      </w:pPr>
    </w:p>
    <w:p w:rsidR="005518C5" w:rsidRDefault="005518C5" w:rsidP="005518C5">
      <w:pPr>
        <w:ind w:left="6804"/>
        <w:jc w:val="right"/>
        <w:rPr>
          <w:rFonts w:ascii="Arial" w:hAnsi="Arial" w:cs="Arial"/>
        </w:rPr>
      </w:pPr>
    </w:p>
    <w:p w:rsidR="005518C5" w:rsidRDefault="005518C5" w:rsidP="005518C5">
      <w:pPr>
        <w:ind w:left="6804"/>
        <w:jc w:val="right"/>
        <w:rPr>
          <w:rFonts w:ascii="Arial" w:hAnsi="Arial" w:cs="Arial"/>
        </w:rPr>
      </w:pPr>
    </w:p>
    <w:p w:rsidR="005518C5" w:rsidRDefault="005518C5" w:rsidP="005518C5">
      <w:pPr>
        <w:ind w:left="6804"/>
        <w:jc w:val="right"/>
        <w:rPr>
          <w:rFonts w:ascii="Arial" w:hAnsi="Arial" w:cs="Arial"/>
        </w:rPr>
      </w:pPr>
    </w:p>
    <w:p w:rsidR="005518C5" w:rsidRDefault="005518C5" w:rsidP="005518C5">
      <w:pPr>
        <w:ind w:left="6804"/>
        <w:jc w:val="right"/>
        <w:rPr>
          <w:rFonts w:ascii="Arial" w:hAnsi="Arial" w:cs="Arial"/>
        </w:rPr>
      </w:pPr>
    </w:p>
    <w:p w:rsidR="005518C5" w:rsidRDefault="005518C5" w:rsidP="005518C5">
      <w:pPr>
        <w:ind w:left="6804"/>
        <w:jc w:val="right"/>
        <w:rPr>
          <w:rFonts w:ascii="Arial" w:hAnsi="Arial" w:cs="Arial"/>
        </w:rPr>
      </w:pPr>
    </w:p>
    <w:p w:rsidR="00CD7ABE" w:rsidRDefault="00CD7ABE" w:rsidP="005518C5">
      <w:pPr>
        <w:ind w:left="6804"/>
        <w:jc w:val="right"/>
        <w:rPr>
          <w:rFonts w:ascii="Arial" w:hAnsi="Arial" w:cs="Arial"/>
        </w:rPr>
      </w:pPr>
    </w:p>
    <w:p w:rsidR="00CD7ABE" w:rsidRDefault="00CD7ABE" w:rsidP="005518C5">
      <w:pPr>
        <w:ind w:left="6804"/>
        <w:jc w:val="right"/>
        <w:rPr>
          <w:rFonts w:ascii="Arial" w:hAnsi="Arial" w:cs="Arial"/>
        </w:rPr>
      </w:pPr>
    </w:p>
    <w:p w:rsidR="005518C5" w:rsidRPr="00CD7ABE" w:rsidRDefault="00CD7ABE" w:rsidP="00CD7ABE">
      <w:pPr>
        <w:jc w:val="right"/>
        <w:rPr>
          <w:rFonts w:ascii="Arial" w:hAnsi="Arial" w:cs="Arial"/>
        </w:rPr>
      </w:pPr>
      <w:r w:rsidRPr="00CD7ABE">
        <w:rPr>
          <w:rFonts w:ascii="Arial" w:hAnsi="Arial" w:cs="Arial"/>
        </w:rPr>
        <w:lastRenderedPageBreak/>
        <w:t>Приложение</w:t>
      </w:r>
    </w:p>
    <w:p w:rsidR="00CD7ABE" w:rsidRDefault="005518C5" w:rsidP="00CD7ABE">
      <w:pPr>
        <w:jc w:val="right"/>
        <w:rPr>
          <w:rFonts w:ascii="Arial" w:hAnsi="Arial" w:cs="Arial"/>
        </w:rPr>
      </w:pPr>
      <w:r w:rsidRPr="00CD7ABE">
        <w:rPr>
          <w:rFonts w:ascii="Arial" w:hAnsi="Arial" w:cs="Arial"/>
        </w:rPr>
        <w:t>к решению Собрания пре</w:t>
      </w:r>
      <w:r w:rsidR="00CD7ABE">
        <w:rPr>
          <w:rFonts w:ascii="Arial" w:hAnsi="Arial" w:cs="Arial"/>
        </w:rPr>
        <w:t>дставителей</w:t>
      </w:r>
    </w:p>
    <w:p w:rsidR="00CD7ABE" w:rsidRDefault="00CD7ABE" w:rsidP="00CD7A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5518C5" w:rsidRPr="00CD7ABE" w:rsidRDefault="00CD7ABE" w:rsidP="00CD7A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Куркинский район</w:t>
      </w:r>
    </w:p>
    <w:p w:rsidR="005518C5" w:rsidRPr="00CD7ABE" w:rsidRDefault="005518C5" w:rsidP="00CD7ABE">
      <w:pPr>
        <w:jc w:val="right"/>
        <w:rPr>
          <w:rFonts w:ascii="Arial" w:hAnsi="Arial" w:cs="Arial"/>
        </w:rPr>
      </w:pPr>
      <w:r w:rsidRPr="00CD7ABE">
        <w:rPr>
          <w:rFonts w:ascii="Arial" w:hAnsi="Arial" w:cs="Arial"/>
        </w:rPr>
        <w:t>от</w:t>
      </w:r>
      <w:r w:rsidR="00CD7ABE" w:rsidRPr="00CD7ABE">
        <w:rPr>
          <w:rFonts w:ascii="Arial" w:hAnsi="Arial" w:cs="Arial"/>
        </w:rPr>
        <w:t xml:space="preserve"> 25.03.2016 г.</w:t>
      </w:r>
      <w:r w:rsidR="00CD7ABE">
        <w:rPr>
          <w:rFonts w:ascii="Arial" w:hAnsi="Arial" w:cs="Arial"/>
        </w:rPr>
        <w:t xml:space="preserve"> </w:t>
      </w:r>
      <w:r w:rsidRPr="00CD7ABE">
        <w:rPr>
          <w:rFonts w:ascii="Arial" w:hAnsi="Arial" w:cs="Arial"/>
        </w:rPr>
        <w:t xml:space="preserve">№ </w:t>
      </w:r>
      <w:r w:rsidR="00CD7ABE">
        <w:rPr>
          <w:rFonts w:ascii="Arial" w:hAnsi="Arial" w:cs="Arial"/>
        </w:rPr>
        <w:t>18-14</w:t>
      </w:r>
    </w:p>
    <w:p w:rsidR="005518C5" w:rsidRPr="00CD7ABE" w:rsidRDefault="005518C5" w:rsidP="00CD7ABE">
      <w:pPr>
        <w:jc w:val="right"/>
        <w:rPr>
          <w:rFonts w:ascii="Arial" w:hAnsi="Arial" w:cs="Arial"/>
        </w:rPr>
      </w:pPr>
    </w:p>
    <w:p w:rsidR="005518C5" w:rsidRPr="00CD7ABE" w:rsidRDefault="005518C5" w:rsidP="00CD7ABE">
      <w:pPr>
        <w:jc w:val="right"/>
        <w:rPr>
          <w:rFonts w:ascii="Arial" w:hAnsi="Arial" w:cs="Arial"/>
        </w:rPr>
      </w:pP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 статье 11: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пункт 14 части 1 изложить в следующей редакции: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«14)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образования;»;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часть 1 дополнить пунктом 22.1 следующего содержания: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«22.1)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образования;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пункт 28 части 1 изложить в следующей редакции: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«28) 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образования;»;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в части 1.1 слова  «Органы местного самоуправления муниципального образования решают» заменить словами  «К вопросам местного значения муниципального образования также относятся»;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Абзац второй части 7.1 статьи 17 дополнить словами  «с правом решающего голоса»;</w:t>
      </w:r>
    </w:p>
    <w:p w:rsidR="005518C5" w:rsidRDefault="005518C5" w:rsidP="005518C5">
      <w:pPr>
        <w:jc w:val="both"/>
        <w:rPr>
          <w:rFonts w:ascii="Arial" w:hAnsi="Arial" w:cs="Arial"/>
        </w:rPr>
      </w:pP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В статье 18-1: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пункт 4 части 6 дополнить словами  «с правом решающего голоса»;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часть 6.2 изложить в следующей редакции: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«6.2. 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 «О противодействии коррупции» и другими федеральными законами. Полномочия Главы муниципального образования, прекращаются досрочно в случае несоблюдения ограничений, запретов, неисполнения обязанностей, установленных Федеральным законом от 25.12.2008 № 273-ФЗ  «О противодействии коррупции», Федеральным законом от 03.12.2012 № 230-ФЗ  «О контроле за соответствием расходов лиц, замещающих государственные должности, и иных лиц их доходам», Федеральным законом от 07.05.2013 № 79-ФЗ  «О запрете отдельным категориям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дополнить частью 8.2 следующего содержания: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«8.2. Полномочия Главы муниципального образования, прекращаются досрочно в случае несоблюдения ограничений, установленных Федеральным законом от 06.10.2003 № 131-ФЗ  «Об общих принципах организации местного самоуправления в Российской Федерации».»;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г) в части 9.1 слова  «из своего состава» исключить;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В статье 21: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часть 5 изложить в следующей редакции: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«5. Формирование избирательной комиссии муниципального образования осуществляется Собранием представителей муниципального образования на основе предложений, указанных в пункте 2 статьи 22 Федерального закона от 12.06.2002 № 67-ФЗ  «Об основных гарантиях избирательных прав и права на участие в референдуме граждан Российской Федерации», предложений собраний избирателей по месту жительства, работы, службы, учебы, а также предложений избирательной комиссии муниципального образования предыдущего состава, избирательной комиссии Тульской области.»;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пункт 1 части 5.1 изложить в следующей редакции: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«1) политических партий, выдвинувших федеральные списки кандидатов, допущенные к распределению депутатских мандатов в Государственной Думе Федерального Собрания Российской Федерации;»;</w:t>
      </w:r>
    </w:p>
    <w:p w:rsidR="005518C5" w:rsidRDefault="005518C5" w:rsidP="005518C5">
      <w:pPr>
        <w:jc w:val="both"/>
        <w:rPr>
          <w:rFonts w:ascii="Arial" w:hAnsi="Arial" w:cs="Arial"/>
        </w:rPr>
      </w:pP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В  статье 22-1: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часть 2 изложить в следующей редакции: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«2. Срок полномочий депутатов Собрания представителей муниципального образования равен сроку полномочий Собрания представителей муниципального образования.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Полномочия депутата Собрания представителей муниципального образования начинаются со дня его избрания и прекращаются со дня начала работы Собрания представителей муниципального образования нового созыва.»;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в части 6: 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2 после слов  «зарегистрированного в установленном порядке» дополнить словами  «, совета муниципальных образований Тульской области, иных объединений муниципальных образований»;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5 признать утратившим силу;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в части 6.1 слова  «осуществляющего свои полномочия на постоянной основе» исключить;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часть 6.2 изложить в следующей редакции: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«6.2. Депутат Собрания представителей муниципального образования должны соблюдать ограничения, запреты, исполнять обязанности, которые установлены Федеральным законом от 25 декабря 2008 года № 273-ФЗ  «О противодействии коррупции» и другими федеральными законами. Полномочия депутата Собрания представителей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 «О противодействии коррупции», Федеральным законом от 3 декабря 2012 года № 230-ФЗ  «О контроле за соответствием расходов лиц, замещающих государственные должности, и иных лиц их доходам», Федеральным законом от 7 мая 2013 года № 79-ФЗ 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) часть 9 после слов  «по гражданскому» дополнить словом  «, административному»;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Пункт 4 части 3 статьи 29 изложить в следующей редакции: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«4) вопросы о преобразовании муниципального образования, за исключением случаев, если в соответствии со статьей 13 Федерального закона от 6 октября 2003 года № 131-ФЗ 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Часть 3.1 статьи 36 после слов  «является основанием для» дополнить словами  «отзыва Главы муниципального образования,».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 В части 9 статьи 43 слова  «затрат на их содержание» заменить словами  «расходов на оплату их труда».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</w:p>
    <w:p w:rsidR="005518C5" w:rsidRDefault="005518C5" w:rsidP="005518C5">
      <w:pPr>
        <w:ind w:firstLine="709"/>
        <w:jc w:val="both"/>
        <w:rPr>
          <w:rFonts w:ascii="Arial" w:hAnsi="Arial" w:cs="Arial"/>
        </w:rPr>
      </w:pPr>
    </w:p>
    <w:p w:rsidR="00807860" w:rsidRDefault="00807860"/>
    <w:sectPr w:rsidR="00807860" w:rsidSect="0080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18C5"/>
    <w:rsid w:val="005518C5"/>
    <w:rsid w:val="00807860"/>
    <w:rsid w:val="00BD32C4"/>
    <w:rsid w:val="00CD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1121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3</cp:revision>
  <cp:lastPrinted>2016-03-23T13:35:00Z</cp:lastPrinted>
  <dcterms:created xsi:type="dcterms:W3CDTF">2016-03-16T14:36:00Z</dcterms:created>
  <dcterms:modified xsi:type="dcterms:W3CDTF">2016-03-23T13:35:00Z</dcterms:modified>
</cp:coreProperties>
</file>