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8E" w:rsidRDefault="0059088E" w:rsidP="00875865">
      <w:pPr>
        <w:pStyle w:val="a3"/>
        <w:shd w:val="clear" w:color="auto" w:fill="F8F8F8"/>
        <w:jc w:val="center"/>
      </w:pPr>
      <w:r>
        <w:rPr>
          <w:b/>
          <w:color w:val="000000"/>
          <w:sz w:val="28"/>
          <w:szCs w:val="28"/>
        </w:rPr>
        <w:t>Как вернуть деньги за товар надлежащего качества</w:t>
      </w:r>
    </w:p>
    <w:p w:rsidR="0059088E" w:rsidRDefault="0059088E" w:rsidP="0059088E">
      <w:pPr>
        <w:pStyle w:val="a3"/>
        <w:shd w:val="clear" w:color="auto" w:fill="F8F8F8"/>
        <w:jc w:val="both"/>
      </w:pPr>
      <w:r>
        <w:rPr>
          <w:color w:val="000000"/>
        </w:rPr>
        <w:t>Специалист Ефремовского территориального отдела Управления Роспотребнадзора по Тульской области разъясняет, что в соответствии с  частью 1 статьи 25 Закона РФ «О защите прав потребителей» вы  можете обменять непродовольственный товар, который не подошел вам по размеру, фасону, габаритам, цвету и т. д.   В течение 15 дней после покупки у вас есть право обменять товар на аналогичный при соблюдении следующих условий: сохранены ярлыки, бирки, этикетки и иные документы, содержащие информацию о товаре; товар не был в употреблении, сохранен товарный или кассовый чек, подтверждающий покупку. Согласно ч.2 ст.25 Закона «О защите прав потребителей» вы можете потребовать возврата стоимости товара вместо обмена, если аналогичный товар отсутствует в продаже.</w:t>
      </w:r>
    </w:p>
    <w:p w:rsidR="00ED71A6" w:rsidRDefault="00ED71A6"/>
    <w:sectPr w:rsidR="00ED71A6" w:rsidSect="00ED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9088E"/>
    <w:rsid w:val="0059088E"/>
    <w:rsid w:val="00875865"/>
    <w:rsid w:val="00BE71DE"/>
    <w:rsid w:val="00ED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08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2024-06-27T12:54:00Z</dcterms:created>
  <dcterms:modified xsi:type="dcterms:W3CDTF">2024-07-03T07:03:00Z</dcterms:modified>
</cp:coreProperties>
</file>