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07" w:rsidRPr="00C5695A" w:rsidRDefault="00201107" w:rsidP="00C5695A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56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Грызуноистребительные</w:t>
      </w:r>
      <w:proofErr w:type="spellEnd"/>
      <w:r w:rsidRPr="00C56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мероприятия как эффективная мера профилактики «мышиной лихорадки»</w:t>
      </w:r>
    </w:p>
    <w:p w:rsidR="00201107" w:rsidRPr="00A042E8" w:rsidRDefault="00201107" w:rsidP="0020110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4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01107" w:rsidRPr="00C5695A" w:rsidRDefault="00201107" w:rsidP="0020110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Геморрагические заболевания, к числу которых относится «мышиная лихорадка», протекают достаточно тяжело. Геморрагическая лихорадка с почечным синдромом (ГЛПС) – это достаточно распространенное инфекционное заболевание, имеющее вирусную природу и относящееся к зоонозам.</w:t>
      </w:r>
    </w:p>
    <w:p w:rsidR="00201107" w:rsidRPr="00C5695A" w:rsidRDefault="00201107" w:rsidP="0020110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 передачи «мышиной лихорадки» основан на распространении вируса от грызунов к человеку. Известно несколько путей, как можно заразиться: </w:t>
      </w:r>
      <w:proofErr w:type="gramStart"/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воздушно-пылевой</w:t>
      </w:r>
      <w:proofErr w:type="gramEnd"/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контактный, алиментарный.</w:t>
      </w:r>
    </w:p>
    <w:p w:rsidR="00201107" w:rsidRPr="00C5695A" w:rsidRDefault="00201107" w:rsidP="0020110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способом предотвращения инфицирования «мышиной лихорадкой» является борьба с грызунами. Необходимо своевременно позаботиться о </w:t>
      </w:r>
      <w:proofErr w:type="spellStart"/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грызунонепроницаемости</w:t>
      </w:r>
      <w:proofErr w:type="spellEnd"/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помещений, заделать все щели, отверстия в жилых и хозяйственных постройках, дачных домиках, исключить доступ грызунов в помещения через вентиляционные и другие отверстия, низко расположенные над землей, заделав их металлической сеткой. Систематически нужно проводить </w:t>
      </w:r>
      <w:proofErr w:type="spellStart"/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грызуноистребительные</w:t>
      </w:r>
      <w:proofErr w:type="spellEnd"/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мероприятия.</w:t>
      </w:r>
    </w:p>
    <w:p w:rsidR="00201107" w:rsidRPr="00C5695A" w:rsidRDefault="00201107" w:rsidP="0020110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Дератизационные</w:t>
      </w:r>
      <w:proofErr w:type="spellEnd"/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– комплекс профилактических и истребительных мер, осуществление которых позволяет снизить численность грызунов на территории природных и </w:t>
      </w:r>
      <w:proofErr w:type="spellStart"/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антропургических</w:t>
      </w:r>
      <w:proofErr w:type="spellEnd"/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очагов ГЛПС методами и средствами дератизации.</w:t>
      </w:r>
    </w:p>
    <w:p w:rsidR="00201107" w:rsidRPr="00C5695A" w:rsidRDefault="00201107" w:rsidP="0020110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Дератизационные</w:t>
      </w:r>
      <w:proofErr w:type="spellEnd"/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истребительные мероприятия при ГЛПС проводят в соответствии с действующими методическими указаниями с использованием физических и химических средств борьбы с грызунами. Применяемые препараты должны иметь свидетельство о государственной регистрации и инструкцию (методические указания) по применению в соответствии с действующими нормативными документами.</w:t>
      </w:r>
    </w:p>
    <w:p w:rsidR="00201107" w:rsidRPr="00C5695A" w:rsidRDefault="00201107" w:rsidP="0020110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9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появлении первых признаков заболевания немедленно обращайтесь за медицинской помощью.</w:t>
      </w:r>
    </w:p>
    <w:p w:rsidR="00824ADD" w:rsidRPr="00C5695A" w:rsidRDefault="008C3227" w:rsidP="00C5695A">
      <w:pPr>
        <w:jc w:val="both"/>
        <w:rPr>
          <w:rFonts w:ascii="Times New Roman" w:hAnsi="Times New Roman" w:cs="Times New Roman"/>
          <w:sz w:val="26"/>
          <w:szCs w:val="26"/>
        </w:rPr>
      </w:pPr>
      <w:r w:rsidRPr="00C5695A"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  <w:proofErr w:type="spellStart"/>
      <w:r w:rsidRPr="00C5695A">
        <w:rPr>
          <w:rFonts w:ascii="Times New Roman" w:hAnsi="Times New Roman" w:cs="Times New Roman"/>
          <w:sz w:val="26"/>
          <w:szCs w:val="26"/>
        </w:rPr>
        <w:t>Ефремовского</w:t>
      </w:r>
      <w:proofErr w:type="spellEnd"/>
      <w:r w:rsidRPr="00C5695A">
        <w:rPr>
          <w:rFonts w:ascii="Times New Roman" w:hAnsi="Times New Roman" w:cs="Times New Roman"/>
          <w:sz w:val="26"/>
          <w:szCs w:val="26"/>
        </w:rPr>
        <w:t xml:space="preserve"> территориального отдела Управления </w:t>
      </w:r>
      <w:proofErr w:type="spellStart"/>
      <w:r w:rsidRPr="00C5695A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C5695A">
        <w:rPr>
          <w:rFonts w:ascii="Times New Roman" w:hAnsi="Times New Roman" w:cs="Times New Roman"/>
          <w:sz w:val="26"/>
          <w:szCs w:val="26"/>
        </w:rPr>
        <w:t xml:space="preserve"> по Тульской области </w:t>
      </w:r>
      <w:proofErr w:type="spellStart"/>
      <w:r w:rsidRPr="00C5695A">
        <w:rPr>
          <w:rFonts w:ascii="Times New Roman" w:hAnsi="Times New Roman" w:cs="Times New Roman"/>
          <w:sz w:val="26"/>
          <w:szCs w:val="26"/>
        </w:rPr>
        <w:t>Илюхина</w:t>
      </w:r>
      <w:proofErr w:type="spellEnd"/>
      <w:r w:rsidRPr="00C5695A">
        <w:rPr>
          <w:rFonts w:ascii="Times New Roman" w:hAnsi="Times New Roman" w:cs="Times New Roman"/>
          <w:sz w:val="26"/>
          <w:szCs w:val="26"/>
        </w:rPr>
        <w:t xml:space="preserve"> Светлана Юрьевна</w:t>
      </w:r>
      <w:bookmarkStart w:id="0" w:name="_GoBack"/>
      <w:bookmarkEnd w:id="0"/>
    </w:p>
    <w:sectPr w:rsidR="00824ADD" w:rsidRPr="00C5695A" w:rsidSect="008E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907"/>
    <w:rsid w:val="00201107"/>
    <w:rsid w:val="00824ADD"/>
    <w:rsid w:val="008C3227"/>
    <w:rsid w:val="008E716D"/>
    <w:rsid w:val="00A042E8"/>
    <w:rsid w:val="00C5695A"/>
    <w:rsid w:val="00DB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9</cp:revision>
  <dcterms:created xsi:type="dcterms:W3CDTF">2022-11-14T11:50:00Z</dcterms:created>
  <dcterms:modified xsi:type="dcterms:W3CDTF">2024-10-03T11:24:00Z</dcterms:modified>
</cp:coreProperties>
</file>