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9B" w:rsidRPr="00676F40" w:rsidRDefault="00BE619B" w:rsidP="00676F40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  <w:lang w:eastAsia="ru-RU"/>
        </w:rPr>
      </w:pPr>
      <w:proofErr w:type="spellStart"/>
      <w:r w:rsidRPr="00676F40"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  <w:lang w:eastAsia="ru-RU"/>
        </w:rPr>
        <w:t>Роспотребнадзор</w:t>
      </w:r>
      <w:proofErr w:type="spellEnd"/>
      <w:r w:rsidRPr="00676F40"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  <w:lang w:eastAsia="ru-RU"/>
        </w:rPr>
        <w:t xml:space="preserve"> разъясняет </w:t>
      </w:r>
      <w:proofErr w:type="gramStart"/>
      <w:r w:rsidR="0057779B"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требования</w:t>
      </w:r>
      <w:proofErr w:type="gramEnd"/>
      <w:r w:rsidR="0057779B"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в том числе и к субъектам, оказывающим услуги маникюра и педикюра</w:t>
      </w:r>
      <w:r w:rsidRPr="00676F40">
        <w:rPr>
          <w:rFonts w:ascii="Times New Roman" w:eastAsia="Times New Roman" w:hAnsi="Times New Roman" w:cs="Times New Roman"/>
          <w:bCs/>
          <w:color w:val="342E2F"/>
          <w:kern w:val="36"/>
          <w:sz w:val="26"/>
          <w:szCs w:val="26"/>
          <w:lang w:eastAsia="ru-RU"/>
        </w:rPr>
        <w:t>.</w:t>
      </w:r>
      <w:bookmarkStart w:id="0" w:name="_GoBack"/>
      <w:bookmarkEnd w:id="0"/>
    </w:p>
    <w:p w:rsidR="00BE619B" w:rsidRPr="00676F40" w:rsidRDefault="00027E05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В соответствии СП</w:t>
      </w:r>
      <w:r w:rsidR="00BE619B"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В данных санитарных правилах обозначены </w:t>
      </w:r>
      <w:proofErr w:type="gram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требования</w:t>
      </w:r>
      <w:proofErr w:type="gramEnd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в том числе и к субъектам, оказывающим услуги маникюра и педикюра. Рассмотрим основные: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Отдельные рабочие места для маникюра могут размещаться в помещениях общественных зданий, торговых центров, при соблюдении гигиенических требований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Выполнение услуг маникюра и педикюра на одном рабочем месте мастера осуществляется последовательно, с соблюдением требований правил к обработке инструмента и оборудования.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В педикюрных кабинетах должно быть не менее 2 ванн для ног с подводкой горячей и холодной воды и отдельная раковина для мытья рук. Для педикюрных кабинетов, оказывающих услуги аппаратного педикюра, по технологии не предусматривающего использование воды, установка ванн для ног не требуется.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Подушка, подкладываемая под ногу при проведении педикюра, должна иметь клеенчатый чехол, который после каждого использования необходимо обрабатывать дезинфицирующим раствором, в концентрациях, применяемых при грибковых заболеваниях.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Ванны для ног после каждого посетителя должны протираться дезинфекционным средством, ванночки для рук должны подвергаться дезинфекции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При выполнении маникюра и педикюра должны использоваться одноразовые салфетки для каждого посетителя. 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 xml:space="preserve">Инструменты, используемые для манипуляций, при которых возможно повреждение кожных покровов или слизистых оболочек (маникюр, педикюр) после каждого посетителя необходимо сначала промыть в проточной воде, затем просушить и обработать дезинфицирующим средством, выдержав время экспозиции согласно инструкции по применению, и в концентрациях, применяемых при вирусных гепатитах. После окончания дезинфекции инструменты подвергают </w:t>
      </w:r>
      <w:proofErr w:type="spell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предстерилизационной</w:t>
      </w:r>
      <w:proofErr w:type="spellEnd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очистке и стерилизации.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lastRenderedPageBreak/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Для проведения дезинфекционных мероприятий должен быть обеспечен запас сре</w:t>
      </w:r>
      <w:proofErr w:type="gram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дств дл</w:t>
      </w:r>
      <w:proofErr w:type="gramEnd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я дезинфекции, </w:t>
      </w:r>
      <w:proofErr w:type="spell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предстерилизационной</w:t>
      </w:r>
      <w:proofErr w:type="spellEnd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очистки и стерилизации на 3 дня. Емкости с рабочими растворами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 xml:space="preserve">В целях проведения профилактической дезинфекции, </w:t>
      </w:r>
      <w:proofErr w:type="spell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предстерилизационной</w:t>
      </w:r>
      <w:proofErr w:type="spellEnd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очистки и стерилизации должны применяться физические методы и (или) химические дезинфекционные средства. Сведения о </w:t>
      </w:r>
      <w:proofErr w:type="spell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предстерилизационной</w:t>
      </w:r>
      <w:proofErr w:type="spellEnd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очистке и стерилизации должны регистрироваться в бумажном или электронном виде.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Для кабинетов для маникюра, педикюра, должен быть определен минимальный набор типовых инструментов, либо сменных одноразовых элементов инструмента для обслуживания одного посетителя. На 1 рабочее место выделяется не менее 3 таких наборов.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 xml:space="preserve">Инструменты для маникюра, педикюра, марлевые салфетки, ватные шарики, а также другие расходные материалы стерилизуются в стерилизаторах </w:t>
      </w:r>
      <w:proofErr w:type="gram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упакованными</w:t>
      </w:r>
      <w:proofErr w:type="gramEnd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в стерилизационные упаковочные материалы и в них же хранятся. На пакете должно быть указание даты стерилизации.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Ватные диски, марлевые салфетки, ватные шарики должны быть одноразовыми, стерильно упакованными.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Покрытия пола и стен помещений, используемых хозяйствующими субъектами, не должны иметь дефектов и повреждений, следов протеканий и признаков поражений грибком, и должны быть устойчивыми к уборке влажным способом с применением моющих и дезинфицирующих средств.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 xml:space="preserve"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по назначению, обрабатываются и хранятся в выделенном помещении (или 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lastRenderedPageBreak/>
        <w:t>шкафчике). По окончании уборки инвентарь обрабатывают моющими и дезинфицирующими средствами и просушивают.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>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обрабатывают дезинфицирующими растворами стены, пол, плинтусы, двери, окна (изнутри), мебель и оборудование.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 xml:space="preserve">Производственный контроль должен осуществляться в соответствии с программой производственного </w:t>
      </w:r>
      <w:proofErr w:type="gram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контроля за</w:t>
      </w:r>
      <w:proofErr w:type="gramEnd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 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•</w:t>
      </w:r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ab/>
        <w:t xml:space="preserve">Хозяйствующий субъект в соответствии с осуществляемой им деятельностью по предоставлению услуг населению, должен осуществлять производственный </w:t>
      </w:r>
      <w:proofErr w:type="gram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контроль за</w:t>
      </w:r>
      <w:proofErr w:type="gramEnd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 xml:space="preserve">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Федерации.</w:t>
      </w:r>
    </w:p>
    <w:p w:rsidR="00BE619B" w:rsidRPr="00676F40" w:rsidRDefault="00BE619B" w:rsidP="00676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</w:pPr>
      <w:proofErr w:type="gramStart"/>
      <w:r w:rsidRPr="00676F40">
        <w:rPr>
          <w:rFonts w:ascii="Times New Roman" w:eastAsia="Times New Roman" w:hAnsi="Times New Roman" w:cs="Times New Roman"/>
          <w:color w:val="342E2F"/>
          <w:sz w:val="26"/>
          <w:szCs w:val="26"/>
          <w:lang w:eastAsia="ru-RU"/>
        </w:rPr>
        <w:t>Также обязательными к исполнению остаются требования к специальному профессиональному образованию и аттестации сотрудников, оказывающих косметические услуги в соответствии с квалификацией; к прохождению предварительных при поступлении на работу и периодических медицинских осмотров, а также к профессиональному гигиеническому обучению, которое проводится: первично – при приеме на работу, и в дальнейшем 1 раз в 2 года.</w:t>
      </w:r>
      <w:proofErr w:type="gramEnd"/>
    </w:p>
    <w:p w:rsidR="005912EE" w:rsidRDefault="005912EE"/>
    <w:sectPr w:rsidR="005912EE" w:rsidSect="0088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FB3"/>
    <w:rsid w:val="00027E05"/>
    <w:rsid w:val="002D5BDB"/>
    <w:rsid w:val="0057779B"/>
    <w:rsid w:val="005912EE"/>
    <w:rsid w:val="00676F40"/>
    <w:rsid w:val="0088646D"/>
    <w:rsid w:val="00BE619B"/>
    <w:rsid w:val="00DC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Роспотребнадзор разъясняет по услугам  оказывающих услуги: маникюр, педикюр.</vt:lpstr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2024-02-08T07:16:00Z</dcterms:created>
  <dcterms:modified xsi:type="dcterms:W3CDTF">2024-11-08T07:39:00Z</dcterms:modified>
</cp:coreProperties>
</file>