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3DA" w:rsidRPr="00F553DA" w:rsidRDefault="00F553DA" w:rsidP="00F553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Ефремовский территориальный отдел Управления</w:t>
      </w:r>
      <w:bookmarkStart w:id="0" w:name="_GoBack"/>
      <w:bookmarkEnd w:id="0"/>
      <w:r w:rsidRPr="00F55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53D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553DA">
        <w:rPr>
          <w:rFonts w:ascii="Times New Roman" w:hAnsi="Times New Roman" w:cs="Times New Roman"/>
          <w:sz w:val="28"/>
          <w:szCs w:val="28"/>
        </w:rPr>
        <w:t xml:space="preserve"> по Тульской области информирует, что требования при предоставлении услуг аптечными организациями регламентированы главой V санитарных правил 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F553DA" w:rsidRPr="00F553DA" w:rsidRDefault="00F553DA" w:rsidP="005E49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Аптека должна размещаться в изолированном блоке помещений в многоквартирных домах, общественных зданиях или в отдельно стоящих зданиях.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При размещении аптеки в многоквартирном доме необходимо наличие входа, изолированного от жилых помещений.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Если аптека расположена в жилом доме, то погрузку и разгрузку товаров следует выполнять с торцов жилых зданий, из подземных тоннелей или закрытых дебаркадеров, со стороны автомобильных дорог.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Расположение помещений для изготовления лекарственных средств должно обеспечивать технологическую поточность производственного процесса изготовления стерильных и не стерильных форм.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В производственных помещениях аптек не допускается разведение цветов, использование текстильных штор, ковровых покрытий.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Помещения аптек должны иметь естественное и искусственное освещение. Естественное освещение может отсутствовать в складских помещениях (без постоянного рабочего места), кладовых, туалетах, гардеробных, душевых, бытовых и вспомогательных помещениях.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53DA">
        <w:rPr>
          <w:rFonts w:ascii="Times New Roman" w:hAnsi="Times New Roman" w:cs="Times New Roman"/>
          <w:sz w:val="28"/>
          <w:szCs w:val="28"/>
        </w:rPr>
        <w:t>При отсутствии естественного освещения в торговых залах аптек должны</w:t>
      </w:r>
      <w:proofErr w:type="gramEnd"/>
      <w:r w:rsidRPr="00F553DA">
        <w:rPr>
          <w:rFonts w:ascii="Times New Roman" w:hAnsi="Times New Roman" w:cs="Times New Roman"/>
          <w:sz w:val="28"/>
          <w:szCs w:val="28"/>
        </w:rPr>
        <w:t xml:space="preserve"> быть обеспечены компенсационные мероприятия (нормируемые показатели искусственной освещенности принимаются на ступень выше).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 xml:space="preserve">Помещения аптек оборудуются </w:t>
      </w:r>
      <w:proofErr w:type="spellStart"/>
      <w:r w:rsidRPr="00F553DA">
        <w:rPr>
          <w:rFonts w:ascii="Times New Roman" w:hAnsi="Times New Roman" w:cs="Times New Roman"/>
          <w:sz w:val="28"/>
          <w:szCs w:val="28"/>
        </w:rPr>
        <w:t>общеобменной</w:t>
      </w:r>
      <w:proofErr w:type="spellEnd"/>
      <w:r w:rsidRPr="00F553DA">
        <w:rPr>
          <w:rFonts w:ascii="Times New Roman" w:hAnsi="Times New Roman" w:cs="Times New Roman"/>
          <w:sz w:val="28"/>
          <w:szCs w:val="28"/>
        </w:rPr>
        <w:t xml:space="preserve"> вентиляцией с естественным или механическим побуждением в случае если там изготавливаются лекарственные средства, если же осуществляется только продажа лекарств и </w:t>
      </w:r>
      <w:proofErr w:type="spellStart"/>
      <w:r w:rsidRPr="00F553DA">
        <w:rPr>
          <w:rFonts w:ascii="Times New Roman" w:hAnsi="Times New Roman" w:cs="Times New Roman"/>
          <w:sz w:val="28"/>
          <w:szCs w:val="28"/>
        </w:rPr>
        <w:t>медоборудования</w:t>
      </w:r>
      <w:proofErr w:type="spellEnd"/>
      <w:r w:rsidRPr="00F553DA">
        <w:rPr>
          <w:rFonts w:ascii="Times New Roman" w:hAnsi="Times New Roman" w:cs="Times New Roman"/>
          <w:sz w:val="28"/>
          <w:szCs w:val="28"/>
        </w:rPr>
        <w:t>, то вентиляция с механическим побуждением может отсутствовать.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 xml:space="preserve">Помещения аптек должны подвергаться ежедневной влажной уборке с применением моющих и дезинфицирующих средств. Аптеки должны быть обеспечены запасом на 3 дня моющих и дезинфицирующих средств, который рассчитывается с учетом площади обрабатываемых поверхностей, </w:t>
      </w:r>
      <w:r w:rsidRPr="00F553DA">
        <w:rPr>
          <w:rFonts w:ascii="Times New Roman" w:hAnsi="Times New Roman" w:cs="Times New Roman"/>
          <w:sz w:val="28"/>
          <w:szCs w:val="28"/>
        </w:rPr>
        <w:lastRenderedPageBreak/>
        <w:t>количества обрабатываемого оборудования, наличием хозяйственного инвентаря для обеспечения санитарного режима.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Для уборки различных помещений (производственные помещения, туалеты, гардеробные и душевые) и оборудования выделяется раздельный уборочный инвентарь, который маркируется и используется по назначению. Хранение его осуществляется в выделенном месте (помещения или шкафы).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Хранение верхней одежды и обуви работников осуществляется отдельно от спецодежды.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Смена санитарной одежды должна производиться по мере загрязнения, но не реже 1 раза в неделю. В производственных аптеках в помещениях изготовления лекарственных средств раковины для мытья рук оснащаются дозаторами мыла, кожных антисептиков, одноразовыми полотенцами или электросушителями.</w:t>
      </w:r>
    </w:p>
    <w:p w:rsidR="00F553DA" w:rsidRP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Стирка санитарной одежды осуществляется в прачечной (стиральной машине) самой организации, либо по договору со специализированной организацией.</w:t>
      </w:r>
    </w:p>
    <w:p w:rsidR="00F553DA" w:rsidRDefault="00F553DA" w:rsidP="005E49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53DA">
        <w:rPr>
          <w:rFonts w:ascii="Times New Roman" w:hAnsi="Times New Roman" w:cs="Times New Roman"/>
          <w:sz w:val="28"/>
          <w:szCs w:val="28"/>
        </w:rPr>
        <w:t>Организация, оказывающая фармацевтические услуги, должна иметь лицензию на фармацевтическую деятельность.</w:t>
      </w:r>
    </w:p>
    <w:p w:rsidR="006E3461" w:rsidRDefault="006E3461" w:rsidP="006E3461">
      <w:pPr>
        <w:pStyle w:val="a3"/>
        <w:shd w:val="clear" w:color="auto" w:fill="F8F8F8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специалист-эксперт </w:t>
      </w:r>
      <w:proofErr w:type="spellStart"/>
      <w:r>
        <w:rPr>
          <w:color w:val="000000"/>
          <w:sz w:val="28"/>
          <w:szCs w:val="28"/>
        </w:rPr>
        <w:t>Ефремовского</w:t>
      </w:r>
      <w:proofErr w:type="spellEnd"/>
      <w:r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color w:val="000000"/>
          <w:sz w:val="28"/>
          <w:szCs w:val="28"/>
        </w:rPr>
        <w:t>Роспотребнадзора</w:t>
      </w:r>
      <w:proofErr w:type="spellEnd"/>
      <w:r>
        <w:rPr>
          <w:color w:val="000000"/>
          <w:sz w:val="28"/>
          <w:szCs w:val="28"/>
        </w:rPr>
        <w:t xml:space="preserve"> по Тульской области Горохова Елена Николаевна</w:t>
      </w:r>
    </w:p>
    <w:p w:rsidR="006E3461" w:rsidRPr="00F553DA" w:rsidRDefault="006E3461" w:rsidP="00F553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4118" w:rsidRPr="00F553DA" w:rsidRDefault="004E4118" w:rsidP="00F553D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4118" w:rsidRPr="00F553DA" w:rsidSect="00A41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165"/>
    <w:rsid w:val="00366FD6"/>
    <w:rsid w:val="004E4118"/>
    <w:rsid w:val="005E49EC"/>
    <w:rsid w:val="006A2D32"/>
    <w:rsid w:val="006E3461"/>
    <w:rsid w:val="00785165"/>
    <w:rsid w:val="00A41463"/>
    <w:rsid w:val="00F5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</dc:creator>
  <cp:keywords/>
  <dc:description/>
  <cp:lastModifiedBy>Pomgal</cp:lastModifiedBy>
  <cp:revision>6</cp:revision>
  <dcterms:created xsi:type="dcterms:W3CDTF">2025-01-23T11:51:00Z</dcterms:created>
  <dcterms:modified xsi:type="dcterms:W3CDTF">2025-02-27T07:28:00Z</dcterms:modified>
</cp:coreProperties>
</file>