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54" w:rsidRPr="004527B1" w:rsidRDefault="00190454" w:rsidP="00710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7B1">
        <w:rPr>
          <w:rFonts w:ascii="Times New Roman" w:hAnsi="Times New Roman" w:cs="Times New Roman"/>
          <w:b/>
          <w:sz w:val="28"/>
          <w:szCs w:val="28"/>
        </w:rPr>
        <w:t>Санитарно-эпидемиологические требования, предъявляемые к полигонам твердых коммунальных отходов</w:t>
      </w:r>
      <w:bookmarkStart w:id="0" w:name="_GoBack"/>
      <w:bookmarkEnd w:id="0"/>
    </w:p>
    <w:p w:rsidR="00190454" w:rsidRPr="00190454" w:rsidRDefault="00190454" w:rsidP="007109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190454">
        <w:rPr>
          <w:rFonts w:ascii="Times New Roman" w:hAnsi="Times New Roman" w:cs="Times New Roman"/>
          <w:sz w:val="28"/>
          <w:szCs w:val="28"/>
        </w:rPr>
        <w:t>ребования к объектам размещения отходов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90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90454">
        <w:rPr>
          <w:rFonts w:ascii="Times New Roman" w:hAnsi="Times New Roman" w:cs="Times New Roman"/>
          <w:sz w:val="28"/>
          <w:szCs w:val="28"/>
        </w:rPr>
        <w:t xml:space="preserve">санитарном законодательстве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454">
        <w:rPr>
          <w:rFonts w:ascii="Times New Roman" w:hAnsi="Times New Roman" w:cs="Times New Roman"/>
          <w:sz w:val="28"/>
          <w:szCs w:val="28"/>
        </w:rPr>
        <w:t xml:space="preserve"> регулируются </w:t>
      </w:r>
      <w:proofErr w:type="spellStart"/>
      <w:r w:rsidRPr="0019045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90454">
        <w:rPr>
          <w:rFonts w:ascii="Times New Roman" w:hAnsi="Times New Roman" w:cs="Times New Roman"/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190454" w:rsidRPr="00190454" w:rsidRDefault="00190454" w:rsidP="00710929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454">
        <w:rPr>
          <w:rFonts w:ascii="Times New Roman" w:hAnsi="Times New Roman" w:cs="Times New Roman"/>
          <w:sz w:val="28"/>
          <w:szCs w:val="28"/>
        </w:rPr>
        <w:t>Основные требования:</w:t>
      </w:r>
    </w:p>
    <w:p w:rsidR="00190454" w:rsidRPr="00190454" w:rsidRDefault="00710929" w:rsidP="007109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90454" w:rsidRPr="00190454">
        <w:rPr>
          <w:rFonts w:ascii="Times New Roman" w:hAnsi="Times New Roman" w:cs="Times New Roman"/>
          <w:sz w:val="28"/>
          <w:szCs w:val="28"/>
        </w:rPr>
        <w:t xml:space="preserve"> Хозяйствующий субъект, осуществляющий эксплуатацию полигона ТКО, должен разработать регламент работы полигона, инструкции по приему ТКО, вести круглосуточный учет поступающих ТКО, осуществлять </w:t>
      </w:r>
      <w:proofErr w:type="gramStart"/>
      <w:r w:rsidR="00190454" w:rsidRPr="001904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90454" w:rsidRPr="00190454">
        <w:rPr>
          <w:rFonts w:ascii="Times New Roman" w:hAnsi="Times New Roman" w:cs="Times New Roman"/>
          <w:sz w:val="28"/>
          <w:szCs w:val="28"/>
        </w:rPr>
        <w:t xml:space="preserve"> составом и количеством поступающих отходов и их распределением, обеспечивать технологический цикл по изоляции отходов.</w:t>
      </w:r>
    </w:p>
    <w:p w:rsidR="00190454" w:rsidRPr="00190454" w:rsidRDefault="00710929" w:rsidP="007109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90454" w:rsidRPr="00190454">
        <w:rPr>
          <w:rFonts w:ascii="Times New Roman" w:hAnsi="Times New Roman" w:cs="Times New Roman"/>
          <w:sz w:val="28"/>
          <w:szCs w:val="28"/>
        </w:rPr>
        <w:t xml:space="preserve"> Захоронение и обезвреживание радиоактивных отходов, отходов производства, содержащих токсичные вещества, тяжелые металлы, горючие и взрывоопасные отходы, трупов павших животных, отходов боен мясокомбинатов на полигонах ТКО не допускается.</w:t>
      </w:r>
    </w:p>
    <w:p w:rsidR="00190454" w:rsidRPr="00190454" w:rsidRDefault="00710929" w:rsidP="007109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90454" w:rsidRPr="00190454">
        <w:rPr>
          <w:rFonts w:ascii="Times New Roman" w:hAnsi="Times New Roman" w:cs="Times New Roman"/>
          <w:sz w:val="28"/>
          <w:szCs w:val="28"/>
        </w:rPr>
        <w:t xml:space="preserve"> Хозяйствующим субъектом, эксплуатирующим полигон, должна разрабатываться и утверждаться программа производственного контроля полигона ТКО, предусматривающая контроль за: фракционным, морфологическим, радиологическим и химическим составом отходов, классами опасности поступающих на полигон отходов; состоянием грунтовых и поверхностных водных объектов, атмосферного воздуха, почв, уровней физических факторов в зоне возможного влияния полигона.</w:t>
      </w:r>
    </w:p>
    <w:p w:rsidR="00190454" w:rsidRPr="00190454" w:rsidRDefault="00710929" w:rsidP="007109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90454" w:rsidRPr="00190454">
        <w:rPr>
          <w:rFonts w:ascii="Times New Roman" w:hAnsi="Times New Roman" w:cs="Times New Roman"/>
          <w:sz w:val="28"/>
          <w:szCs w:val="28"/>
        </w:rPr>
        <w:t xml:space="preserve"> По периметру всей территории полигона ТКО хозяйствующим субъектом, эксплуатирующим полигон, устраивается ограждение. Ограждение могут заменять осушительная траншея глубиной не менее 2 метров или вал высотой не менее 2 метров.</w:t>
      </w:r>
    </w:p>
    <w:p w:rsidR="00190454" w:rsidRPr="00190454" w:rsidRDefault="00710929" w:rsidP="007109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90454" w:rsidRPr="00190454">
        <w:rPr>
          <w:rFonts w:ascii="Times New Roman" w:hAnsi="Times New Roman" w:cs="Times New Roman"/>
          <w:sz w:val="28"/>
          <w:szCs w:val="28"/>
        </w:rPr>
        <w:t xml:space="preserve"> Полигон должен состоять из двух взаимосвязанных территориальных частей: территория, занятая под хранение ТКО (не более 95% площади полигона), и территория для размещения хозяйственно-бытовых объектов.</w:t>
      </w:r>
    </w:p>
    <w:p w:rsidR="00190454" w:rsidRPr="00190454" w:rsidRDefault="00710929" w:rsidP="007109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90454" w:rsidRPr="00190454">
        <w:rPr>
          <w:rFonts w:ascii="Times New Roman" w:hAnsi="Times New Roman" w:cs="Times New Roman"/>
          <w:sz w:val="28"/>
          <w:szCs w:val="28"/>
        </w:rPr>
        <w:t xml:space="preserve"> На выезде с территории полигона ТКО должна предусматриваться дезинфицирующая установка с устройством сооружения для мойки колес автотранспорта с использованием дезинфицирующих средств.</w:t>
      </w:r>
    </w:p>
    <w:p w:rsidR="00190454" w:rsidRPr="00190454" w:rsidRDefault="00710929" w:rsidP="007109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190454" w:rsidRPr="00190454">
        <w:rPr>
          <w:rFonts w:ascii="Times New Roman" w:hAnsi="Times New Roman" w:cs="Times New Roman"/>
          <w:sz w:val="28"/>
          <w:szCs w:val="28"/>
        </w:rPr>
        <w:t xml:space="preserve"> Регулярно, не реже одного раза в смену, отходы, задерживаемые переносными сетчатыми ограждениями, должны собираться и размещаться по поверхности рабочей карты, а также уплотняться сверху изолирующим слоем грунта.</w:t>
      </w:r>
    </w:p>
    <w:p w:rsidR="00190454" w:rsidRDefault="00710929" w:rsidP="007109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90454" w:rsidRPr="00190454">
        <w:rPr>
          <w:rFonts w:ascii="Times New Roman" w:hAnsi="Times New Roman" w:cs="Times New Roman"/>
          <w:sz w:val="28"/>
          <w:szCs w:val="28"/>
        </w:rPr>
        <w:t xml:space="preserve"> На территории полигона должны обеспечиваться недопущение сжигания ТКО вне специализированных установок, а также меры по недопустимости самовозгорания ТКО</w:t>
      </w:r>
    </w:p>
    <w:p w:rsidR="004E4118" w:rsidRPr="00710929" w:rsidRDefault="00E62472" w:rsidP="00710929">
      <w:pPr>
        <w:pStyle w:val="a3"/>
        <w:shd w:val="clear" w:color="auto" w:fill="F8F8F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специалист-эксперт </w:t>
      </w:r>
      <w:proofErr w:type="spellStart"/>
      <w:r>
        <w:rPr>
          <w:color w:val="000000"/>
          <w:sz w:val="28"/>
          <w:szCs w:val="28"/>
        </w:rPr>
        <w:t>Ефремовского</w:t>
      </w:r>
      <w:proofErr w:type="spellEnd"/>
      <w:r>
        <w:rPr>
          <w:color w:val="000000"/>
          <w:sz w:val="28"/>
          <w:szCs w:val="28"/>
        </w:rPr>
        <w:t xml:space="preserve"> территориального отдела Управления </w:t>
      </w:r>
      <w:proofErr w:type="spellStart"/>
      <w:r>
        <w:rPr>
          <w:color w:val="000000"/>
          <w:sz w:val="28"/>
          <w:szCs w:val="28"/>
        </w:rPr>
        <w:t>Роспотребнадзора</w:t>
      </w:r>
      <w:proofErr w:type="spellEnd"/>
      <w:r>
        <w:rPr>
          <w:color w:val="000000"/>
          <w:sz w:val="28"/>
          <w:szCs w:val="28"/>
        </w:rPr>
        <w:t xml:space="preserve"> по Тульской области Горохова Елена Николаевна</w:t>
      </w:r>
      <w:r w:rsidR="00710929">
        <w:rPr>
          <w:sz w:val="28"/>
          <w:szCs w:val="28"/>
        </w:rPr>
        <w:t xml:space="preserve"> </w:t>
      </w:r>
    </w:p>
    <w:sectPr w:rsidR="004E4118" w:rsidRPr="00710929" w:rsidSect="006B5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87B"/>
    <w:rsid w:val="000E587B"/>
    <w:rsid w:val="00190454"/>
    <w:rsid w:val="004527B1"/>
    <w:rsid w:val="004E4118"/>
    <w:rsid w:val="006B5529"/>
    <w:rsid w:val="00710929"/>
    <w:rsid w:val="007C7657"/>
    <w:rsid w:val="00E62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6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096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456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8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6</cp:revision>
  <dcterms:created xsi:type="dcterms:W3CDTF">2025-01-23T12:06:00Z</dcterms:created>
  <dcterms:modified xsi:type="dcterms:W3CDTF">2025-02-27T07:17:00Z</dcterms:modified>
</cp:coreProperties>
</file>