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92" w:rsidRPr="00011854" w:rsidRDefault="000E7292" w:rsidP="000E7292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Энтеробиоз представляет наибольшую опасность для дошкольников и детей младших классов</w:t>
      </w:r>
    </w:p>
    <w:p w:rsidR="000E7292" w:rsidRPr="00011854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Энтеробиоз</w:t>
      </w:r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самая распространенная глистная инвазия на планете. Среди всех гельминтозов человека зараженность острицами встречается повсеместно, чаще всего заболевают дети. Энтеробиоз чрезвычайно заразен и молниеносно распространяется в коллективах. Контингентами риска являются дети дошкольных учреждений и школьники младших классов.</w:t>
      </w:r>
    </w:p>
    <w:p w:rsidR="000E7292" w:rsidRPr="00011854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11854"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требованиями СанПиН 3.36.86-21 «Санитарно-эпидемиологические требования по профилактике инфекционных </w:t>
      </w:r>
      <w:proofErr w:type="spellStart"/>
      <w:r w:rsidR="00011854"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болезнй</w:t>
      </w:r>
      <w:proofErr w:type="spellEnd"/>
      <w:r w:rsidR="00011854"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целью профилактики и недопущения широкого распространения контагиозных гельминтозов </w:t>
      </w:r>
      <w:bookmarkStart w:id="0" w:name="_GoBack"/>
      <w:bookmarkEnd w:id="0"/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плановы</w:t>
      </w:r>
      <w:r w:rsidR="00011854"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профилактически</w:t>
      </w:r>
      <w:r w:rsidR="00011854"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обследования</w:t>
      </w:r>
      <w:r w:rsidR="00011854"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подлежат:</w:t>
      </w:r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дошкольных образовательных организаций;</w:t>
      </w:r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работники дошкольных образовательных организаций;</w:t>
      </w:r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учащиеся младших классов (с 1 по 4 класс);</w:t>
      </w:r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дети, подростки, декретированные группы населения по эпидемическим показаниям и при диспансеризации и профилактических осмотрах;</w:t>
      </w:r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дети, при оформлении в дошкольные образовательные организации, организации для детей сирот и детей, оставшихся без попечения родителей, на санаторно-курортное лечение, в оздоровительные организации;</w:t>
      </w:r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амбулаторные и стационарные больные детских поликлиник и больниц;</w:t>
      </w:r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лица, контактировавшие с больным или </w:t>
      </w:r>
      <w:proofErr w:type="spellStart"/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t>паразитоносителем</w:t>
      </w:r>
      <w:proofErr w:type="spellEnd"/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лица, получающие допуск для посещения плавательного бассейна.</w:t>
      </w:r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Плановые профилактические обследования детей и обслуживающего персонала в дошкольных образовательных организациях и 1-4 классах общеобразовательных организаций проводятся 1 раз в год (после летнего периода) и (или) по эпидемиологическим показаниям.</w:t>
      </w:r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Периодическому профилактическому плановому обследованию на энтеробиоз и </w:t>
      </w:r>
      <w:proofErr w:type="spellStart"/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t>гименолепидоз</w:t>
      </w:r>
      <w:proofErr w:type="spellEnd"/>
      <w:r w:rsidR="00011854" w:rsidRPr="0001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декретированные группы населения - один раз в год.</w:t>
      </w:r>
      <w:r w:rsidR="00011854"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поводом для обследования на энтеробиоз является зуд в области заднего прохода, бессонница, нарушение стула, повышенное газообразование, вздутие в животе, появление аллергических высыпаний на коже, повышенная утомляемость, головокружение, снижение концентрации и нарушение внимания.</w:t>
      </w:r>
    </w:p>
    <w:p w:rsidR="000E7292" w:rsidRPr="00011854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Enterobius</w:t>
      </w:r>
      <w:proofErr w:type="spellEnd"/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vermicularis</w:t>
      </w:r>
      <w:proofErr w:type="spellEnd"/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возбудитель энтеробиоза паразитирует в нижнем отделе тонкого и верхнем отделе толстого кишечника, чаще всего обнаруживают яйца этого гельминтоза в </w:t>
      </w:r>
      <w:proofErr w:type="spellStart"/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перианальных</w:t>
      </w:r>
      <w:proofErr w:type="spellEnd"/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складках, при исследовании кала они выявляются крайне редко. Проведение диагностической манипуляции (забор материала) рекомендуется в утренние часы после сна.</w:t>
      </w:r>
    </w:p>
    <w:p w:rsidR="000E7292" w:rsidRPr="00011854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Заражение энтеробиозом происходит при заглатывании зрелых яиц гельминта. Болезнь распространяется через грязные руки, предметы обихода и гигиены, которые использует зараженный больной.</w:t>
      </w:r>
    </w:p>
    <w:p w:rsidR="000E7292" w:rsidRPr="00011854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Главное в профилактике энтеробиоза – соблюдение правил личной гигиены!</w:t>
      </w:r>
    </w:p>
    <w:p w:rsidR="000E7292" w:rsidRPr="00011854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Тщательное и частое мыте рук с мылом, коротко стриженые ногти, ежедневная смена нательного белья, частая смена постельного белья, стирка при температуре не ниже 60 град, проглаживание белья утюгом, регулярная влажная уборка помещений помогут Вам и Вашим близким избежать заражения!</w:t>
      </w:r>
    </w:p>
    <w:p w:rsidR="009F0A16" w:rsidRPr="00011854" w:rsidRDefault="000E72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начальника </w:t>
      </w:r>
      <w:proofErr w:type="spellStart"/>
      <w:r w:rsidRPr="00011854">
        <w:rPr>
          <w:rFonts w:ascii="Times New Roman" w:hAnsi="Times New Roman" w:cs="Times New Roman"/>
          <w:color w:val="000000" w:themeColor="text1"/>
          <w:sz w:val="24"/>
          <w:szCs w:val="24"/>
        </w:rPr>
        <w:t>Ефремовского</w:t>
      </w:r>
      <w:proofErr w:type="spellEnd"/>
      <w:r w:rsidRPr="0001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территориального отделы Управления </w:t>
      </w:r>
      <w:proofErr w:type="spellStart"/>
      <w:r w:rsidRPr="00011854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Роспотребндзора</w:t>
      </w:r>
      <w:proofErr w:type="spellEnd"/>
      <w:r w:rsidRPr="0001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Тульской </w:t>
      </w:r>
      <w:proofErr w:type="gramStart"/>
      <w:r w:rsidRPr="0001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 </w:t>
      </w:r>
      <w:proofErr w:type="spellStart"/>
      <w:r w:rsidRPr="00011854">
        <w:rPr>
          <w:rFonts w:ascii="Times New Roman" w:hAnsi="Times New Roman" w:cs="Times New Roman"/>
          <w:color w:val="000000" w:themeColor="text1"/>
          <w:sz w:val="24"/>
          <w:szCs w:val="24"/>
        </w:rPr>
        <w:t>Илюхина</w:t>
      </w:r>
      <w:proofErr w:type="spellEnd"/>
      <w:proofErr w:type="gramEnd"/>
      <w:r w:rsidRPr="0001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Юрьевна</w:t>
      </w:r>
    </w:p>
    <w:sectPr w:rsidR="009F0A16" w:rsidRPr="0001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292"/>
    <w:rsid w:val="00011854"/>
    <w:rsid w:val="000E7292"/>
    <w:rsid w:val="008509D0"/>
    <w:rsid w:val="009F0A16"/>
    <w:rsid w:val="00A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9DEB"/>
  <w15:docId w15:val="{41D30414-FDCD-4260-BADA-B9007B4C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7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2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7292"/>
    <w:rPr>
      <w:b/>
      <w:bCs/>
    </w:rPr>
  </w:style>
  <w:style w:type="paragraph" w:customStyle="1" w:styleId="formattext">
    <w:name w:val="formattext"/>
    <w:basedOn w:val="a"/>
    <w:rsid w:val="0001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Gindqc</cp:lastModifiedBy>
  <cp:revision>7</cp:revision>
  <dcterms:created xsi:type="dcterms:W3CDTF">2019-09-26T11:24:00Z</dcterms:created>
  <dcterms:modified xsi:type="dcterms:W3CDTF">2024-05-21T08:54:00Z</dcterms:modified>
</cp:coreProperties>
</file>