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37" w:rsidRPr="000F6737" w:rsidRDefault="000F6737" w:rsidP="000F673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0F6737">
        <w:rPr>
          <w:rFonts w:ascii="Tahoma" w:eastAsia="Times New Roman" w:hAnsi="Tahoma" w:cs="Tahoma"/>
          <w:b/>
          <w:bCs/>
          <w:color w:val="1B669D"/>
          <w:sz w:val="24"/>
          <w:szCs w:val="24"/>
        </w:rPr>
        <w:t>РЕКОМЕНДАЦИИ ГРАЖДАНАМ: Как выбрать квас</w:t>
      </w:r>
    </w:p>
    <w:p w:rsidR="000F6737" w:rsidRPr="000F6737" w:rsidRDefault="000F6737" w:rsidP="000F673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Квас - традиционный славянский напиток с объёмной долей этилового спирта не более 1,2 %, изготовленный в результате незавершённого спиртового и молочнокислого брожения сусла.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Квас обладает приятным освежающим вкусом, улучшает обмен веществ, благотворно влияет на </w:t>
      </w:r>
      <w:proofErr w:type="spell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сердечно-сосудистую</w:t>
      </w:r>
      <w:proofErr w:type="spell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</w:t>
      </w: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пищеварительную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системы.</w:t>
      </w:r>
    </w:p>
    <w:p w:rsidR="000F6737" w:rsidRPr="000F6737" w:rsidRDefault="000F6737" w:rsidP="000F673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Напиток хорошо утоляет жажду благодаря содержащимся в нём кислотам - молочной и отчасти уксусной. Он имеет высокую энергетическую ценность, способствует пищеварению благодаря содержащейся в нем углекислоте, которая облегчает переваривание пищи, её всасывание и повышает аппетит</w:t>
      </w: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к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вас способствует расщеплению (сжиганию) жиров и полезен людям стремящимся похудеть за счет активного образа жизни и занятиями спортом. </w:t>
      </w: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br/>
        <w:t>Также квас содержит витамины B1 и E, аминокислоты, сахара, ферменты и микроэлементы. Квас, как продукт молочнокислого брожения, по действию на организм во многом подобен таким продуктам, как кефир, простокваша, ацидофилин, кумыс.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Содержание алкоголя в дрожжевом сорте кваса колеблется: от 0,7 % об</w:t>
      </w: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д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о 1,2% об. Квас не рекомендуют употреблять при циррозе печени, гастрите и гипертонии. Часто вред приносит не сам продукт, а его качество и количество.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настоящее время данный напиток производится по ГОСТ или техническим условиям, стандартам организаций. При изготовлении кваса по ГОСТ не используются искусственные и идентичные </w:t>
      </w: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натуральным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вкусоароматические</w:t>
      </w:r>
      <w:proofErr w:type="spell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вещества и </w:t>
      </w:r>
      <w:proofErr w:type="spell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ароматизаторы</w:t>
      </w:r>
      <w:proofErr w:type="spell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синтетические и неорганические красители, </w:t>
      </w:r>
      <w:proofErr w:type="spell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подсластители</w:t>
      </w:r>
      <w:proofErr w:type="spell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консерванты.</w:t>
      </w:r>
    </w:p>
    <w:p w:rsidR="000F6737" w:rsidRPr="000F6737" w:rsidRDefault="000F6737" w:rsidP="000F673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 требованиях к реализации разливного кваса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В соответствии с действующим законодательством места размещения нестационарных торговых объектов, в том числе торговли квасом из изотермических ёмкостей в розлив, утверждаются органами местного самоуправления.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Индивидуальный предприниматель, юридическое лицо (изготовитель, продавец) обязан: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1. Довести до сведения потребителя: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· фирменное наименование своей организации, место ее нахождения (адрес) и режим работы, информацию о государственной регистрации и наименовании зарегистрировавшего его органа, информацию о реализуемом товаре: наименование пищевой продукции; дату изготовления пищевой продукции; наименование и место нахождения изготовителя, состав пищевой продукции; показатели пищевой ценности пищевой продукции; рекомендации и (или) ограничения по использованию; срок годности пищевой продукции при соблюдении герметичности упаковки (емкости); условия хранения пищевой продукции, срок годности при вскрытии упаковки (емкости).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2. По требованию потребителя ознакомить его с документами, подтверждающими безопасность, качество и происхождение продукции;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Срок годности разливного кваса устанавливает изготовитель в нормативной и технической документации (ТУ или ГОСТ) на основании результатов лабораторных испытаний.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3. Обеспечить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4. Обеспечить соблюдение требований санитарного законодательства к организации рабочего места продавца (торговой точки) по реализации разливного кваса: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· наличие защиты от воздействия прямых солнечных лучей сотрудника, осуществляющего продажу, и емкости с квасом с целью сохранения на период реализации потребительских, физико-химических показателей продукта;</w:t>
      </w:r>
      <w:proofErr w:type="gramEnd"/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· наличие достаточного количества одноразовой посуды однократного применения для реализации кваса, помещенной в специальные упаковки (пакеты) на специальных подтоварниках (поддонах); запрещается хранение упаковок с посудой непосредственно на земле, на асфальтовом покрытии;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· наличие специальной емкости с крышкой для сбора использованной посуды;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· при этом </w:t>
      </w: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организация, осуществляющая торговлю обязана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обеспечить своевременное удаление отходов.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Продажа кваса на разлив должна осуществляться продавцом в специальной чистой санитарной одежде, включая головной убор, при наличии </w:t>
      </w:r>
      <w:proofErr w:type="spell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бейджика</w:t>
      </w:r>
      <w:proofErr w:type="spell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 указанием имени и фамилии продавца. У продавца должна быть при себе личная медицинская книжка с результатами медицинского осмотра и гигиенической аттестации.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Федеральный Закон «О санитарно-эпидемиологическом благополучии населения» от 30.03.99 г. № 52 ФЗ;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Федеральный Закон «О качестве и безопасности пищевых продуктов» № 29-ФЗ от 02.01.00г.;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Федеральный Закон от 27.12.2002г № 184-ФЗ «О техническом регулировании»;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ТР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ТС 005/2011 «О безопасности упаковки»;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ТР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ТС 022/ 2011 «Пищевая продукция в части ее маркировки»;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ТР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ТС 021/ 2011 «О безопасности пищевой продукции»;</w:t>
      </w:r>
    </w:p>
    <w:p w:rsidR="000F6737" w:rsidRPr="000F6737" w:rsidRDefault="000F6737" w:rsidP="000F673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ТР</w:t>
      </w:r>
      <w:proofErr w:type="gram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ТС 029/2012 «Требования безопасности пищевых добавок, </w:t>
      </w:r>
      <w:proofErr w:type="spellStart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>ароматизаторов</w:t>
      </w:r>
      <w:proofErr w:type="spellEnd"/>
      <w:r w:rsidRPr="000F673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технологи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ческих вспомогательных средств».</w:t>
      </w:r>
    </w:p>
    <w:p w:rsidR="00F75058" w:rsidRDefault="00F75058"/>
    <w:sectPr w:rsidR="00F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6737"/>
    <w:rsid w:val="000F6737"/>
    <w:rsid w:val="00F7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F6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3920</Characters>
  <Application>Microsoft Office Word</Application>
  <DocSecurity>0</DocSecurity>
  <Lines>32</Lines>
  <Paragraphs>9</Paragraphs>
  <ScaleCrop>false</ScaleCrop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2024-07-30T13:59:00Z</dcterms:created>
  <dcterms:modified xsi:type="dcterms:W3CDTF">2024-07-30T14:05:00Z</dcterms:modified>
</cp:coreProperties>
</file>