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99" w:rsidRDefault="00063699" w:rsidP="002D6344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063699" w:rsidRDefault="00063699" w:rsidP="002D6344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063699" w:rsidRDefault="00063699" w:rsidP="002D6344">
      <w:pPr>
        <w:keepNext/>
        <w:spacing w:line="276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251375" w:rsidRDefault="00251375" w:rsidP="002D6344">
      <w:pPr>
        <w:keepNext/>
        <w:spacing w:line="276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251375" w:rsidRDefault="00251375" w:rsidP="002D6344">
      <w:pPr>
        <w:keepNext/>
        <w:spacing w:line="276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063699" w:rsidRDefault="00063699" w:rsidP="002D634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63699" w:rsidRDefault="00063699" w:rsidP="002D634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3699" w:rsidRDefault="00063699" w:rsidP="002D6344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063699" w:rsidRPr="00231656" w:rsidRDefault="00063699" w:rsidP="002D6344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31656">
        <w:rPr>
          <w:rFonts w:ascii="Times New Roman" w:hAnsi="Times New Roman"/>
          <w:color w:val="000000" w:themeColor="text1"/>
          <w:sz w:val="26"/>
          <w:szCs w:val="26"/>
        </w:rPr>
        <w:t xml:space="preserve">От  </w:t>
      </w:r>
      <w:r w:rsidR="00563192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F5FBE">
        <w:rPr>
          <w:rFonts w:ascii="Times New Roman" w:hAnsi="Times New Roman"/>
          <w:color w:val="000000" w:themeColor="text1"/>
          <w:sz w:val="26"/>
          <w:szCs w:val="26"/>
        </w:rPr>
        <w:t>11.04.2018г</w:t>
      </w:r>
      <w:r w:rsidR="00563192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3F5FB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Pr="00231656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3F5FBE">
        <w:rPr>
          <w:rFonts w:ascii="Times New Roman" w:hAnsi="Times New Roman"/>
          <w:color w:val="000000" w:themeColor="text1"/>
          <w:sz w:val="26"/>
          <w:szCs w:val="26"/>
        </w:rPr>
        <w:t>30-4</w:t>
      </w:r>
    </w:p>
    <w:p w:rsidR="00063699" w:rsidRDefault="00063699" w:rsidP="002D6344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063699" w:rsidRDefault="00063699" w:rsidP="002D634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63699" w:rsidRDefault="00063699" w:rsidP="002D6344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063699" w:rsidRDefault="00063699" w:rsidP="002D6344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201</w:t>
      </w:r>
      <w:r w:rsidR="0056319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63699" w:rsidRDefault="00063699" w:rsidP="002D6344">
      <w:pPr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63699" w:rsidRDefault="00063699" w:rsidP="002D6344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18.2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19.04.2012 N 22-4,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063699" w:rsidRDefault="00063699" w:rsidP="002D6344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699" w:rsidRDefault="00063699" w:rsidP="002D6344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699" w:rsidRDefault="00063699" w:rsidP="002D6344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201</w:t>
      </w:r>
      <w:r w:rsidR="005631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63699" w:rsidRDefault="00063699" w:rsidP="002D6344">
      <w:pPr>
        <w:spacing w:line="276" w:lineRule="auto"/>
        <w:ind w:firstLine="540"/>
      </w:pPr>
    </w:p>
    <w:p w:rsidR="00063699" w:rsidRDefault="00063699" w:rsidP="002D6344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063699" w:rsidRDefault="00063699" w:rsidP="002D6344">
      <w:pPr>
        <w:suppressLineNumbers/>
        <w:tabs>
          <w:tab w:val="left" w:pos="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699" w:rsidRDefault="00251375" w:rsidP="002D6344">
      <w:pPr>
        <w:suppressLineNumbers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699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со  дня подписания.   </w:t>
      </w:r>
    </w:p>
    <w:p w:rsidR="00063699" w:rsidRDefault="00063699" w:rsidP="002D6344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99" w:rsidRDefault="00063699" w:rsidP="002D634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63699" w:rsidRDefault="00063699" w:rsidP="002D6344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699" w:rsidRDefault="00063699" w:rsidP="002D6344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699" w:rsidRDefault="00063699" w:rsidP="002D6344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AE0E2F" w:rsidRDefault="00063699" w:rsidP="002D6344">
      <w:pPr>
        <w:shd w:val="clear" w:color="auto" w:fill="FFFFFF"/>
        <w:tabs>
          <w:tab w:val="left" w:pos="142"/>
        </w:tabs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063699" w:rsidRDefault="00063699" w:rsidP="002D6344">
      <w:pPr>
        <w:shd w:val="clear" w:color="auto" w:fill="FFFFFF"/>
        <w:tabs>
          <w:tab w:val="left" w:pos="142"/>
        </w:tabs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от  </w:t>
      </w:r>
      <w:r w:rsidR="003F5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11.04.2018г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№</w:t>
      </w:r>
      <w:r w:rsidR="003F5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063699" w:rsidRDefault="00063699" w:rsidP="002D634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063699" w:rsidRDefault="00063699" w:rsidP="002D634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</w:t>
      </w:r>
      <w:r w:rsidR="00563192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</w:t>
      </w:r>
    </w:p>
    <w:p w:rsidR="00063699" w:rsidRDefault="00063699" w:rsidP="002D634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3699" w:rsidRDefault="00063699" w:rsidP="002D634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</w:t>
      </w:r>
      <w:r w:rsidR="005631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063699" w:rsidRDefault="00063699" w:rsidP="002D634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063699" w:rsidRDefault="00063699" w:rsidP="002D634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2D6344" w:rsidRDefault="002D6344" w:rsidP="002D634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699" w:rsidRDefault="00063699" w:rsidP="002D634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</w:t>
      </w:r>
      <w:r w:rsidR="00A908AA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ревизионную комиссию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2D6344" w:rsidRDefault="002D6344" w:rsidP="002D634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699" w:rsidRDefault="00063699" w:rsidP="002D63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</w:t>
      </w:r>
      <w:r w:rsidR="00A908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контрольно-ревизионной комиссией проведено </w:t>
      </w:r>
      <w:r w:rsidR="00A908A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в том числе   20 экспертно-аналитических  мероприятий и </w:t>
      </w:r>
      <w:r w:rsidR="00A908A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контрольных.</w:t>
      </w:r>
    </w:p>
    <w:p w:rsidR="00063699" w:rsidRDefault="00063699" w:rsidP="002D63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699" w:rsidRDefault="00063699" w:rsidP="002D63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3699" w:rsidRDefault="00063699" w:rsidP="002D63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Экспертно-аналитическая деятельность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</w:t>
      </w:r>
      <w:r w:rsidR="00AE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квартального  отчета «Исполнение бюджета  за 201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год»;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заключения на проект Решения собрания представителей МО Куркинский район «О бюджете муниципального образования Куркинский район на 201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201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гг.», проекты решений Собраний депутатов муниципальный образований  рабочий поселок Куркино, Самарское и Михайловское о бюджете  на 201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201</w:t>
      </w:r>
      <w:r w:rsidR="00A9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AE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Муниципальное образование Куркинский район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пять экспертных заключения в том числе: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представителей  муниципального образования Куркинский район, и  три на постановления Администрации муниципального образования Куркинский район.</w:t>
      </w:r>
    </w:p>
    <w:p w:rsidR="00063699" w:rsidRDefault="00063699" w:rsidP="002D6344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образование рабочий поселок Куркино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муниципальному образованию  рабочий  поселок Куркино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было выдано 5 экспертных заключения  из них:</w:t>
      </w:r>
      <w:proofErr w:type="gramEnd"/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на проекты Решений Собрания депутатов муниципального образования рабочий поселок Куркино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и  три на постановления Администрации муниципального образования Куркинский район.</w:t>
      </w:r>
    </w:p>
    <w:p w:rsidR="00063699" w:rsidRDefault="00063699" w:rsidP="002D6344">
      <w:pPr>
        <w:pStyle w:val="a4"/>
        <w:shd w:val="clear" w:color="auto" w:fill="FFFFFF"/>
        <w:spacing w:before="100" w:beforeAutospacing="1" w:after="100" w:afterAutospacing="1" w:line="276" w:lineRule="auto"/>
        <w:ind w:left="12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1.3.Муниципальное образование  Михайловское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 пять  заключений (два на проекты решений Собрания депутатов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три на  постановления администрации).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1.4.Муниципальное  образование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  пять заключения (Два на проект решения Собрания депутатов муниципального образования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  и три заключения на постановления  Администрации муниципального образования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района).   </w:t>
      </w:r>
    </w:p>
    <w:p w:rsidR="00A908AA" w:rsidRDefault="00A908AA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8AA" w:rsidRDefault="00063699" w:rsidP="002D6344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A908AA" w:rsidRDefault="00A908AA" w:rsidP="002D6344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2A9D" w:rsidRDefault="00063699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72A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72A9D" w:rsidRDefault="00572A9D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572A9D" w:rsidRDefault="00572A9D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расходы по разделу  «Средства массовой информации»  в бюджетах поселений  следует внести в Муниципальную программу «Информационная политика в  муниципальном образовании Куркинский район», имеет все признаки программного мероприятия, что повысит качественные показатели  бюджета;</w:t>
      </w:r>
    </w:p>
    <w:p w:rsidR="00572A9D" w:rsidRDefault="00572A9D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внесению </w:t>
      </w:r>
      <w:r w:rsidR="00CC7E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Положение о бюджетном процессе поселений </w:t>
      </w:r>
      <w:r w:rsidR="00CC7E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учетом действующей редакции БК РФ;</w:t>
      </w:r>
    </w:p>
    <w:p w:rsidR="00CC7EF0" w:rsidRDefault="00CC7EF0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 итогам внесения изменений в бюджетные ассигнования муниципальных программ на реализацию тех или иных мероприятий не вносятся изменения в количественные и качественные параметры этих мероприятий, не определяются новые результаты, которые планируется достичь;</w:t>
      </w:r>
    </w:p>
    <w:p w:rsidR="00CC7EF0" w:rsidRDefault="00CC7EF0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7376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формировании бюджетов на следующий финансовый период не всегда учитывается динамика поступления  тех или иных доходов прошлых лет и прогнозные показатели социально- экономического развития МО Куркинский район.</w:t>
      </w:r>
    </w:p>
    <w:p w:rsidR="00572A9D" w:rsidRDefault="00572A9D" w:rsidP="002D6344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63699" w:rsidRPr="006E439F" w:rsidRDefault="00063699" w:rsidP="002D6344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 w:rsidRPr="006E439F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не допустить принятия НПА в муниципальных образованиях района противоречащих законодательству.</w:t>
      </w:r>
    </w:p>
    <w:p w:rsidR="00063699" w:rsidRDefault="00063699" w:rsidP="002D634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1674CE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</w:t>
      </w:r>
      <w:r w:rsidR="0073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73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проверок,</w:t>
      </w:r>
      <w:r w:rsidR="0016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которыми охвачено 13 учреждений.</w:t>
      </w:r>
    </w:p>
    <w:p w:rsidR="001674CE" w:rsidRDefault="001674CE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финансовом управлении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за 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 апреля 2014года по декабрь 2016года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 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поселениях МО Михайловское и МО Самарское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учреждениях культуры МО Куркинский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63699" w:rsidRDefault="001C12D6" w:rsidP="002D634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63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еобоснованно списано ГСМ на общую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3797,05</w:t>
      </w:r>
      <w:r w:rsidR="00063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063699" w:rsidRDefault="00063699" w:rsidP="002D634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Выборочной проверкой правильности начисления заработной платы</w:t>
      </w:r>
      <w:r w:rsidR="001C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оплаты очередного отпуска, увеличение штатных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выявлено нарушений на общую сумму </w:t>
      </w:r>
      <w:r w:rsidR="001C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163,0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1C12D6" w:rsidRDefault="001C12D6" w:rsidP="002D634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молодежной политике и спорту, не полностью подтвержденные документально на сумму 73,0 тыс. рублей.</w:t>
      </w:r>
    </w:p>
    <w:p w:rsidR="001C12D6" w:rsidRDefault="001C12D6" w:rsidP="002D634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Занижена сумма по финансовому обеспечению контракта на сумму 14,4 тыс. рублей.</w:t>
      </w:r>
    </w:p>
    <w:p w:rsidR="002D6344" w:rsidRDefault="002D6344" w:rsidP="002D634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Завышена стоимость работ по вывозу несанкционированных свалок на 7,9 тыс. рублей.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A145DB" w:rsidRDefault="00063699" w:rsidP="002D6344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14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145DB"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евизи</w:t>
      </w:r>
      <w:r w:rsidR="00A145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="00A145DB"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финансово-хозяйственной деятельност</w:t>
      </w:r>
      <w:proofErr w:type="gramStart"/>
      <w:r w:rsidR="00A145DB"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 </w:t>
      </w:r>
      <w:r w:rsidR="00A145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ООО</w:t>
      </w:r>
      <w:proofErr w:type="gramEnd"/>
      <w:r w:rsidR="00A145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«Ремонт»</w:t>
      </w:r>
      <w:r w:rsidR="00A145DB"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A145DB"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Куркинского</w:t>
      </w:r>
      <w:proofErr w:type="spellEnd"/>
      <w:r w:rsidR="00A145DB"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Тульской области</w:t>
      </w:r>
      <w:r w:rsidR="00A145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проводилась на основании решения о проведении проверки прокурора  </w:t>
      </w:r>
      <w:proofErr w:type="spellStart"/>
      <w:r w:rsidR="00A145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Куркинского</w:t>
      </w:r>
      <w:proofErr w:type="spellEnd"/>
      <w:r w:rsidR="00A145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 №2 от 04 сентября 2017 года. </w:t>
      </w:r>
    </w:p>
    <w:p w:rsidR="00A145DB" w:rsidRPr="00626A4A" w:rsidRDefault="00A145DB" w:rsidP="002D6344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 проверки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Соблюдение требований законодательства при расходовании средств, собранных с населения за оказанные услуги управляющей компанией ООО «Ремонт» за 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2D6344" w:rsidRDefault="00A145DB" w:rsidP="002D634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99">
        <w:rPr>
          <w:rFonts w:ascii="Times New Roman" w:hAnsi="Times New Roman" w:cs="Times New Roman"/>
          <w:sz w:val="28"/>
          <w:szCs w:val="28"/>
        </w:rPr>
        <w:t>.</w:t>
      </w:r>
      <w:r w:rsidR="00063699"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проведена     вне</w:t>
      </w:r>
      <w:hyperlink r:id="rId5" w:tooltip="Плановые проверки" w:history="1">
        <w:r>
          <w:rPr>
            <w:rStyle w:val="a3"/>
            <w:color w:val="000000" w:themeColor="text1"/>
            <w:sz w:val="28"/>
            <w:szCs w:val="28"/>
          </w:rPr>
          <w:t>плановая проверка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425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1755D1">
        <w:rPr>
          <w:rFonts w:ascii="Times New Roman" w:hAnsi="Times New Roman" w:cs="Times New Roman"/>
          <w:sz w:val="28"/>
          <w:szCs w:val="28"/>
        </w:rPr>
        <w:t>нецелевого использования средств  на проведение  оздоровительных мероприятий в 2016 году</w:t>
      </w:r>
      <w:r w:rsidRPr="0041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A145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DB">
        <w:rPr>
          <w:rFonts w:ascii="Times New Roman" w:hAnsi="Times New Roman" w:cs="Times New Roman"/>
          <w:sz w:val="28"/>
          <w:szCs w:val="28"/>
        </w:rPr>
        <w:t>нецелевое расходование бюджетных средств на 28,8 тыс. рублей.</w:t>
      </w:r>
    </w:p>
    <w:p w:rsidR="00251375" w:rsidRDefault="00A145DB" w:rsidP="00251375">
      <w:pPr>
        <w:spacing w:after="225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3699">
        <w:rPr>
          <w:rFonts w:ascii="Times New Roman" w:hAnsi="Times New Roman" w:cs="Times New Roman"/>
          <w:sz w:val="28"/>
          <w:szCs w:val="28"/>
        </w:rPr>
        <w:t>.</w:t>
      </w:r>
      <w:r w:rsidR="00063699" w:rsidRPr="00114B0C">
        <w:rPr>
          <w:rFonts w:ascii="Times New Roman" w:hAnsi="Times New Roman" w:cs="Times New Roman"/>
          <w:sz w:val="32"/>
          <w:szCs w:val="32"/>
        </w:rPr>
        <w:t xml:space="preserve">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Проверка эффективности использования муниципального имущества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образования Куркинский район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декабря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сентябрь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показала</w:t>
      </w:r>
    </w:p>
    <w:p w:rsidR="00063699" w:rsidRDefault="00063699" w:rsidP="00251375">
      <w:pPr>
        <w:spacing w:after="225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D57D6">
        <w:rPr>
          <w:rFonts w:ascii="Times New Roman" w:hAnsi="Times New Roman" w:cs="Times New Roman"/>
          <w:sz w:val="28"/>
          <w:szCs w:val="28"/>
        </w:rPr>
        <w:t xml:space="preserve"> ходе проверки  выявлен</w:t>
      </w:r>
      <w:r w:rsidR="00A145DB">
        <w:rPr>
          <w:rFonts w:ascii="Times New Roman" w:hAnsi="Times New Roman" w:cs="Times New Roman"/>
          <w:sz w:val="28"/>
          <w:szCs w:val="28"/>
        </w:rPr>
        <w:t>а</w:t>
      </w:r>
      <w:r w:rsidRPr="003D57D6">
        <w:rPr>
          <w:rFonts w:ascii="Times New Roman" w:hAnsi="Times New Roman" w:cs="Times New Roman"/>
          <w:sz w:val="28"/>
          <w:szCs w:val="28"/>
        </w:rPr>
        <w:t xml:space="preserve"> </w:t>
      </w:r>
      <w:r w:rsidR="00A145DB">
        <w:rPr>
          <w:rFonts w:ascii="Times New Roman" w:hAnsi="Times New Roman" w:cs="Times New Roman"/>
          <w:sz w:val="28"/>
          <w:szCs w:val="28"/>
        </w:rPr>
        <w:t xml:space="preserve">упущенная выгода </w:t>
      </w:r>
      <w:r w:rsidRPr="003D57D6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145DB">
        <w:rPr>
          <w:rFonts w:ascii="Times New Roman" w:hAnsi="Times New Roman" w:cs="Times New Roman"/>
          <w:sz w:val="28"/>
          <w:szCs w:val="28"/>
        </w:rPr>
        <w:t xml:space="preserve">более 1,5 млн.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A145DB">
        <w:rPr>
          <w:rFonts w:ascii="Times New Roman" w:hAnsi="Times New Roman" w:cs="Times New Roman"/>
          <w:sz w:val="28"/>
          <w:szCs w:val="28"/>
        </w:rPr>
        <w:t>.</w:t>
      </w:r>
      <w:r w:rsidRPr="003D5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99" w:rsidRDefault="00A145DB" w:rsidP="002513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аренде муниципального имущества на конец</w:t>
      </w:r>
      <w:r w:rsidR="001674CE">
        <w:rPr>
          <w:rFonts w:ascii="Times New Roman" w:hAnsi="Times New Roman" w:cs="Times New Roman"/>
          <w:sz w:val="28"/>
          <w:szCs w:val="28"/>
        </w:rPr>
        <w:t xml:space="preserve"> проверки составляла 887,3 тыс. рублей.</w:t>
      </w:r>
    </w:p>
    <w:p w:rsidR="00251375" w:rsidRDefault="00251375" w:rsidP="002513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4CE" w:rsidRPr="001674CE" w:rsidRDefault="00063699" w:rsidP="002D6344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4CE">
        <w:rPr>
          <w:rFonts w:ascii="Times New Roman" w:hAnsi="Times New Roman" w:cs="Times New Roman"/>
          <w:sz w:val="28"/>
          <w:szCs w:val="28"/>
        </w:rPr>
        <w:t>4</w:t>
      </w:r>
      <w:r w:rsidRPr="00293F6F">
        <w:rPr>
          <w:rFonts w:ascii="Times New Roman" w:hAnsi="Times New Roman" w:cs="Times New Roman"/>
          <w:sz w:val="28"/>
          <w:szCs w:val="28"/>
        </w:rPr>
        <w:t xml:space="preserve">. </w:t>
      </w:r>
      <w:r w:rsidR="001674CE">
        <w:rPr>
          <w:rFonts w:ascii="Times New Roman" w:hAnsi="Times New Roman" w:cs="Times New Roman"/>
          <w:bCs/>
          <w:sz w:val="28"/>
          <w:szCs w:val="28"/>
        </w:rPr>
        <w:t>П</w:t>
      </w:r>
      <w:r w:rsidR="001674CE" w:rsidRPr="001674CE">
        <w:rPr>
          <w:rFonts w:ascii="Times New Roman" w:hAnsi="Times New Roman" w:cs="Times New Roman"/>
          <w:bCs/>
          <w:sz w:val="28"/>
          <w:szCs w:val="28"/>
        </w:rPr>
        <w:t>роверк</w:t>
      </w:r>
      <w:r w:rsidR="001674CE">
        <w:rPr>
          <w:rFonts w:ascii="Times New Roman" w:hAnsi="Times New Roman" w:cs="Times New Roman"/>
          <w:bCs/>
          <w:sz w:val="28"/>
          <w:szCs w:val="28"/>
        </w:rPr>
        <w:t>а</w:t>
      </w:r>
      <w:r w:rsidR="001674CE" w:rsidRPr="001674CE">
        <w:rPr>
          <w:rFonts w:ascii="Times New Roman" w:hAnsi="Times New Roman" w:cs="Times New Roman"/>
          <w:bCs/>
          <w:sz w:val="28"/>
          <w:szCs w:val="28"/>
        </w:rPr>
        <w:t xml:space="preserve"> правомерности и эффективности использования и продажи земельных участков, государственная собственность</w:t>
      </w:r>
      <w:r w:rsidR="00167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4CE" w:rsidRPr="001674CE">
        <w:rPr>
          <w:rFonts w:ascii="Times New Roman" w:hAnsi="Times New Roman" w:cs="Times New Roman"/>
          <w:bCs/>
          <w:sz w:val="28"/>
          <w:szCs w:val="28"/>
        </w:rPr>
        <w:t>на которые не разграничена и которые расположены в границах</w:t>
      </w:r>
      <w:r w:rsidR="00167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4CE" w:rsidRPr="001674CE">
        <w:rPr>
          <w:rFonts w:ascii="Times New Roman" w:hAnsi="Times New Roman" w:cs="Times New Roman"/>
          <w:bCs/>
          <w:sz w:val="28"/>
          <w:szCs w:val="28"/>
        </w:rPr>
        <w:t>муниципального образования Куркинский район за период с декабря 2015 года по  сентябрь 2017 года.</w:t>
      </w:r>
    </w:p>
    <w:p w:rsidR="001674CE" w:rsidRDefault="001674CE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Упущенная выгода бюджета МО Куркинский район составляет более 500,0 тыс. рублей в месяц по причине не начисления пени за просрочку платежей по аренде земельных участков на территории МО Куркинский район.</w:t>
      </w:r>
    </w:p>
    <w:p w:rsidR="001674CE" w:rsidRDefault="001674CE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578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договорам аренды земельных участков</w:t>
      </w:r>
      <w:r w:rsidRPr="00197578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01.10.201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9757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6,6 млн. рублей.</w:t>
      </w:r>
    </w:p>
    <w:p w:rsidR="002D6344" w:rsidRDefault="002D6344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4CE" w:rsidRDefault="001674CE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Низкая претензионная работа.</w:t>
      </w:r>
    </w:p>
    <w:p w:rsidR="002D6344" w:rsidRDefault="002D6344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344" w:rsidRDefault="002D6344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контрольной работы направлено пять представлений, одно из которых в настоящее время не снято с контроля, срок исполнения одного из них еще не наступил.</w:t>
      </w:r>
    </w:p>
    <w:p w:rsidR="002D6344" w:rsidRDefault="002D6344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344" w:rsidRDefault="002D6344" w:rsidP="002D63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699" w:rsidRDefault="00063699" w:rsidP="002D6344">
      <w:pPr>
        <w:spacing w:line="276" w:lineRule="auto"/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063699" w:rsidRDefault="00063699" w:rsidP="002D6344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2D6344" w:rsidRDefault="002D6344" w:rsidP="002D6344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063699" w:rsidRDefault="00063699" w:rsidP="002D634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 w:rsidR="002D6344"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201</w:t>
      </w:r>
      <w:r w:rsidR="001674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063699" w:rsidRDefault="00063699" w:rsidP="002D634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о результатах проведенных контрольных и экспертно-аналитических мероприятий.</w:t>
      </w:r>
    </w:p>
    <w:p w:rsidR="00063699" w:rsidRDefault="00063699" w:rsidP="002D6344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063699" w:rsidRDefault="00063699" w:rsidP="002D634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6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063699" w:rsidRDefault="00063699" w:rsidP="002D634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063699" w:rsidRDefault="00063699" w:rsidP="002D634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063699" w:rsidRDefault="00063699" w:rsidP="002D634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251375" w:rsidRDefault="00251375" w:rsidP="002D634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</w:t>
      </w:r>
      <w:r w:rsidR="002D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063699" w:rsidRDefault="00063699" w:rsidP="002D634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699" w:rsidRDefault="00063699" w:rsidP="002D6344">
      <w:pPr>
        <w:spacing w:line="276" w:lineRule="auto"/>
      </w:pPr>
    </w:p>
    <w:p w:rsidR="00063699" w:rsidRDefault="00063699" w:rsidP="002D6344">
      <w:pPr>
        <w:spacing w:line="276" w:lineRule="auto"/>
      </w:pPr>
    </w:p>
    <w:p w:rsidR="00063699" w:rsidRDefault="00063699" w:rsidP="002D6344">
      <w:pPr>
        <w:spacing w:line="276" w:lineRule="auto"/>
      </w:pPr>
    </w:p>
    <w:p w:rsidR="00CA0A9F" w:rsidRDefault="00CA0A9F" w:rsidP="002D6344">
      <w:pPr>
        <w:spacing w:line="276" w:lineRule="auto"/>
      </w:pPr>
    </w:p>
    <w:sectPr w:rsidR="00CA0A9F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699"/>
    <w:rsid w:val="00063699"/>
    <w:rsid w:val="001674CE"/>
    <w:rsid w:val="001C12D6"/>
    <w:rsid w:val="00251375"/>
    <w:rsid w:val="002D6344"/>
    <w:rsid w:val="003F5FBE"/>
    <w:rsid w:val="00563192"/>
    <w:rsid w:val="00572A9D"/>
    <w:rsid w:val="0071452E"/>
    <w:rsid w:val="00737614"/>
    <w:rsid w:val="00A145DB"/>
    <w:rsid w:val="00A908AA"/>
    <w:rsid w:val="00AE0E2F"/>
    <w:rsid w:val="00CA0A9F"/>
    <w:rsid w:val="00CC7EF0"/>
    <w:rsid w:val="00D94AB4"/>
    <w:rsid w:val="00EB0E29"/>
    <w:rsid w:val="00F13F85"/>
    <w:rsid w:val="00F7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9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636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36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369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semiHidden/>
    <w:unhideWhenUsed/>
    <w:rsid w:val="00063699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063699"/>
    <w:pPr>
      <w:ind w:left="720"/>
      <w:contextualSpacing/>
    </w:pPr>
  </w:style>
  <w:style w:type="character" w:customStyle="1" w:styleId="apple-converted-space">
    <w:name w:val="apple-converted-space"/>
    <w:basedOn w:val="a0"/>
    <w:rsid w:val="00063699"/>
  </w:style>
  <w:style w:type="paragraph" w:customStyle="1" w:styleId="ConsNormal">
    <w:name w:val="ConsNormal"/>
    <w:rsid w:val="00063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kso.ru" TargetMode="Externa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2018-02-07T11:29:00Z</cp:lastPrinted>
  <dcterms:created xsi:type="dcterms:W3CDTF">2018-02-01T07:59:00Z</dcterms:created>
  <dcterms:modified xsi:type="dcterms:W3CDTF">2018-06-13T07:28:00Z</dcterms:modified>
</cp:coreProperties>
</file>