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F8" w:rsidRDefault="003565F8" w:rsidP="007F33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6706EB" w:rsidRPr="00692549" w:rsidRDefault="006706EB" w:rsidP="00133B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6706EB" w:rsidRPr="00692549" w:rsidRDefault="006706EB" w:rsidP="00133B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Тульская область</w:t>
      </w:r>
    </w:p>
    <w:p w:rsidR="006706EB" w:rsidRPr="00692549" w:rsidRDefault="006706EB" w:rsidP="00133B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Контрольно-ревизионная комиссия</w:t>
      </w:r>
    </w:p>
    <w:p w:rsidR="006706EB" w:rsidRPr="00692549" w:rsidRDefault="006706EB" w:rsidP="00133B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6706EB" w:rsidRDefault="006706EB" w:rsidP="00133B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  РАЙОН</w:t>
      </w:r>
    </w:p>
    <w:p w:rsidR="006706EB" w:rsidRPr="00692549" w:rsidRDefault="006706EB" w:rsidP="007F33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706EB" w:rsidRPr="00692549" w:rsidRDefault="006706EB" w:rsidP="007F33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24</w:t>
      </w:r>
      <w:r w:rsidRPr="00692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692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.2016г</w:t>
      </w:r>
    </w:p>
    <w:p w:rsidR="003565F8" w:rsidRPr="006706EB" w:rsidRDefault="003565F8" w:rsidP="007F33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6706EB">
        <w:rPr>
          <w:rFonts w:ascii="Times New Roman" w:hAnsi="Times New Roman" w:cs="Times New Roman"/>
        </w:rPr>
        <w:t xml:space="preserve">                                                                   </w:t>
      </w:r>
      <w:r w:rsidRPr="006706EB">
        <w:rPr>
          <w:rFonts w:ascii="Times New Roman" w:hAnsi="Times New Roman" w:cs="Times New Roman"/>
          <w:b/>
          <w:sz w:val="32"/>
          <w:szCs w:val="32"/>
        </w:rPr>
        <w:t>А К Т</w:t>
      </w:r>
    </w:p>
    <w:p w:rsidR="003565F8" w:rsidRPr="006706EB" w:rsidRDefault="003565F8" w:rsidP="007F339E">
      <w:pPr>
        <w:pStyle w:val="a3"/>
        <w:spacing w:line="276" w:lineRule="auto"/>
        <w:rPr>
          <w:b/>
        </w:rPr>
      </w:pPr>
      <w:r w:rsidRPr="006706EB">
        <w:rPr>
          <w:b/>
        </w:rPr>
        <w:t xml:space="preserve">Документальной ревизии </w:t>
      </w:r>
      <w:r w:rsidRPr="006706EB">
        <w:rPr>
          <w:b/>
          <w:szCs w:val="28"/>
        </w:rPr>
        <w:t xml:space="preserve">финансово-хозяйственной деятельности   </w:t>
      </w:r>
      <w:r w:rsidR="006706EB" w:rsidRPr="006706EB">
        <w:rPr>
          <w:b/>
        </w:rPr>
        <w:t>А</w:t>
      </w:r>
      <w:r w:rsidRPr="006706EB">
        <w:rPr>
          <w:b/>
        </w:rPr>
        <w:t>дм</w:t>
      </w:r>
      <w:r w:rsidR="006706EB" w:rsidRPr="006706EB">
        <w:rPr>
          <w:b/>
        </w:rPr>
        <w:t>инистрации МО Куркинский район.</w:t>
      </w:r>
    </w:p>
    <w:p w:rsidR="003565F8" w:rsidRDefault="003565F8" w:rsidP="007F339E">
      <w:pPr>
        <w:pStyle w:val="a3"/>
        <w:spacing w:line="276" w:lineRule="auto"/>
      </w:pPr>
    </w:p>
    <w:p w:rsidR="003565F8" w:rsidRDefault="003565F8" w:rsidP="007F339E">
      <w:pPr>
        <w:pStyle w:val="a3"/>
        <w:spacing w:line="276" w:lineRule="auto"/>
        <w:rPr>
          <w:szCs w:val="28"/>
        </w:rPr>
      </w:pPr>
      <w:r>
        <w:t xml:space="preserve"> 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распоряжения  </w:t>
      </w:r>
      <w:r w:rsidR="006706EB">
        <w:rPr>
          <w:rFonts w:ascii="Times New Roman" w:hAnsi="Times New Roman" w:cs="Times New Roman"/>
          <w:sz w:val="28"/>
          <w:szCs w:val="28"/>
        </w:rPr>
        <w:t xml:space="preserve">председателя 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>МО Куркинский  район  №</w:t>
      </w:r>
      <w:r w:rsidR="006706EB">
        <w:rPr>
          <w:rFonts w:ascii="Times New Roman" w:hAnsi="Times New Roman" w:cs="Times New Roman"/>
          <w:sz w:val="28"/>
          <w:szCs w:val="28"/>
        </w:rPr>
        <w:t>10-р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706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3.0</w:t>
      </w:r>
      <w:r w:rsidR="006706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706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706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6706EB">
        <w:rPr>
          <w:rFonts w:ascii="Times New Roman" w:hAnsi="Times New Roman" w:cs="Times New Roman"/>
          <w:sz w:val="28"/>
          <w:szCs w:val="28"/>
        </w:rPr>
        <w:t xml:space="preserve"> проверки финансово - хозяйственной деятельности Администрации МО Куркинский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планом  работы  </w:t>
      </w:r>
      <w:r w:rsidR="006706EB"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 w:rsidR="006706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706E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евизионной комиссии МО Куркинский район на 201</w:t>
      </w:r>
      <w:r w:rsidR="006706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год, проведена документальная ревизия финансово-хозяйственной деятельности </w:t>
      </w:r>
      <w:r w:rsidR="006706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 муниципального образования  Куркинский район  за период  с января 201</w:t>
      </w:r>
      <w:r w:rsidR="006706E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6706EB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6706EB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года.                                  </w:t>
      </w:r>
    </w:p>
    <w:p w:rsidR="003565F8" w:rsidRDefault="003565F8" w:rsidP="007F339E">
      <w:pPr>
        <w:pStyle w:val="a5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Документальная ревизия  проводилась по документам, представленными работниками </w:t>
      </w:r>
      <w:r w:rsidR="006706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 муниципального образования Куркинский</w:t>
      </w:r>
      <w:r>
        <w:t xml:space="preserve"> район.                                                                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</w:t>
      </w:r>
      <w:r w:rsidR="00133B49"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Проверка начата: </w:t>
      </w:r>
      <w:r w:rsidR="006706E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706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706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565F8" w:rsidRDefault="003565F8" w:rsidP="007F339E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Проверка  окончена: </w:t>
      </w:r>
      <w:r w:rsidR="006706E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6706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565F8" w:rsidRDefault="003565F8" w:rsidP="007F339E">
      <w:pPr>
        <w:pStyle w:val="a3"/>
        <w:spacing w:line="276" w:lineRule="auto"/>
      </w:pPr>
      <w:r>
        <w:t xml:space="preserve">       Администрация МО Куркинский район  создана в соответствии  с федеральными законами  Российской федерации и Законами  Тульской области  о местном  самоуправлении в  Тульской области.</w:t>
      </w:r>
    </w:p>
    <w:p w:rsidR="003565F8" w:rsidRDefault="003565F8" w:rsidP="007F339E">
      <w:pPr>
        <w:pStyle w:val="a3"/>
        <w:spacing w:line="276" w:lineRule="auto"/>
      </w:pPr>
      <w:r>
        <w:t xml:space="preserve">       Администрация  МО Куркинский район  определяет роль  органа местного самоуправления,  народовластия, правовых, экономических, финансовых основ  местного самоуправления и гарантий его осуществления.</w:t>
      </w:r>
    </w:p>
    <w:p w:rsidR="003565F8" w:rsidRDefault="003565F8" w:rsidP="007F339E">
      <w:pPr>
        <w:pStyle w:val="a3"/>
        <w:spacing w:line="276" w:lineRule="auto"/>
      </w:pPr>
      <w:r>
        <w:lastRenderedPageBreak/>
        <w:t>Устанавливает  и закрепляет  общие положения, принципы, системы и структуру местного  самоуправления  в районе. Решает задачи  социального, экономического  значения  района, защищает его права  и интересы, а также   способствует  повышению уровня жизни  и благополучия жителей района.</w:t>
      </w:r>
    </w:p>
    <w:p w:rsidR="003565F8" w:rsidRDefault="003565F8" w:rsidP="007F339E">
      <w:pPr>
        <w:pStyle w:val="a3"/>
        <w:spacing w:line="276" w:lineRule="auto"/>
      </w:pPr>
      <w:r>
        <w:t xml:space="preserve">       Администрация  в своей деятельности  руководствуется  Конституцией  РФ, Указами и  распоряжениями Президента Российской Федерации, постановлениями и  распоряжениями  Правительства РФ, законодательными  и нормативными   актами  Тульской области, а также Уставом муниципального образования, принятого 23.03.1997г. местным референдумом  </w:t>
      </w:r>
      <w:proofErr w:type="spellStart"/>
      <w:r>
        <w:t>Куркинского</w:t>
      </w:r>
      <w:proofErr w:type="spellEnd"/>
      <w:r>
        <w:t xml:space="preserve">  района   с изменени</w:t>
      </w:r>
      <w:r w:rsidR="006706EB">
        <w:t>ями и дополнениями</w:t>
      </w:r>
      <w:r>
        <w:t xml:space="preserve">. </w:t>
      </w:r>
    </w:p>
    <w:p w:rsidR="003565F8" w:rsidRDefault="003565F8" w:rsidP="007F339E">
      <w:pPr>
        <w:pStyle w:val="a3"/>
        <w:spacing w:line="276" w:lineRule="auto"/>
      </w:pPr>
      <w:r>
        <w:t xml:space="preserve">      Юридический адрес  администрации МО Куркинский район и ее фактическое  местонахождение : 301940,п.  Куркино, Тульской  области, ул. Театральная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22.</w:t>
      </w:r>
    </w:p>
    <w:p w:rsidR="003565F8" w:rsidRDefault="003565F8" w:rsidP="007F339E">
      <w:pPr>
        <w:pStyle w:val="a3"/>
        <w:spacing w:line="276" w:lineRule="auto"/>
      </w:pPr>
      <w:r>
        <w:t xml:space="preserve">    Администрация МО Куркинский район (далее по тексту Администрация)</w:t>
      </w:r>
    </w:p>
    <w:p w:rsidR="003565F8" w:rsidRDefault="003565F8" w:rsidP="007F339E">
      <w:pPr>
        <w:pStyle w:val="a3"/>
        <w:spacing w:line="276" w:lineRule="auto"/>
      </w:pPr>
      <w:r>
        <w:t xml:space="preserve">является  юридическим  лицом, </w:t>
      </w:r>
      <w:proofErr w:type="gramStart"/>
      <w:r>
        <w:t>поставлена</w:t>
      </w:r>
      <w:proofErr w:type="gramEnd"/>
      <w:r>
        <w:t xml:space="preserve">  на налоговый учет  в Межрайонной инспекции  МНС  России № 1 по  Тульской области  и  присвоен  идентификационный  номер  налогоплательщика  №7129001349.  с кодом причины постановки  на учет  (КПП)-712901001.</w:t>
      </w:r>
    </w:p>
    <w:p w:rsidR="003565F8" w:rsidRDefault="003565F8" w:rsidP="007F339E">
      <w:pPr>
        <w:pStyle w:val="a3"/>
        <w:spacing w:line="276" w:lineRule="auto"/>
        <w:rPr>
          <w:szCs w:val="28"/>
        </w:rPr>
      </w:pPr>
      <w:r>
        <w:t xml:space="preserve">    В соответствии с Федеральным законом  от 08.08.2001 г. № 129 ФЗ «О государственной регистрации юридических лиц  и индивидуальных  предпринимателей» Администрация  внесена  в Единый государственный  реестр  юридических  лиц  за основным государственным  №1027102671111, что подтверждается  свидетельством  серии  71 № 000258312 от 24.10.2002 года, выданным  Межрайонной инспекцией МНС  России  № 1 по Тульской </w:t>
      </w:r>
      <w:r>
        <w:rPr>
          <w:szCs w:val="28"/>
        </w:rPr>
        <w:t>области.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осуществления хозяйственной деятельности Администрации в  муниципальном  учреждении «Финансовое управление  администрации  муниципального образования Куркинский район» открыты лицевые счета: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№</w:t>
      </w:r>
      <w:r w:rsidR="00931037">
        <w:rPr>
          <w:rFonts w:ascii="Times New Roman" w:hAnsi="Times New Roman" w:cs="Times New Roman"/>
          <w:sz w:val="28"/>
          <w:szCs w:val="28"/>
        </w:rPr>
        <w:t>121010010 бюджетный счет по исполнению бюджета МО Куркинский район;</w:t>
      </w:r>
    </w:p>
    <w:p w:rsidR="00931037" w:rsidRDefault="00931037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№142010010 бюджетный счет по исполнению бюджета р.п. Куркино.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Распорядителями кредитов с правом первой  подписи  кассовых и  банковских операций  являются:</w:t>
      </w:r>
    </w:p>
    <w:p w:rsidR="003565F8" w:rsidRDefault="003565F8" w:rsidP="007F339E">
      <w:pPr>
        <w:pStyle w:val="a3"/>
        <w:spacing w:line="276" w:lineRule="auto"/>
        <w:rPr>
          <w:szCs w:val="28"/>
        </w:rPr>
      </w:pPr>
      <w:r>
        <w:rPr>
          <w:szCs w:val="28"/>
        </w:rPr>
        <w:t>-  глава  администрации МО Куркинский район  Калина Г.М.  работающий  в данной должности  с  мая 2009года (тел.8-487-43-</w:t>
      </w:r>
      <w:r w:rsidR="00931037">
        <w:rPr>
          <w:szCs w:val="28"/>
        </w:rPr>
        <w:t>5</w:t>
      </w:r>
      <w:r>
        <w:rPr>
          <w:szCs w:val="28"/>
        </w:rPr>
        <w:t>-15-33);</w:t>
      </w:r>
    </w:p>
    <w:p w:rsidR="003565F8" w:rsidRDefault="003565F8" w:rsidP="007F339E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-  право второй подписи имеет начальник сектора  бухгалтерского  учета  и  отчетности – главный бухгалтер   администрации МО Куркинский район  </w:t>
      </w:r>
      <w:proofErr w:type="spellStart"/>
      <w:r w:rsidR="00931037">
        <w:rPr>
          <w:szCs w:val="28"/>
        </w:rPr>
        <w:t>Цинколенко</w:t>
      </w:r>
      <w:proofErr w:type="spellEnd"/>
      <w:r w:rsidR="00931037">
        <w:rPr>
          <w:szCs w:val="28"/>
        </w:rPr>
        <w:t xml:space="preserve"> С.М.</w:t>
      </w:r>
      <w:r>
        <w:rPr>
          <w:szCs w:val="28"/>
        </w:rPr>
        <w:t xml:space="preserve"> работающая в данной должности  с  </w:t>
      </w:r>
      <w:r w:rsidR="00931037">
        <w:rPr>
          <w:szCs w:val="28"/>
        </w:rPr>
        <w:t>февраля 2014</w:t>
      </w:r>
      <w:r w:rsidR="00931037">
        <w:rPr>
          <w:szCs w:val="28"/>
        </w:rPr>
        <w:tab/>
      </w:r>
      <w:r>
        <w:rPr>
          <w:szCs w:val="28"/>
        </w:rPr>
        <w:t xml:space="preserve"> года (тел.8-487-43-</w:t>
      </w:r>
      <w:r w:rsidR="00931037">
        <w:rPr>
          <w:szCs w:val="28"/>
        </w:rPr>
        <w:t>5</w:t>
      </w:r>
      <w:r>
        <w:rPr>
          <w:szCs w:val="28"/>
        </w:rPr>
        <w:t>-16-55).</w:t>
      </w:r>
    </w:p>
    <w:p w:rsidR="003565F8" w:rsidRDefault="003565F8" w:rsidP="007F339E">
      <w:pPr>
        <w:pStyle w:val="a5"/>
        <w:spacing w:line="276" w:lineRule="auto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Предыдущая  документальная проверка  проводилась в  </w:t>
      </w:r>
      <w:r w:rsidR="00931037">
        <w:rPr>
          <w:rFonts w:ascii="Times New Roman" w:hAnsi="Times New Roman" w:cs="Times New Roman"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3103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="00931037">
        <w:rPr>
          <w:rFonts w:ascii="Times New Roman" w:hAnsi="Times New Roman" w:cs="Times New Roman"/>
          <w:sz w:val="28"/>
          <w:szCs w:val="28"/>
        </w:rPr>
        <w:t>инспектором первой категори</w:t>
      </w:r>
      <w:proofErr w:type="gramStart"/>
      <w:r w:rsidR="0093103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31037">
        <w:rPr>
          <w:rFonts w:ascii="Times New Roman" w:hAnsi="Times New Roman" w:cs="Times New Roman"/>
          <w:sz w:val="28"/>
          <w:szCs w:val="28"/>
        </w:rPr>
        <w:t xml:space="preserve"> ревизор финансового управления администрации МО Куркинский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5F8" w:rsidRDefault="003565F8" w:rsidP="007F339E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3565F8" w:rsidRDefault="003565F8" w:rsidP="007F339E">
      <w:pPr>
        <w:pStyle w:val="a3"/>
        <w:spacing w:line="276" w:lineRule="auto"/>
      </w:pPr>
      <w:r>
        <w:t xml:space="preserve">                                   ПРОВЕРКОЙ УСТАНОВЛЕНО:                          </w:t>
      </w:r>
    </w:p>
    <w:p w:rsidR="003565F8" w:rsidRDefault="003565F8" w:rsidP="007F339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1E0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C1E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201</w:t>
      </w:r>
      <w:r w:rsidR="002A32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Администрации  из бюджетов  всех уровней   было утверждено   денежных средств - всего в сумме </w:t>
      </w:r>
      <w:r w:rsidR="009C6324">
        <w:rPr>
          <w:rFonts w:ascii="Times New Roman" w:hAnsi="Times New Roman" w:cs="Times New Roman"/>
          <w:sz w:val="28"/>
          <w:szCs w:val="28"/>
        </w:rPr>
        <w:t xml:space="preserve">55373,9 </w:t>
      </w:r>
      <w:r>
        <w:rPr>
          <w:rFonts w:ascii="Times New Roman" w:hAnsi="Times New Roman" w:cs="Times New Roman"/>
          <w:sz w:val="28"/>
          <w:szCs w:val="28"/>
        </w:rPr>
        <w:t>тыс. руб. Использовано   денежных средств  за 201</w:t>
      </w:r>
      <w:r w:rsidR="009C632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  в сумме- </w:t>
      </w:r>
      <w:r w:rsidR="009C6324">
        <w:rPr>
          <w:rFonts w:ascii="Times New Roman" w:hAnsi="Times New Roman" w:cs="Times New Roman"/>
          <w:sz w:val="28"/>
          <w:szCs w:val="28"/>
        </w:rPr>
        <w:t>45627,2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D821F4">
        <w:rPr>
          <w:rFonts w:ascii="Times New Roman" w:hAnsi="Times New Roman" w:cs="Times New Roman"/>
          <w:sz w:val="28"/>
          <w:szCs w:val="28"/>
        </w:rPr>
        <w:t>82,4</w:t>
      </w:r>
      <w:r>
        <w:rPr>
          <w:rFonts w:ascii="Times New Roman" w:hAnsi="Times New Roman" w:cs="Times New Roman"/>
          <w:sz w:val="28"/>
          <w:szCs w:val="28"/>
        </w:rPr>
        <w:t>%.из них: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4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4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содержание  Администрации  в  201</w:t>
      </w:r>
      <w:r w:rsidR="00D821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году   утверждено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его в сумме </w:t>
      </w:r>
      <w:r w:rsidR="00D821F4">
        <w:rPr>
          <w:rFonts w:ascii="Times New Roman" w:hAnsi="Times New Roman" w:cs="Times New Roman"/>
          <w:sz w:val="28"/>
          <w:szCs w:val="28"/>
        </w:rPr>
        <w:t>32482,8</w:t>
      </w:r>
      <w:r>
        <w:rPr>
          <w:rFonts w:ascii="Times New Roman" w:hAnsi="Times New Roman" w:cs="Times New Roman"/>
          <w:sz w:val="28"/>
          <w:szCs w:val="28"/>
        </w:rPr>
        <w:t xml:space="preserve"> тыс. руб., использовано   денежных средств  за   201</w:t>
      </w:r>
      <w:r w:rsidR="00D821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 в сумме-</w:t>
      </w:r>
      <w:r w:rsidR="00D821F4">
        <w:rPr>
          <w:rFonts w:ascii="Times New Roman" w:hAnsi="Times New Roman" w:cs="Times New Roman"/>
          <w:sz w:val="28"/>
          <w:szCs w:val="28"/>
        </w:rPr>
        <w:t>25182,4</w:t>
      </w:r>
      <w:r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D821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7,</w:t>
      </w:r>
      <w:r w:rsidR="00D821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  в т.ч.: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расходы на оплату труда с начислениями  сотрудникам составили – </w:t>
      </w:r>
      <w:r w:rsidR="00D821F4">
        <w:rPr>
          <w:rFonts w:ascii="Times New Roman" w:hAnsi="Times New Roman" w:cs="Times New Roman"/>
          <w:sz w:val="28"/>
          <w:szCs w:val="28"/>
        </w:rPr>
        <w:t>12685,0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D821F4">
        <w:rPr>
          <w:rFonts w:ascii="Times New Roman" w:hAnsi="Times New Roman" w:cs="Times New Roman"/>
          <w:sz w:val="28"/>
          <w:szCs w:val="28"/>
        </w:rPr>
        <w:t xml:space="preserve">12711,2 </w:t>
      </w:r>
      <w:r>
        <w:rPr>
          <w:rFonts w:ascii="Times New Roman" w:hAnsi="Times New Roman" w:cs="Times New Roman"/>
          <w:sz w:val="28"/>
          <w:szCs w:val="28"/>
        </w:rPr>
        <w:t>тыс. руб. или 99,</w:t>
      </w:r>
      <w:r w:rsidR="00D821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расходы  на оплату услуг связи  составили –</w:t>
      </w:r>
      <w:r w:rsidR="00D821F4">
        <w:rPr>
          <w:rFonts w:ascii="Times New Roman" w:hAnsi="Times New Roman" w:cs="Times New Roman"/>
          <w:sz w:val="28"/>
          <w:szCs w:val="28"/>
        </w:rPr>
        <w:t>365,9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3</w:t>
      </w:r>
      <w:r w:rsidR="00D821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9,</w:t>
      </w:r>
      <w:r w:rsidR="00D821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99,</w:t>
      </w:r>
      <w:r w:rsidR="00D821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расходы  на оплату коммунальных услуг   составили –</w:t>
      </w:r>
      <w:r w:rsidR="00D821F4">
        <w:rPr>
          <w:rFonts w:ascii="Times New Roman" w:hAnsi="Times New Roman" w:cs="Times New Roman"/>
          <w:sz w:val="28"/>
          <w:szCs w:val="28"/>
        </w:rPr>
        <w:t>2966,2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 утвержденном бюджете </w:t>
      </w:r>
      <w:r w:rsidR="00D821F4">
        <w:rPr>
          <w:rFonts w:ascii="Times New Roman" w:hAnsi="Times New Roman" w:cs="Times New Roman"/>
          <w:sz w:val="28"/>
          <w:szCs w:val="28"/>
        </w:rPr>
        <w:t>2966,7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417F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,9%;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работы, услуги по  содержанию имущества   составили –</w:t>
      </w:r>
      <w:r w:rsidR="00993ABB">
        <w:rPr>
          <w:rFonts w:ascii="Times New Roman" w:hAnsi="Times New Roman" w:cs="Times New Roman"/>
          <w:sz w:val="28"/>
          <w:szCs w:val="28"/>
        </w:rPr>
        <w:t>298,4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993ABB">
        <w:rPr>
          <w:rFonts w:ascii="Times New Roman" w:hAnsi="Times New Roman" w:cs="Times New Roman"/>
          <w:sz w:val="28"/>
          <w:szCs w:val="28"/>
        </w:rPr>
        <w:t>298,7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993A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9,</w:t>
      </w:r>
      <w:r w:rsidR="00993A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прочие работы и услуги составили </w:t>
      </w:r>
      <w:r w:rsidR="00993ABB">
        <w:rPr>
          <w:rFonts w:ascii="Times New Roman" w:hAnsi="Times New Roman" w:cs="Times New Roman"/>
          <w:sz w:val="28"/>
          <w:szCs w:val="28"/>
        </w:rPr>
        <w:t>3847,2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993ABB">
        <w:rPr>
          <w:rFonts w:ascii="Times New Roman" w:hAnsi="Times New Roman" w:cs="Times New Roman"/>
          <w:sz w:val="28"/>
          <w:szCs w:val="28"/>
        </w:rPr>
        <w:t>6074,8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93ABB">
        <w:rPr>
          <w:rFonts w:ascii="Times New Roman" w:hAnsi="Times New Roman" w:cs="Times New Roman"/>
          <w:sz w:val="28"/>
          <w:szCs w:val="28"/>
        </w:rPr>
        <w:t>63,3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прочие расходы составили </w:t>
      </w:r>
      <w:r w:rsidR="00993ABB">
        <w:rPr>
          <w:rFonts w:ascii="Times New Roman" w:hAnsi="Times New Roman" w:cs="Times New Roman"/>
          <w:sz w:val="28"/>
          <w:szCs w:val="28"/>
        </w:rPr>
        <w:t>475,7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993ABB">
        <w:rPr>
          <w:rFonts w:ascii="Times New Roman" w:hAnsi="Times New Roman" w:cs="Times New Roman"/>
          <w:sz w:val="28"/>
          <w:szCs w:val="28"/>
        </w:rPr>
        <w:t>486,1</w:t>
      </w:r>
      <w:r>
        <w:rPr>
          <w:rFonts w:ascii="Times New Roman" w:hAnsi="Times New Roman" w:cs="Times New Roman"/>
          <w:sz w:val="28"/>
          <w:szCs w:val="28"/>
        </w:rPr>
        <w:t>тыс. руб. или 9</w:t>
      </w:r>
      <w:r w:rsidR="00F874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74A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расходы на увеличение стоимости  основных средств составили </w:t>
      </w:r>
      <w:r w:rsidR="00590ED9">
        <w:rPr>
          <w:rFonts w:ascii="Times New Roman" w:hAnsi="Times New Roman" w:cs="Times New Roman"/>
          <w:sz w:val="28"/>
          <w:szCs w:val="28"/>
        </w:rPr>
        <w:t xml:space="preserve">3243,7 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590ED9">
        <w:rPr>
          <w:rFonts w:ascii="Times New Roman" w:hAnsi="Times New Roman" w:cs="Times New Roman"/>
          <w:sz w:val="28"/>
          <w:szCs w:val="28"/>
        </w:rPr>
        <w:t xml:space="preserve">8692,7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590E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8,</w:t>
      </w:r>
      <w:r w:rsidR="00590E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расходы на увеличение стоимости материальных запасов (приобретение хозяйственных и канцелярских товаров) составили </w:t>
      </w:r>
      <w:r w:rsidR="00590ED9">
        <w:rPr>
          <w:rFonts w:ascii="Times New Roman" w:hAnsi="Times New Roman" w:cs="Times New Roman"/>
          <w:sz w:val="28"/>
          <w:szCs w:val="28"/>
        </w:rPr>
        <w:t>400,9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590ED9">
        <w:rPr>
          <w:rFonts w:ascii="Times New Roman" w:hAnsi="Times New Roman" w:cs="Times New Roman"/>
          <w:sz w:val="28"/>
          <w:szCs w:val="28"/>
        </w:rPr>
        <w:t>414,6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590ED9">
        <w:rPr>
          <w:rFonts w:ascii="Times New Roman" w:hAnsi="Times New Roman" w:cs="Times New Roman"/>
          <w:sz w:val="28"/>
          <w:szCs w:val="28"/>
        </w:rPr>
        <w:t>96,7</w:t>
      </w:r>
      <w:r>
        <w:rPr>
          <w:rFonts w:ascii="Times New Roman" w:hAnsi="Times New Roman" w:cs="Times New Roman"/>
          <w:sz w:val="28"/>
          <w:szCs w:val="28"/>
        </w:rPr>
        <w:t xml:space="preserve">%.      </w:t>
      </w:r>
    </w:p>
    <w:p w:rsidR="003565F8" w:rsidRDefault="003565F8" w:rsidP="007F33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прочие работы, услуги ( «судебная система»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составили -0,9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при утвержденном бюджете  в сумме 1,2 тыс.руб.  или 75%.;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F874A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3565F8">
        <w:rPr>
          <w:rFonts w:ascii="Times New Roman" w:hAnsi="Times New Roman" w:cs="Times New Roman"/>
          <w:sz w:val="28"/>
          <w:szCs w:val="28"/>
        </w:rPr>
        <w:t>а содержание отдела  записи актов  гражданского состояния  в 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65F8">
        <w:rPr>
          <w:rFonts w:ascii="Times New Roman" w:hAnsi="Times New Roman" w:cs="Times New Roman"/>
          <w:sz w:val="28"/>
          <w:szCs w:val="28"/>
        </w:rPr>
        <w:t>году   утверждено денежных сре</w:t>
      </w:r>
      <w:proofErr w:type="gramStart"/>
      <w:r w:rsidR="003565F8">
        <w:rPr>
          <w:rFonts w:ascii="Times New Roman" w:hAnsi="Times New Roman" w:cs="Times New Roman"/>
          <w:sz w:val="28"/>
          <w:szCs w:val="28"/>
        </w:rPr>
        <w:t>дств  вс</w:t>
      </w:r>
      <w:proofErr w:type="gramEnd"/>
      <w:r w:rsidR="003565F8">
        <w:rPr>
          <w:rFonts w:ascii="Times New Roman" w:hAnsi="Times New Roman" w:cs="Times New Roman"/>
          <w:sz w:val="28"/>
          <w:szCs w:val="28"/>
        </w:rPr>
        <w:t xml:space="preserve">его в сумме </w:t>
      </w:r>
      <w:r>
        <w:rPr>
          <w:rFonts w:ascii="Times New Roman" w:hAnsi="Times New Roman" w:cs="Times New Roman"/>
          <w:sz w:val="28"/>
          <w:szCs w:val="28"/>
        </w:rPr>
        <w:t>1177,0</w:t>
      </w:r>
      <w:r w:rsidR="003565F8">
        <w:rPr>
          <w:rFonts w:ascii="Times New Roman" w:hAnsi="Times New Roman" w:cs="Times New Roman"/>
          <w:sz w:val="28"/>
          <w:szCs w:val="28"/>
        </w:rPr>
        <w:t xml:space="preserve"> тыс. руб., использовано   денежных средств  за  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65F8">
        <w:rPr>
          <w:rFonts w:ascii="Times New Roman" w:hAnsi="Times New Roman" w:cs="Times New Roman"/>
          <w:sz w:val="28"/>
          <w:szCs w:val="28"/>
        </w:rPr>
        <w:t>год  в сумме-</w:t>
      </w:r>
      <w:r>
        <w:rPr>
          <w:rFonts w:ascii="Times New Roman" w:hAnsi="Times New Roman" w:cs="Times New Roman"/>
          <w:sz w:val="28"/>
          <w:szCs w:val="28"/>
        </w:rPr>
        <w:t xml:space="preserve"> 1177,0</w:t>
      </w:r>
      <w:r w:rsidR="003565F8">
        <w:rPr>
          <w:rFonts w:ascii="Times New Roman" w:hAnsi="Times New Roman" w:cs="Times New Roman"/>
          <w:sz w:val="28"/>
          <w:szCs w:val="28"/>
        </w:rPr>
        <w:t xml:space="preserve">тыс. руб. или  100%.  </w:t>
      </w:r>
    </w:p>
    <w:p w:rsidR="003565F8" w:rsidRDefault="00F874A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65F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874A0" w:rsidRDefault="00F874A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</w:t>
      </w:r>
      <w:r w:rsidR="003565F8">
        <w:rPr>
          <w:rFonts w:ascii="Times New Roman" w:hAnsi="Times New Roman" w:cs="Times New Roman"/>
          <w:sz w:val="28"/>
          <w:szCs w:val="28"/>
        </w:rPr>
        <w:t xml:space="preserve">сходы  на содержание 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 </w:t>
      </w:r>
      <w:r w:rsidR="003565F8">
        <w:rPr>
          <w:rFonts w:ascii="Times New Roman" w:hAnsi="Times New Roman" w:cs="Times New Roman"/>
          <w:sz w:val="28"/>
          <w:szCs w:val="28"/>
        </w:rPr>
        <w:t>утверждены 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65F8">
        <w:rPr>
          <w:rFonts w:ascii="Times New Roman" w:hAnsi="Times New Roman" w:cs="Times New Roman"/>
          <w:sz w:val="28"/>
          <w:szCs w:val="28"/>
        </w:rPr>
        <w:t xml:space="preserve">году  всего  в сумме </w:t>
      </w:r>
      <w:r>
        <w:rPr>
          <w:rFonts w:ascii="Times New Roman" w:hAnsi="Times New Roman" w:cs="Times New Roman"/>
          <w:sz w:val="28"/>
          <w:szCs w:val="28"/>
        </w:rPr>
        <w:t>327,3</w:t>
      </w:r>
      <w:r w:rsidR="003565F8">
        <w:rPr>
          <w:rFonts w:ascii="Times New Roman" w:hAnsi="Times New Roman" w:cs="Times New Roman"/>
          <w:sz w:val="28"/>
          <w:szCs w:val="28"/>
        </w:rPr>
        <w:t xml:space="preserve"> тыс. руб., использовано   денежных средств  за  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65F8">
        <w:rPr>
          <w:rFonts w:ascii="Times New Roman" w:hAnsi="Times New Roman" w:cs="Times New Roman"/>
          <w:sz w:val="28"/>
          <w:szCs w:val="28"/>
        </w:rPr>
        <w:t xml:space="preserve"> год  в сумме-</w:t>
      </w:r>
      <w:r>
        <w:rPr>
          <w:rFonts w:ascii="Times New Roman" w:hAnsi="Times New Roman" w:cs="Times New Roman"/>
          <w:sz w:val="28"/>
          <w:szCs w:val="28"/>
        </w:rPr>
        <w:t>327,3</w:t>
      </w:r>
      <w:r w:rsidR="003565F8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3565F8">
        <w:rPr>
          <w:rFonts w:ascii="Times New Roman" w:hAnsi="Times New Roman" w:cs="Times New Roman"/>
          <w:sz w:val="28"/>
          <w:szCs w:val="28"/>
        </w:rPr>
        <w:t>%.</w:t>
      </w:r>
    </w:p>
    <w:p w:rsidR="00616F70" w:rsidRDefault="00616F7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70" w:rsidRDefault="00616F7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по делам несовершеннолетних – 482,3 тыс. рублей при плане 482,3 тыс. рублей (100,0%).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F70">
        <w:rPr>
          <w:rFonts w:ascii="Times New Roman" w:hAnsi="Times New Roman" w:cs="Times New Roman"/>
          <w:sz w:val="28"/>
          <w:szCs w:val="28"/>
        </w:rPr>
        <w:t>5</w:t>
      </w:r>
      <w:r w:rsidR="00F874A0">
        <w:rPr>
          <w:rFonts w:ascii="Times New Roman" w:hAnsi="Times New Roman" w:cs="Times New Roman"/>
          <w:sz w:val="28"/>
          <w:szCs w:val="28"/>
        </w:rPr>
        <w:t>. Субсидия по областной целевой программе Развитие физкультуры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16F70">
        <w:rPr>
          <w:rFonts w:ascii="Times New Roman" w:hAnsi="Times New Roman" w:cs="Times New Roman"/>
          <w:sz w:val="28"/>
          <w:szCs w:val="28"/>
        </w:rPr>
        <w:t>1106,0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616F70">
        <w:rPr>
          <w:rFonts w:ascii="Times New Roman" w:hAnsi="Times New Roman" w:cs="Times New Roman"/>
          <w:sz w:val="28"/>
          <w:szCs w:val="28"/>
        </w:rPr>
        <w:t>1106,1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F874A0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16F70" w:rsidRDefault="00616F7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пожарной безопасности– 308,6 тыс. рублей при плане 309,0 тыс. рублей (99,9%).</w:t>
      </w:r>
    </w:p>
    <w:p w:rsidR="00616F70" w:rsidRDefault="00616F7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70" w:rsidRDefault="00616F7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Борьба с болезнями животных– 267,1 тыс. рублей при плане 271,5 тыс. рублей (98,4%).</w:t>
      </w:r>
    </w:p>
    <w:p w:rsidR="00DD4D92" w:rsidRDefault="00DD4D92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D92" w:rsidRDefault="00DD4D92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Осуществление полномочий по первичному воинскому учету– 156,0 тыс. рублей при плане 156,0 тыс. рублей (100,0%).</w:t>
      </w:r>
    </w:p>
    <w:p w:rsidR="00DD4D92" w:rsidRDefault="00DD4D92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D92" w:rsidRDefault="00DD4D92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Поддержка малого и среднего предпринимательства– 240,0 тыс. рублей при плане 240,0 тыс. рублей (100,0%).</w:t>
      </w:r>
    </w:p>
    <w:p w:rsidR="00DD4D92" w:rsidRDefault="00DD4D92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D92" w:rsidRDefault="00DD4D92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Прочие субвенции– 37,9 тыс. рублей при плане 53,1 тыс. рублей (71,4%).</w:t>
      </w:r>
    </w:p>
    <w:p w:rsidR="00616F70" w:rsidRDefault="00616F7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</w:t>
      </w:r>
      <w:r w:rsidR="00DD4D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 Администрации  из бюджетов  всех уровней   было утверждено   денежных средств - всего в сумме </w:t>
      </w:r>
      <w:r w:rsidR="00DD4D92">
        <w:rPr>
          <w:rFonts w:ascii="Times New Roman" w:hAnsi="Times New Roman" w:cs="Times New Roman"/>
          <w:sz w:val="28"/>
          <w:szCs w:val="28"/>
        </w:rPr>
        <w:t>36875,1</w:t>
      </w:r>
      <w:r>
        <w:rPr>
          <w:rFonts w:ascii="Times New Roman" w:hAnsi="Times New Roman" w:cs="Times New Roman"/>
          <w:sz w:val="28"/>
          <w:szCs w:val="28"/>
        </w:rPr>
        <w:t xml:space="preserve"> тыс. руб. Использовано   денежных средств  за 201</w:t>
      </w:r>
      <w:r w:rsidR="00DD4D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  в сумме- 35</w:t>
      </w:r>
      <w:r w:rsidR="00DD4D92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4D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DD4D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4D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%.из них:</w:t>
      </w:r>
    </w:p>
    <w:p w:rsidR="00AA008F" w:rsidRDefault="00AA008F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08F">
        <w:rPr>
          <w:rFonts w:ascii="Times New Roman" w:hAnsi="Times New Roman" w:cs="Times New Roman"/>
          <w:sz w:val="28"/>
          <w:szCs w:val="28"/>
        </w:rPr>
        <w:tab/>
      </w:r>
      <w:r w:rsidR="00C85A54" w:rsidRPr="00AA008F">
        <w:rPr>
          <w:rFonts w:ascii="Times New Roman" w:hAnsi="Times New Roman" w:cs="Times New Roman"/>
          <w:b/>
          <w:sz w:val="28"/>
          <w:szCs w:val="28"/>
        </w:rPr>
        <w:t>1</w:t>
      </w:r>
      <w:r w:rsidR="00C85A54">
        <w:rPr>
          <w:rFonts w:ascii="Times New Roman" w:hAnsi="Times New Roman" w:cs="Times New Roman"/>
          <w:sz w:val="28"/>
          <w:szCs w:val="28"/>
        </w:rPr>
        <w:t>.  Н</w:t>
      </w:r>
      <w:r>
        <w:rPr>
          <w:rFonts w:ascii="Times New Roman" w:hAnsi="Times New Roman" w:cs="Times New Roman"/>
          <w:sz w:val="28"/>
          <w:szCs w:val="28"/>
        </w:rPr>
        <w:t xml:space="preserve">а содержание  Администрации  в  </w:t>
      </w:r>
      <w:r w:rsidR="00DD4D9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году   утверждено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его в сумме </w:t>
      </w:r>
      <w:r w:rsidR="00C85A54">
        <w:rPr>
          <w:rFonts w:ascii="Times New Roman" w:hAnsi="Times New Roman" w:cs="Times New Roman"/>
          <w:sz w:val="28"/>
          <w:szCs w:val="28"/>
        </w:rPr>
        <w:t>30140,0</w:t>
      </w:r>
      <w:r>
        <w:rPr>
          <w:rFonts w:ascii="Times New Roman" w:hAnsi="Times New Roman" w:cs="Times New Roman"/>
          <w:sz w:val="28"/>
          <w:szCs w:val="28"/>
        </w:rPr>
        <w:t xml:space="preserve"> тыс. руб., использовано   денежных средств  за   </w:t>
      </w:r>
      <w:r w:rsidR="00DD4D9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 в сумме-</w:t>
      </w:r>
      <w:r w:rsidR="00C85A54">
        <w:rPr>
          <w:rFonts w:ascii="Times New Roman" w:hAnsi="Times New Roman" w:cs="Times New Roman"/>
          <w:sz w:val="28"/>
          <w:szCs w:val="28"/>
        </w:rPr>
        <w:t>28518,5</w:t>
      </w:r>
      <w:r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C85A54">
        <w:rPr>
          <w:rFonts w:ascii="Times New Roman" w:hAnsi="Times New Roman" w:cs="Times New Roman"/>
          <w:sz w:val="28"/>
          <w:szCs w:val="28"/>
        </w:rPr>
        <w:t>94,6</w:t>
      </w:r>
      <w:r>
        <w:rPr>
          <w:rFonts w:ascii="Times New Roman" w:hAnsi="Times New Roman" w:cs="Times New Roman"/>
          <w:sz w:val="28"/>
          <w:szCs w:val="28"/>
        </w:rPr>
        <w:t>%.  в т.ч.: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расходы на оплату труда с начислениями  сотрудникам составили – </w:t>
      </w:r>
      <w:r w:rsidR="00D154BB">
        <w:rPr>
          <w:rFonts w:ascii="Times New Roman" w:hAnsi="Times New Roman" w:cs="Times New Roman"/>
          <w:sz w:val="28"/>
          <w:szCs w:val="28"/>
        </w:rPr>
        <w:t>123</w:t>
      </w:r>
      <w:r w:rsidR="007F50CE">
        <w:rPr>
          <w:rFonts w:ascii="Times New Roman" w:hAnsi="Times New Roman" w:cs="Times New Roman"/>
          <w:sz w:val="28"/>
          <w:szCs w:val="28"/>
        </w:rPr>
        <w:t>81</w:t>
      </w:r>
      <w:r w:rsidR="00D154BB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7F50CE">
        <w:rPr>
          <w:rFonts w:ascii="Times New Roman" w:hAnsi="Times New Roman" w:cs="Times New Roman"/>
          <w:sz w:val="28"/>
          <w:szCs w:val="28"/>
        </w:rPr>
        <w:t xml:space="preserve">12469,3 </w:t>
      </w:r>
      <w:r>
        <w:rPr>
          <w:rFonts w:ascii="Times New Roman" w:hAnsi="Times New Roman" w:cs="Times New Roman"/>
          <w:sz w:val="28"/>
          <w:szCs w:val="28"/>
        </w:rPr>
        <w:t>тыс. руб. или 9</w:t>
      </w:r>
      <w:r w:rsidR="007F50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0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расходы  на оплату услуг связи  составили –</w:t>
      </w:r>
      <w:r w:rsidR="007F50CE">
        <w:rPr>
          <w:rFonts w:ascii="Times New Roman" w:hAnsi="Times New Roman" w:cs="Times New Roman"/>
          <w:sz w:val="28"/>
          <w:szCs w:val="28"/>
        </w:rPr>
        <w:t>316,7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7F50CE">
        <w:rPr>
          <w:rFonts w:ascii="Times New Roman" w:hAnsi="Times New Roman" w:cs="Times New Roman"/>
          <w:sz w:val="28"/>
          <w:szCs w:val="28"/>
        </w:rPr>
        <w:t>329,0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7F50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,8</w:t>
      </w:r>
      <w:r w:rsidR="007F50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- расходы  на оплату транспортных и коммунальных услуг   составили –</w:t>
      </w:r>
      <w:r w:rsidR="007F50CE">
        <w:rPr>
          <w:rFonts w:ascii="Times New Roman" w:hAnsi="Times New Roman" w:cs="Times New Roman"/>
          <w:sz w:val="28"/>
          <w:szCs w:val="28"/>
        </w:rPr>
        <w:t>2693,4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 утвержденном бюджете </w:t>
      </w:r>
      <w:r w:rsidR="007F50CE">
        <w:rPr>
          <w:rFonts w:ascii="Times New Roman" w:hAnsi="Times New Roman" w:cs="Times New Roman"/>
          <w:sz w:val="28"/>
          <w:szCs w:val="28"/>
        </w:rPr>
        <w:t>2694,9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7F50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0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работы, услуги по  содержанию имущества   составили –</w:t>
      </w:r>
      <w:r w:rsidR="003854E5">
        <w:rPr>
          <w:rFonts w:ascii="Times New Roman" w:hAnsi="Times New Roman" w:cs="Times New Roman"/>
          <w:sz w:val="28"/>
          <w:szCs w:val="28"/>
        </w:rPr>
        <w:t>4134,2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3854E5">
        <w:rPr>
          <w:rFonts w:ascii="Times New Roman" w:hAnsi="Times New Roman" w:cs="Times New Roman"/>
          <w:sz w:val="28"/>
          <w:szCs w:val="28"/>
        </w:rPr>
        <w:t>4140,7</w:t>
      </w:r>
      <w:r>
        <w:rPr>
          <w:rFonts w:ascii="Times New Roman" w:hAnsi="Times New Roman" w:cs="Times New Roman"/>
          <w:sz w:val="28"/>
          <w:szCs w:val="28"/>
        </w:rPr>
        <w:t>тыс. руб. или 9</w:t>
      </w:r>
      <w:r w:rsidR="00385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54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прочие работы и услуги составили </w:t>
      </w:r>
      <w:r w:rsidR="003854E5">
        <w:rPr>
          <w:rFonts w:ascii="Times New Roman" w:hAnsi="Times New Roman" w:cs="Times New Roman"/>
          <w:sz w:val="28"/>
          <w:szCs w:val="28"/>
        </w:rPr>
        <w:t>1506,0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3854E5">
        <w:rPr>
          <w:rFonts w:ascii="Times New Roman" w:hAnsi="Times New Roman" w:cs="Times New Roman"/>
          <w:sz w:val="28"/>
          <w:szCs w:val="28"/>
        </w:rPr>
        <w:t>2788,0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854E5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,0%;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прочие расходы составили </w:t>
      </w:r>
      <w:r w:rsidR="00924B26">
        <w:rPr>
          <w:rFonts w:ascii="Times New Roman" w:hAnsi="Times New Roman" w:cs="Times New Roman"/>
          <w:sz w:val="28"/>
          <w:szCs w:val="28"/>
        </w:rPr>
        <w:t>571,7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3854E5">
        <w:rPr>
          <w:rFonts w:ascii="Times New Roman" w:hAnsi="Times New Roman" w:cs="Times New Roman"/>
          <w:sz w:val="28"/>
          <w:szCs w:val="28"/>
        </w:rPr>
        <w:t>573,2</w:t>
      </w:r>
      <w:r>
        <w:rPr>
          <w:rFonts w:ascii="Times New Roman" w:hAnsi="Times New Roman" w:cs="Times New Roman"/>
          <w:sz w:val="28"/>
          <w:szCs w:val="28"/>
        </w:rPr>
        <w:t>тыс. руб. или 99,</w:t>
      </w:r>
      <w:r w:rsidR="00924B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расходы на увеличение стоимости  основных средств составили </w:t>
      </w:r>
      <w:r w:rsidR="00924B26">
        <w:rPr>
          <w:rFonts w:ascii="Times New Roman" w:hAnsi="Times New Roman" w:cs="Times New Roman"/>
          <w:sz w:val="28"/>
          <w:szCs w:val="28"/>
        </w:rPr>
        <w:t xml:space="preserve">5529,1 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924B26">
        <w:rPr>
          <w:rFonts w:ascii="Times New Roman" w:hAnsi="Times New Roman" w:cs="Times New Roman"/>
          <w:sz w:val="28"/>
          <w:szCs w:val="28"/>
        </w:rPr>
        <w:t xml:space="preserve">5707,3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924B26">
        <w:rPr>
          <w:rFonts w:ascii="Times New Roman" w:hAnsi="Times New Roman" w:cs="Times New Roman"/>
          <w:sz w:val="28"/>
          <w:szCs w:val="28"/>
        </w:rPr>
        <w:t>96,9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расходы на увеличение стоимости материальных запасов (приобретение </w:t>
      </w:r>
      <w:r w:rsidR="00924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хозяйственных и канцелярских товаров) составили </w:t>
      </w:r>
      <w:r w:rsidR="00C01D30">
        <w:rPr>
          <w:rFonts w:ascii="Times New Roman" w:hAnsi="Times New Roman" w:cs="Times New Roman"/>
          <w:sz w:val="28"/>
          <w:szCs w:val="28"/>
        </w:rPr>
        <w:t>223,3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C01D30">
        <w:rPr>
          <w:rFonts w:ascii="Times New Roman" w:hAnsi="Times New Roman" w:cs="Times New Roman"/>
          <w:sz w:val="28"/>
          <w:szCs w:val="28"/>
        </w:rPr>
        <w:t>223,5тыс. руб. или 9</w:t>
      </w:r>
      <w:r>
        <w:rPr>
          <w:rFonts w:ascii="Times New Roman" w:hAnsi="Times New Roman" w:cs="Times New Roman"/>
          <w:sz w:val="28"/>
          <w:szCs w:val="28"/>
        </w:rPr>
        <w:t>9,</w:t>
      </w:r>
      <w:r w:rsidR="00C01D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%.      </w:t>
      </w:r>
    </w:p>
    <w:p w:rsidR="00C01D30" w:rsidRDefault="00C01D3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C85A54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65F8">
        <w:rPr>
          <w:rFonts w:ascii="Times New Roman" w:hAnsi="Times New Roman" w:cs="Times New Roman"/>
          <w:sz w:val="28"/>
          <w:szCs w:val="28"/>
        </w:rPr>
        <w:t xml:space="preserve">   </w:t>
      </w:r>
      <w:r w:rsidR="00C01D30">
        <w:rPr>
          <w:rFonts w:ascii="Times New Roman" w:hAnsi="Times New Roman" w:cs="Times New Roman"/>
          <w:sz w:val="28"/>
          <w:szCs w:val="28"/>
        </w:rPr>
        <w:t>Н</w:t>
      </w:r>
      <w:r w:rsidR="003565F8">
        <w:rPr>
          <w:rFonts w:ascii="Times New Roman" w:hAnsi="Times New Roman" w:cs="Times New Roman"/>
          <w:sz w:val="28"/>
          <w:szCs w:val="28"/>
        </w:rPr>
        <w:t xml:space="preserve">а содержание отдела  записи актов  гражданского состояния  в  </w:t>
      </w:r>
      <w:r w:rsidR="00DD4D92">
        <w:rPr>
          <w:rFonts w:ascii="Times New Roman" w:hAnsi="Times New Roman" w:cs="Times New Roman"/>
          <w:sz w:val="28"/>
          <w:szCs w:val="28"/>
        </w:rPr>
        <w:t>2015</w:t>
      </w:r>
      <w:r w:rsidR="003565F8">
        <w:rPr>
          <w:rFonts w:ascii="Times New Roman" w:hAnsi="Times New Roman" w:cs="Times New Roman"/>
          <w:sz w:val="28"/>
          <w:szCs w:val="28"/>
        </w:rPr>
        <w:t>году   утверждено денежных сре</w:t>
      </w:r>
      <w:proofErr w:type="gramStart"/>
      <w:r w:rsidR="003565F8">
        <w:rPr>
          <w:rFonts w:ascii="Times New Roman" w:hAnsi="Times New Roman" w:cs="Times New Roman"/>
          <w:sz w:val="28"/>
          <w:szCs w:val="28"/>
        </w:rPr>
        <w:t>дств  вс</w:t>
      </w:r>
      <w:proofErr w:type="gramEnd"/>
      <w:r w:rsidR="003565F8">
        <w:rPr>
          <w:rFonts w:ascii="Times New Roman" w:hAnsi="Times New Roman" w:cs="Times New Roman"/>
          <w:sz w:val="28"/>
          <w:szCs w:val="28"/>
        </w:rPr>
        <w:t xml:space="preserve">его в сумме </w:t>
      </w:r>
      <w:r w:rsidR="00C01D30">
        <w:rPr>
          <w:rFonts w:ascii="Times New Roman" w:hAnsi="Times New Roman" w:cs="Times New Roman"/>
          <w:sz w:val="28"/>
          <w:szCs w:val="28"/>
        </w:rPr>
        <w:t>695</w:t>
      </w:r>
      <w:r w:rsidR="003565F8">
        <w:rPr>
          <w:rFonts w:ascii="Times New Roman" w:hAnsi="Times New Roman" w:cs="Times New Roman"/>
          <w:sz w:val="28"/>
          <w:szCs w:val="28"/>
        </w:rPr>
        <w:t>,</w:t>
      </w:r>
      <w:r w:rsidR="00C01D30">
        <w:rPr>
          <w:rFonts w:ascii="Times New Roman" w:hAnsi="Times New Roman" w:cs="Times New Roman"/>
          <w:sz w:val="28"/>
          <w:szCs w:val="28"/>
        </w:rPr>
        <w:t>0</w:t>
      </w:r>
      <w:r w:rsidR="003565F8">
        <w:rPr>
          <w:rFonts w:ascii="Times New Roman" w:hAnsi="Times New Roman" w:cs="Times New Roman"/>
          <w:sz w:val="28"/>
          <w:szCs w:val="28"/>
        </w:rPr>
        <w:t xml:space="preserve"> тыс. руб., использовано   денежных средств  за   </w:t>
      </w:r>
      <w:r w:rsidR="00DD4D92">
        <w:rPr>
          <w:rFonts w:ascii="Times New Roman" w:hAnsi="Times New Roman" w:cs="Times New Roman"/>
          <w:sz w:val="28"/>
          <w:szCs w:val="28"/>
        </w:rPr>
        <w:t>2015</w:t>
      </w:r>
      <w:r w:rsidR="003565F8">
        <w:rPr>
          <w:rFonts w:ascii="Times New Roman" w:hAnsi="Times New Roman" w:cs="Times New Roman"/>
          <w:sz w:val="28"/>
          <w:szCs w:val="28"/>
        </w:rPr>
        <w:t xml:space="preserve"> год  в сумме-</w:t>
      </w:r>
      <w:r w:rsidR="00C01D30">
        <w:rPr>
          <w:rFonts w:ascii="Times New Roman" w:hAnsi="Times New Roman" w:cs="Times New Roman"/>
          <w:sz w:val="28"/>
          <w:szCs w:val="28"/>
        </w:rPr>
        <w:t xml:space="preserve"> </w:t>
      </w:r>
      <w:r w:rsidR="003565F8">
        <w:rPr>
          <w:rFonts w:ascii="Times New Roman" w:hAnsi="Times New Roman" w:cs="Times New Roman"/>
          <w:sz w:val="28"/>
          <w:szCs w:val="28"/>
        </w:rPr>
        <w:t>69</w:t>
      </w:r>
      <w:r w:rsidR="00C01D30">
        <w:rPr>
          <w:rFonts w:ascii="Times New Roman" w:hAnsi="Times New Roman" w:cs="Times New Roman"/>
          <w:sz w:val="28"/>
          <w:szCs w:val="28"/>
        </w:rPr>
        <w:t>5</w:t>
      </w:r>
      <w:r w:rsidR="003565F8">
        <w:rPr>
          <w:rFonts w:ascii="Times New Roman" w:hAnsi="Times New Roman" w:cs="Times New Roman"/>
          <w:sz w:val="28"/>
          <w:szCs w:val="28"/>
        </w:rPr>
        <w:t>,</w:t>
      </w:r>
      <w:r w:rsidR="00C01D30">
        <w:rPr>
          <w:rFonts w:ascii="Times New Roman" w:hAnsi="Times New Roman" w:cs="Times New Roman"/>
          <w:sz w:val="28"/>
          <w:szCs w:val="28"/>
        </w:rPr>
        <w:t>0</w:t>
      </w:r>
      <w:r w:rsidR="003565F8">
        <w:rPr>
          <w:rFonts w:ascii="Times New Roman" w:hAnsi="Times New Roman" w:cs="Times New Roman"/>
          <w:sz w:val="28"/>
          <w:szCs w:val="28"/>
        </w:rPr>
        <w:t>тыс. руб. или  100</w:t>
      </w:r>
      <w:r w:rsidR="00C01D30">
        <w:rPr>
          <w:rFonts w:ascii="Times New Roman" w:hAnsi="Times New Roman" w:cs="Times New Roman"/>
          <w:sz w:val="28"/>
          <w:szCs w:val="28"/>
        </w:rPr>
        <w:t>%.</w:t>
      </w:r>
      <w:r w:rsidR="00356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30" w:rsidRDefault="00C01D3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30" w:rsidRDefault="00C01D3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Субсидии на развитие общего и дополнительного образования при плане 4153,2 тыс. рублей израсходовано 4122,4 тыс. рублей или 99,3%.</w:t>
      </w:r>
    </w:p>
    <w:p w:rsidR="00C01D30" w:rsidRDefault="00C01D3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D30" w:rsidRDefault="00C01D3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Поддержка малого и среднего предпринимательства при</w:t>
      </w:r>
      <w:r w:rsidRPr="00C01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 489,4 тыс. рублей израсходовано 489,4 тыс. рублей или 100,0%.</w:t>
      </w:r>
    </w:p>
    <w:p w:rsidR="00C01D30" w:rsidRDefault="00C01D3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E03" w:rsidRDefault="00C01D3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C1E03">
        <w:rPr>
          <w:rFonts w:ascii="Times New Roman" w:hAnsi="Times New Roman" w:cs="Times New Roman"/>
          <w:sz w:val="28"/>
          <w:szCs w:val="28"/>
        </w:rPr>
        <w:t>Об административных комиссиях при</w:t>
      </w:r>
      <w:r w:rsidR="00EC1E03" w:rsidRPr="00EC1E03">
        <w:rPr>
          <w:rFonts w:ascii="Times New Roman" w:hAnsi="Times New Roman" w:cs="Times New Roman"/>
          <w:sz w:val="28"/>
          <w:szCs w:val="28"/>
        </w:rPr>
        <w:t xml:space="preserve"> </w:t>
      </w:r>
      <w:r w:rsidR="00EC1E03">
        <w:rPr>
          <w:rFonts w:ascii="Times New Roman" w:hAnsi="Times New Roman" w:cs="Times New Roman"/>
          <w:sz w:val="28"/>
          <w:szCs w:val="28"/>
        </w:rPr>
        <w:t>плане 321,0 тыс. рублей израсходовано 321,0 тыс. рублей или 100,0%.</w:t>
      </w:r>
    </w:p>
    <w:p w:rsidR="00EC1E03" w:rsidRDefault="00EC1E03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E03" w:rsidRDefault="00EC1E03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 комиссии по делам несовершеннолетних при</w:t>
      </w:r>
      <w:r w:rsidRPr="00EC1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 465,9 тыс. рублей израсходовано 465,9 тыс. рублей или 100,0%.</w:t>
      </w:r>
    </w:p>
    <w:p w:rsidR="00EC1E03" w:rsidRDefault="00EC1E03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E03" w:rsidRDefault="007F55C2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1E03">
        <w:rPr>
          <w:rFonts w:ascii="Times New Roman" w:hAnsi="Times New Roman" w:cs="Times New Roman"/>
          <w:sz w:val="28"/>
          <w:szCs w:val="28"/>
        </w:rPr>
        <w:t>полномочия по сбору информации от поселений при</w:t>
      </w:r>
      <w:r w:rsidR="00EC1E03" w:rsidRPr="00EC1E03">
        <w:rPr>
          <w:rFonts w:ascii="Times New Roman" w:hAnsi="Times New Roman" w:cs="Times New Roman"/>
          <w:sz w:val="28"/>
          <w:szCs w:val="28"/>
        </w:rPr>
        <w:t xml:space="preserve"> </w:t>
      </w:r>
      <w:r w:rsidR="00EC1E03">
        <w:rPr>
          <w:rFonts w:ascii="Times New Roman" w:hAnsi="Times New Roman" w:cs="Times New Roman"/>
          <w:sz w:val="28"/>
          <w:szCs w:val="28"/>
        </w:rPr>
        <w:t>плане 46,6 тыс. рублей израсходовано 45,6 тыс. рублей или 97,9%.</w:t>
      </w:r>
    </w:p>
    <w:p w:rsidR="00EC1E03" w:rsidRDefault="00EC1E03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E03" w:rsidRDefault="00EC1E03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Субвенции на борьбу с болезнями животных при</w:t>
      </w:r>
      <w:r w:rsidRPr="00EC1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 317,3 тыс. рублей израсходовано 311,5 тыс. рублей или 98,2%.</w:t>
      </w:r>
    </w:p>
    <w:p w:rsidR="00EC1E03" w:rsidRDefault="00EC1E03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E03" w:rsidRDefault="00EC1E03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По первичному воинскому учету при</w:t>
      </w:r>
      <w:r w:rsidRPr="00EC1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 244,8 тыс. рублей израсходовано 244,8 тыс. рублей или 100,0%.</w:t>
      </w:r>
    </w:p>
    <w:p w:rsidR="00EC1E03" w:rsidRDefault="00EC1E03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D30" w:rsidRDefault="00EC1E03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Субвенция ФЗ «О присяжных заседателях…» при</w:t>
      </w:r>
      <w:r w:rsidRPr="00EC1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 1,9 тыс. рублей израсходовано  0,6 тыс. рублей или 31,6%.</w:t>
      </w:r>
    </w:p>
    <w:p w:rsidR="00C01D30" w:rsidRDefault="00C01D30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5F8" w:rsidRDefault="003565F8" w:rsidP="007F33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период ревизии  произведена проверка  правильности начисления и выплаты заработной платы муниципальным служащим, сотрудникам, замещающим муниципальные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отнесенные  к должностям муниципальной службы</w:t>
      </w:r>
      <w:r w:rsidR="00964918">
        <w:rPr>
          <w:rFonts w:ascii="Times New Roman" w:hAnsi="Times New Roman" w:cs="Times New Roman"/>
          <w:sz w:val="28"/>
          <w:szCs w:val="28"/>
        </w:rPr>
        <w:t>.</w:t>
      </w:r>
    </w:p>
    <w:p w:rsidR="009E23B2" w:rsidRPr="009E23B2" w:rsidRDefault="003565F8" w:rsidP="007F339E">
      <w:pPr>
        <w:tabs>
          <w:tab w:val="left" w:pos="5600"/>
        </w:tabs>
        <w:suppressAutoHyphens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проверяемом  периоде  оплата  труда   сотрудникам  Администрации производилась  в соответствии  с  законом Тульской области от 17.12.2007 № 930-ЗТО «О регулировании отдельных отношений в сфере муниципальной службы в Тульской области», регламентировалась постановлением администрации Тульской области от 21.03.20</w:t>
      </w:r>
      <w:r w:rsidR="0096491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64918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 местного самоуправления Тульской области</w:t>
      </w:r>
      <w:r w:rsidR="009649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E23B2" w:rsidRPr="009E23B2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Куркинский </w:t>
      </w:r>
      <w:r w:rsidR="00414355">
        <w:rPr>
          <w:rFonts w:ascii="Times New Roman" w:hAnsi="Times New Roman" w:cs="Times New Roman"/>
          <w:sz w:val="28"/>
          <w:szCs w:val="28"/>
        </w:rPr>
        <w:t xml:space="preserve">   </w:t>
      </w:r>
      <w:r w:rsidR="009E23B2" w:rsidRPr="009E23B2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414355">
        <w:rPr>
          <w:rFonts w:ascii="Times New Roman" w:hAnsi="Times New Roman" w:cs="Times New Roman"/>
          <w:sz w:val="28"/>
          <w:szCs w:val="28"/>
        </w:rPr>
        <w:t xml:space="preserve">  </w:t>
      </w:r>
      <w:r w:rsidR="009E23B2" w:rsidRPr="009E23B2">
        <w:rPr>
          <w:rFonts w:ascii="Times New Roman" w:hAnsi="Times New Roman" w:cs="Times New Roman"/>
          <w:sz w:val="28"/>
          <w:szCs w:val="28"/>
        </w:rPr>
        <w:t xml:space="preserve">от </w:t>
      </w:r>
      <w:r w:rsidR="00414355">
        <w:rPr>
          <w:rFonts w:ascii="Times New Roman" w:hAnsi="Times New Roman" w:cs="Times New Roman"/>
          <w:sz w:val="28"/>
          <w:szCs w:val="28"/>
        </w:rPr>
        <w:t xml:space="preserve">   </w:t>
      </w:r>
      <w:r w:rsidR="009E23B2" w:rsidRPr="009E23B2">
        <w:rPr>
          <w:rFonts w:ascii="Times New Roman" w:hAnsi="Times New Roman" w:cs="Times New Roman"/>
          <w:sz w:val="28"/>
          <w:szCs w:val="28"/>
        </w:rPr>
        <w:t>19.04.2012</w:t>
      </w:r>
      <w:r w:rsidR="00414355">
        <w:rPr>
          <w:rFonts w:ascii="Times New Roman" w:hAnsi="Times New Roman" w:cs="Times New Roman"/>
          <w:sz w:val="28"/>
          <w:szCs w:val="28"/>
        </w:rPr>
        <w:t xml:space="preserve">  </w:t>
      </w:r>
      <w:r w:rsidR="009E23B2" w:rsidRPr="009E23B2">
        <w:rPr>
          <w:rFonts w:ascii="Times New Roman" w:hAnsi="Times New Roman" w:cs="Times New Roman"/>
          <w:sz w:val="28"/>
          <w:szCs w:val="28"/>
        </w:rPr>
        <w:t xml:space="preserve"> года       № 22-3 </w:t>
      </w:r>
      <w:r w:rsidR="00414355">
        <w:rPr>
          <w:rFonts w:ascii="Times New Roman" w:hAnsi="Times New Roman" w:cs="Times New Roman"/>
          <w:sz w:val="28"/>
          <w:szCs w:val="28"/>
        </w:rPr>
        <w:t xml:space="preserve">    </w:t>
      </w:r>
      <w:r w:rsidR="009E23B2" w:rsidRPr="009E23B2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лиц замещающих муниципальные должности, и муниципальных служащих муниципального образования Куркинский район»</w:t>
      </w:r>
      <w:r w:rsidR="00414355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Куркинский район от 08.12.2009г. №599 «Об условиях оплаты труда работников администрации муниципального образования Куркинский район, замещающих должности, не отнесенные к должностям муниципальной</w:t>
      </w:r>
      <w:proofErr w:type="gramEnd"/>
      <w:r w:rsidR="00414355">
        <w:rPr>
          <w:rFonts w:ascii="Times New Roman" w:hAnsi="Times New Roman" w:cs="Times New Roman"/>
          <w:sz w:val="28"/>
          <w:szCs w:val="28"/>
        </w:rPr>
        <w:t xml:space="preserve"> службы администрации муниципального образования Куркинский район».</w:t>
      </w:r>
    </w:p>
    <w:p w:rsidR="003565F8" w:rsidRDefault="003565F8" w:rsidP="007F33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</w:t>
      </w:r>
      <w:r w:rsidR="00DD4D92">
        <w:rPr>
          <w:rFonts w:ascii="Times New Roman" w:hAnsi="Times New Roman" w:cs="Times New Roman"/>
          <w:sz w:val="28"/>
          <w:szCs w:val="28"/>
        </w:rPr>
        <w:t>201</w:t>
      </w:r>
      <w:r w:rsidR="00FB58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в Администрации штатным расписанием   утвержденным  главой  администрации МО Куркинский район предусмотрено  всего единиц </w:t>
      </w:r>
      <w:r w:rsidR="00FB5871">
        <w:rPr>
          <w:rFonts w:ascii="Times New Roman" w:hAnsi="Times New Roman" w:cs="Times New Roman"/>
          <w:sz w:val="28"/>
          <w:szCs w:val="28"/>
        </w:rPr>
        <w:t>61,0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565F8" w:rsidRDefault="003565F8" w:rsidP="007F339E">
      <w:pPr>
        <w:pStyle w:val="a5"/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 служащих -</w:t>
      </w:r>
      <w:r w:rsidR="00FB5871">
        <w:rPr>
          <w:rFonts w:ascii="Times New Roman" w:hAnsi="Times New Roman" w:cs="Times New Roman"/>
          <w:sz w:val="28"/>
          <w:szCs w:val="28"/>
        </w:rPr>
        <w:t>33,5</w:t>
      </w:r>
      <w:r>
        <w:rPr>
          <w:rFonts w:ascii="Times New Roman" w:hAnsi="Times New Roman" w:cs="Times New Roman"/>
          <w:sz w:val="28"/>
          <w:szCs w:val="28"/>
        </w:rPr>
        <w:t>;</w:t>
      </w:r>
      <w:r w:rsidR="00FB5871">
        <w:rPr>
          <w:rFonts w:ascii="Times New Roman" w:hAnsi="Times New Roman" w:cs="Times New Roman"/>
          <w:sz w:val="28"/>
          <w:szCs w:val="28"/>
        </w:rPr>
        <w:tab/>
      </w:r>
    </w:p>
    <w:p w:rsidR="00E03A57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служащих не относящихся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служащим-</w:t>
      </w:r>
      <w:r w:rsidR="00FB58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FB5871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5F8" w:rsidRDefault="00FB5871" w:rsidP="007F33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65F8">
        <w:rPr>
          <w:rFonts w:ascii="Times New Roman" w:hAnsi="Times New Roman" w:cs="Times New Roman"/>
          <w:sz w:val="28"/>
          <w:szCs w:val="28"/>
        </w:rPr>
        <w:t>а 01.01.201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565F8">
        <w:rPr>
          <w:rFonts w:ascii="Times New Roman" w:hAnsi="Times New Roman" w:cs="Times New Roman"/>
          <w:sz w:val="28"/>
          <w:szCs w:val="28"/>
        </w:rPr>
        <w:t xml:space="preserve"> год</w:t>
      </w:r>
      <w:r w:rsidR="00C208B9">
        <w:rPr>
          <w:rFonts w:ascii="Times New Roman" w:hAnsi="Times New Roman" w:cs="Times New Roman"/>
          <w:sz w:val="28"/>
          <w:szCs w:val="28"/>
        </w:rPr>
        <w:t xml:space="preserve">а </w:t>
      </w:r>
      <w:r w:rsidR="003565F8">
        <w:rPr>
          <w:rFonts w:ascii="Times New Roman" w:hAnsi="Times New Roman" w:cs="Times New Roman"/>
          <w:sz w:val="28"/>
          <w:szCs w:val="28"/>
        </w:rPr>
        <w:t xml:space="preserve">штатным расписанием  предусмотрено 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3565F8">
        <w:rPr>
          <w:rFonts w:ascii="Times New Roman" w:hAnsi="Times New Roman" w:cs="Times New Roman"/>
          <w:sz w:val="28"/>
          <w:szCs w:val="28"/>
        </w:rPr>
        <w:t>,5</w:t>
      </w:r>
      <w:r w:rsidR="00C208B9">
        <w:rPr>
          <w:rFonts w:ascii="Times New Roman" w:hAnsi="Times New Roman" w:cs="Times New Roman"/>
          <w:sz w:val="28"/>
          <w:szCs w:val="28"/>
        </w:rPr>
        <w:t>,</w:t>
      </w:r>
      <w:r w:rsidR="003565F8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 служащих -</w:t>
      </w:r>
      <w:r w:rsidR="00FB5871">
        <w:rPr>
          <w:rFonts w:ascii="Times New Roman" w:hAnsi="Times New Roman" w:cs="Times New Roman"/>
          <w:sz w:val="28"/>
          <w:szCs w:val="28"/>
        </w:rPr>
        <w:t>33,5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служащих не относящихся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служащим-</w:t>
      </w:r>
      <w:r w:rsidR="00FB5871">
        <w:rPr>
          <w:rFonts w:ascii="Times New Roman" w:hAnsi="Times New Roman" w:cs="Times New Roman"/>
          <w:sz w:val="28"/>
          <w:szCs w:val="28"/>
        </w:rPr>
        <w:t>30,0.</w:t>
      </w:r>
    </w:p>
    <w:p w:rsidR="00FB5871" w:rsidRDefault="00FB5871" w:rsidP="007F33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01.01.2016 год штатным расписанием  предусмотрено  63,5 из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B5871" w:rsidRDefault="00FB587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 служащих -33,5;</w:t>
      </w:r>
    </w:p>
    <w:p w:rsidR="00FB5871" w:rsidRDefault="00FB587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служащих не относящихся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служащим-30,0.</w:t>
      </w:r>
    </w:p>
    <w:p w:rsidR="00C208B9" w:rsidRDefault="00C208B9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В нарушение пункта 19 решения Собрания представителей Муниципального образования Куркинский район от 2</w:t>
      </w:r>
      <w:r w:rsidR="00F965C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F965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F965C2">
        <w:rPr>
          <w:rFonts w:ascii="Times New Roman" w:hAnsi="Times New Roman" w:cs="Times New Roman"/>
          <w:sz w:val="28"/>
          <w:szCs w:val="28"/>
        </w:rPr>
        <w:t>4-1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Куркинский район на 201</w:t>
      </w:r>
      <w:r w:rsidR="00F965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F965C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F965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Администрация муниципального образования Куркинский район приняла решение об увеличении штатной численности на 2,5 единицы.</w:t>
      </w:r>
      <w:r w:rsidR="00A40569">
        <w:rPr>
          <w:rFonts w:ascii="Times New Roman" w:hAnsi="Times New Roman" w:cs="Times New Roman"/>
          <w:sz w:val="28"/>
          <w:szCs w:val="28"/>
        </w:rPr>
        <w:t xml:space="preserve"> Увеличение штатной численности привело к росту годового фонда оплаты труда на </w:t>
      </w:r>
      <w:r w:rsidR="0005355F">
        <w:rPr>
          <w:rFonts w:ascii="Times New Roman" w:hAnsi="Times New Roman" w:cs="Times New Roman"/>
          <w:sz w:val="28"/>
          <w:szCs w:val="28"/>
        </w:rPr>
        <w:t>546,1 тыс. рублей.</w:t>
      </w:r>
    </w:p>
    <w:p w:rsidR="00FB5871" w:rsidRDefault="00FB587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871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период ревизии  выборочно  произведена проверка  правильности начисления и выплаты заработной платы сотрудникам, замещающим  должности  муниципальной службы,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относящихся  к  муниципальным служащим. Начисление  заработной платы  производится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штатного расписания на  основании табеля  учета использования  рабочего времени, </w:t>
      </w:r>
      <w:r w:rsidR="0066731F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>
        <w:rPr>
          <w:rFonts w:ascii="Times New Roman" w:hAnsi="Times New Roman" w:cs="Times New Roman"/>
          <w:sz w:val="28"/>
          <w:szCs w:val="28"/>
        </w:rPr>
        <w:t>главы  Администрации МО Куркинский район.</w:t>
      </w:r>
    </w:p>
    <w:p w:rsidR="00FB5871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5F8" w:rsidRDefault="003565F8" w:rsidP="00F27BF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 необоснованное  расходование   денежных средств    в сумме </w:t>
      </w:r>
      <w:r w:rsidR="00F27BF5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так</w:t>
      </w:r>
      <w:r w:rsidR="00F27BF5">
        <w:rPr>
          <w:rFonts w:ascii="Times New Roman" w:hAnsi="Times New Roman" w:cs="Times New Roman"/>
          <w:sz w:val="28"/>
          <w:szCs w:val="28"/>
        </w:rPr>
        <w:t>, в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6371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6371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21.03.20</w:t>
      </w:r>
      <w:r w:rsidR="007F55C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F55C2">
        <w:rPr>
          <w:rFonts w:ascii="Times New Roman" w:hAnsi="Times New Roman" w:cs="Times New Roman"/>
          <w:sz w:val="28"/>
          <w:szCs w:val="28"/>
        </w:rPr>
        <w:t xml:space="preserve">116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10F">
        <w:rPr>
          <w:rFonts w:ascii="Times New Roman" w:hAnsi="Times New Roman" w:cs="Times New Roman"/>
          <w:sz w:val="28"/>
          <w:szCs w:val="28"/>
        </w:rPr>
        <w:t>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 п</w:t>
      </w:r>
      <w:r>
        <w:rPr>
          <w:rFonts w:ascii="Times New Roman" w:hAnsi="Times New Roman" w:cs="Times New Roman"/>
          <w:sz w:val="28"/>
          <w:szCs w:val="28"/>
        </w:rPr>
        <w:t>роверкой  установлено что:</w:t>
      </w:r>
    </w:p>
    <w:p w:rsidR="00785A8F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3710F">
        <w:rPr>
          <w:rFonts w:ascii="Times New Roman" w:hAnsi="Times New Roman" w:cs="Times New Roman"/>
          <w:sz w:val="28"/>
          <w:szCs w:val="28"/>
        </w:rPr>
        <w:t xml:space="preserve">начальнику сектора по жизнеобеспечению  р.п. Куркино Сидякову М.А.  на момент принятия на работу установлена доплата за стаж работы 30% от должностного оклада. </w:t>
      </w:r>
      <w:proofErr w:type="gramStart"/>
      <w:r w:rsidR="0063710F">
        <w:rPr>
          <w:rFonts w:ascii="Times New Roman" w:hAnsi="Times New Roman" w:cs="Times New Roman"/>
          <w:sz w:val="28"/>
          <w:szCs w:val="28"/>
        </w:rPr>
        <w:t xml:space="preserve">По данным трудовой книжки и в соответствии  со статьей 2 </w:t>
      </w:r>
      <w:r w:rsidR="00785A8F" w:rsidRPr="00785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</w:t>
      </w:r>
      <w:r w:rsidR="00785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85A8F" w:rsidRPr="00785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Тульской области от 7 октября 2008 г. N 1091-ЗТО "Об исчислении стажа государственной гражданской службы государственных гражданских служащих Тульской области, дающего право на назначение пенсии за выслугу лет, и стажа муниципальной службы муниципальных служащих в Тульской области"</w:t>
      </w:r>
      <w:r w:rsidR="00785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муниципальный стаж составил 12 лет 9 мес. 20 дней, что соответствует оплате</w:t>
      </w:r>
      <w:proofErr w:type="gramEnd"/>
      <w:r w:rsidR="00785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20% от должностного оклада.</w:t>
      </w:r>
    </w:p>
    <w:p w:rsidR="003565F8" w:rsidRDefault="00785A8F" w:rsidP="007F33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начало проверяемого периода стаж составил 14 лет 3 месяца. С января 2014 г по сентябрь 2014 года</w:t>
      </w:r>
      <w:r w:rsidR="000A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включительно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15 лет</w:t>
      </w:r>
      <w:r w:rsidR="00F27BF5" w:rsidRPr="00F2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стажа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необоснованно выплачено 5316,98 рублей, а с учетом страховых взносов 6922,70 рублей</w:t>
      </w:r>
      <w:r w:rsidR="000A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 завышена сумма выплаченных отпускных </w:t>
      </w:r>
      <w:r w:rsidR="00F2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912,67 рублей, с учетом страховых взносов 1188,29 рублей. Итого необоснованно выплачено 8110,99 рублей.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5A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роверкой карточек-справок  по заработной плате  </w:t>
      </w:r>
      <w:r w:rsidR="00223780">
        <w:rPr>
          <w:rFonts w:ascii="Times New Roman" w:hAnsi="Times New Roman" w:cs="Times New Roman"/>
          <w:sz w:val="28"/>
          <w:szCs w:val="28"/>
        </w:rPr>
        <w:t xml:space="preserve"> установлено неполное заполнение требуемых </w:t>
      </w:r>
      <w:r w:rsidR="00BE592B">
        <w:rPr>
          <w:rFonts w:ascii="Times New Roman" w:hAnsi="Times New Roman" w:cs="Times New Roman"/>
          <w:sz w:val="28"/>
          <w:szCs w:val="28"/>
        </w:rPr>
        <w:t xml:space="preserve"> формой </w:t>
      </w:r>
      <w:r w:rsidR="00223780">
        <w:rPr>
          <w:rFonts w:ascii="Times New Roman" w:hAnsi="Times New Roman" w:cs="Times New Roman"/>
          <w:sz w:val="28"/>
          <w:szCs w:val="28"/>
        </w:rPr>
        <w:t>данных</w:t>
      </w:r>
      <w:r w:rsidR="00BE592B">
        <w:rPr>
          <w:rFonts w:ascii="Times New Roman" w:hAnsi="Times New Roman" w:cs="Times New Roman"/>
          <w:sz w:val="28"/>
          <w:szCs w:val="28"/>
        </w:rPr>
        <w:t xml:space="preserve"> (стаж, образование, количество детей, инвалидность и т. д.)</w:t>
      </w:r>
      <w:r w:rsidR="00CA44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F5" w:rsidRDefault="00F27BF5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864" w:rsidRDefault="000A0864" w:rsidP="007F339E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и оплата  больничных листков проведены  в соответствии с </w:t>
      </w:r>
      <w:r w:rsidRPr="000A0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от 29.12.2006г. №255-ФЗ </w:t>
      </w:r>
      <w:r w:rsidRPr="000A08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Pr="000A086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</w:t>
      </w:r>
      <w:r w:rsidRPr="000A08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086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обязательном социальном </w:t>
      </w:r>
      <w:r w:rsidRPr="000A08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086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страховании</w:t>
      </w:r>
      <w:r w:rsidRPr="000A08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08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случай временной</w:t>
      </w:r>
      <w:r w:rsidRPr="000A08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08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нетрудоспособности и в связи с материнством".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Нарушений не установлено.</w:t>
      </w:r>
    </w:p>
    <w:p w:rsidR="0005355F" w:rsidRPr="000A0864" w:rsidRDefault="0005355F" w:rsidP="007F339E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Общая сумма необоснованных расходов составила 554,2 тыс. рублей.</w:t>
      </w:r>
    </w:p>
    <w:p w:rsidR="00AA008F" w:rsidRDefault="00AA008F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период ревизии  произведена   сплошная проверка  кассовых операций за период с  января 201</w:t>
      </w:r>
      <w:r w:rsidR="006508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  </w:t>
      </w:r>
      <w:r w:rsidR="006508B9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508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 Ведение кассовых операций осуществляется  в соответствии с « Порядком ведения кассовых операций в РФ» утвержденным Решением  Совета Директоров Центробанка России 22.09.1993г. № 40.</w:t>
      </w:r>
    </w:p>
    <w:p w:rsidR="003565F8" w:rsidRDefault="003565F8" w:rsidP="007F33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средства,  поступившие  в кассу</w:t>
      </w:r>
      <w:r w:rsidR="000A0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оприходованы  полностью и своевременно, хранятся  в несгораемом сейфе. Учет  кассовых операций  ведется в кассовой  книге, которая  пронумерована, прошнурована и скреплена  подписями и печатью. Приходные и расходные  кассовые документы погашены штампом  «оплачено». Превышение лимита кассы   в проверяемом периоде не установлено.</w:t>
      </w:r>
    </w:p>
    <w:p w:rsidR="002177EA" w:rsidRDefault="002177EA" w:rsidP="007F33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нарушение нумерации приходных и расходных ордеров кассы Администрации </w:t>
      </w:r>
      <w:r w:rsidR="00D90E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 Куркинский район.</w:t>
      </w:r>
    </w:p>
    <w:p w:rsidR="003565F8" w:rsidRDefault="003565F8" w:rsidP="007F33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Инвентаризацией денежной наличности в кассе, произведенной  по состоянию на </w:t>
      </w:r>
      <w:r w:rsidR="00067140">
        <w:rPr>
          <w:rFonts w:ascii="Times New Roman" w:hAnsi="Times New Roman" w:cs="Times New Roman"/>
          <w:sz w:val="28"/>
          <w:szCs w:val="28"/>
        </w:rPr>
        <w:t xml:space="preserve">16 мая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508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508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нед</w:t>
      </w:r>
      <w:r w:rsidR="006508B9">
        <w:rPr>
          <w:rFonts w:ascii="Times New Roman" w:hAnsi="Times New Roman" w:cs="Times New Roman"/>
          <w:sz w:val="28"/>
          <w:szCs w:val="28"/>
        </w:rPr>
        <w:t>остач и излишек не 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Акт инвентаризации прилагается. Договор  о полной  индивидуальной   материальной ответственности  - имеется.</w:t>
      </w:r>
    </w:p>
    <w:p w:rsidR="003565F8" w:rsidRDefault="003565F8" w:rsidP="007F33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 бухгалтерии  Администрации  ведут  фондовую  кассу.</w:t>
      </w:r>
    </w:p>
    <w:p w:rsidR="00AA008F" w:rsidRDefault="00AA008F" w:rsidP="007F33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4.</w:t>
      </w:r>
      <w:r>
        <w:rPr>
          <w:rFonts w:ascii="Times New Roman" w:hAnsi="Times New Roman" w:cs="Times New Roman"/>
          <w:sz w:val="28"/>
          <w:szCs w:val="28"/>
        </w:rPr>
        <w:t xml:space="preserve"> Проверкой  достоверности  и законности банковских операций установлено, что  по всем операциям  имеются оправдательные документы, остатки по банковским выпискам соответствуют  остаткам  книге «журна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главная». </w:t>
      </w:r>
    </w:p>
    <w:p w:rsidR="00AA008F" w:rsidRDefault="00AA008F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7F339E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5. </w:t>
      </w:r>
      <w:r>
        <w:rPr>
          <w:rFonts w:ascii="Times New Roman" w:hAnsi="Times New Roman" w:cs="Times New Roman"/>
          <w:sz w:val="28"/>
          <w:szCs w:val="28"/>
        </w:rPr>
        <w:t xml:space="preserve">Проверкой правильности расчетов с подотчетными лицами установлено, что в Администрации определен круг лиц, которым предоставлено  право получать наличные  денежные  средства  под отчет. Выдача  наличных денежных средств </w:t>
      </w:r>
      <w:r w:rsidR="006508B9">
        <w:rPr>
          <w:rFonts w:ascii="Times New Roman" w:hAnsi="Times New Roman" w:cs="Times New Roman"/>
          <w:sz w:val="28"/>
          <w:szCs w:val="28"/>
        </w:rPr>
        <w:t>в настоящее время не производится. Все приобретения оплачиваются безналичным путем.</w:t>
      </w:r>
      <w:r>
        <w:rPr>
          <w:sz w:val="28"/>
        </w:rPr>
        <w:t xml:space="preserve"> </w:t>
      </w:r>
      <w:r>
        <w:t xml:space="preserve">            </w:t>
      </w:r>
    </w:p>
    <w:p w:rsidR="003565F8" w:rsidRDefault="003565F8" w:rsidP="007F3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6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Выборочной проверкой правомерности и целесообразности использования средств на прочие виды хозяйственных расходов (услуги связи, оплату транспортных услуг и т.д.) установлено, что оплата услуг связи производилась исходя из реальной потребности, на основании заключенного договора в соответствии с утвержденными тарифами. </w:t>
      </w:r>
    </w:p>
    <w:p w:rsidR="003565F8" w:rsidRDefault="003565F8" w:rsidP="007F339E">
      <w:pPr>
        <w:pStyle w:val="a3"/>
        <w:spacing w:line="276" w:lineRule="auto"/>
        <w:rPr>
          <w:bCs/>
        </w:rPr>
      </w:pPr>
      <w:r>
        <w:rPr>
          <w:szCs w:val="28"/>
        </w:rPr>
        <w:t xml:space="preserve">            Проверкой   договоров на  оказание  услуг  по водоснабжению  и водоотведению  установлено, что  услуги по  водоснабжению  и водоотведению  осуществляет   ООО «</w:t>
      </w:r>
      <w:proofErr w:type="spellStart"/>
      <w:r w:rsidR="00C53E4E">
        <w:rPr>
          <w:szCs w:val="28"/>
        </w:rPr>
        <w:t>Ком</w:t>
      </w:r>
      <w:r>
        <w:rPr>
          <w:szCs w:val="28"/>
        </w:rPr>
        <w:t>сервис</w:t>
      </w:r>
      <w:proofErr w:type="spellEnd"/>
      <w:r>
        <w:rPr>
          <w:szCs w:val="28"/>
        </w:rPr>
        <w:t xml:space="preserve">». </w:t>
      </w:r>
      <w:proofErr w:type="gramStart"/>
      <w:r w:rsidR="000A0864">
        <w:rPr>
          <w:szCs w:val="28"/>
        </w:rPr>
        <w:t>О</w:t>
      </w:r>
      <w:r>
        <w:rPr>
          <w:bCs/>
        </w:rPr>
        <w:t>казание услуг  на отпуск  воды и прием  сточных вод ООО «</w:t>
      </w:r>
      <w:proofErr w:type="spellStart"/>
      <w:r w:rsidR="00C53E4E">
        <w:rPr>
          <w:bCs/>
        </w:rPr>
        <w:t>Ком</w:t>
      </w:r>
      <w:r>
        <w:rPr>
          <w:bCs/>
        </w:rPr>
        <w:t>сервис</w:t>
      </w:r>
      <w:proofErr w:type="spellEnd"/>
      <w:r>
        <w:rPr>
          <w:bCs/>
        </w:rPr>
        <w:t xml:space="preserve">» в лице  генерального директора  </w:t>
      </w:r>
      <w:r w:rsidR="00C53E4E">
        <w:rPr>
          <w:bCs/>
        </w:rPr>
        <w:t xml:space="preserve">В.В. </w:t>
      </w:r>
      <w:proofErr w:type="spellStart"/>
      <w:r w:rsidR="00C53E4E">
        <w:rPr>
          <w:bCs/>
        </w:rPr>
        <w:t>Лысенкова</w:t>
      </w:r>
      <w:proofErr w:type="spellEnd"/>
      <w:r w:rsidR="000A0864">
        <w:rPr>
          <w:bCs/>
        </w:rPr>
        <w:t>,</w:t>
      </w:r>
      <w:r>
        <w:rPr>
          <w:bCs/>
        </w:rPr>
        <w:t xml:space="preserve"> действующего на основании  Устава</w:t>
      </w:r>
      <w:r w:rsidR="000A0864">
        <w:rPr>
          <w:bCs/>
        </w:rPr>
        <w:t>,</w:t>
      </w:r>
      <w:r>
        <w:rPr>
          <w:bCs/>
        </w:rPr>
        <w:t xml:space="preserve">  с одной стороны,   </w:t>
      </w:r>
      <w:r w:rsidR="00C53E4E">
        <w:rPr>
          <w:bCs/>
        </w:rPr>
        <w:t>А</w:t>
      </w:r>
      <w:r>
        <w:rPr>
          <w:bCs/>
        </w:rPr>
        <w:t xml:space="preserve">дминистрации МО Куркинский район в лице главы </w:t>
      </w:r>
      <w:r w:rsidR="000A0864">
        <w:rPr>
          <w:bCs/>
        </w:rPr>
        <w:t>А</w:t>
      </w:r>
      <w:r>
        <w:rPr>
          <w:bCs/>
        </w:rPr>
        <w:t xml:space="preserve">дминистрации </w:t>
      </w:r>
      <w:r w:rsidR="000A0864">
        <w:rPr>
          <w:bCs/>
        </w:rPr>
        <w:t>МО Куркинский район Г.М. Калины,</w:t>
      </w:r>
      <w:r>
        <w:rPr>
          <w:bCs/>
        </w:rPr>
        <w:t xml:space="preserve">   действующего на основании</w:t>
      </w:r>
      <w:r w:rsidR="000A0864">
        <w:rPr>
          <w:bCs/>
        </w:rPr>
        <w:t>,</w:t>
      </w:r>
      <w:r>
        <w:rPr>
          <w:bCs/>
        </w:rPr>
        <w:t xml:space="preserve"> Устава с другой стороны, </w:t>
      </w:r>
      <w:r w:rsidR="00F748A5">
        <w:rPr>
          <w:bCs/>
        </w:rPr>
        <w:t>производится по</w:t>
      </w:r>
      <w:r>
        <w:rPr>
          <w:bCs/>
        </w:rPr>
        <w:t xml:space="preserve"> договор</w:t>
      </w:r>
      <w:r w:rsidR="00F748A5">
        <w:rPr>
          <w:bCs/>
        </w:rPr>
        <w:t>у</w:t>
      </w:r>
      <w:r>
        <w:rPr>
          <w:bCs/>
        </w:rPr>
        <w:t xml:space="preserve"> № </w:t>
      </w:r>
      <w:r w:rsidR="00C53E4E">
        <w:rPr>
          <w:bCs/>
        </w:rPr>
        <w:t>03М</w:t>
      </w:r>
      <w:r>
        <w:rPr>
          <w:bCs/>
        </w:rPr>
        <w:t xml:space="preserve"> от </w:t>
      </w:r>
      <w:r w:rsidR="00C53E4E">
        <w:rPr>
          <w:bCs/>
        </w:rPr>
        <w:t>23</w:t>
      </w:r>
      <w:r>
        <w:rPr>
          <w:bCs/>
        </w:rPr>
        <w:t>.</w:t>
      </w:r>
      <w:r w:rsidR="00C53E4E">
        <w:rPr>
          <w:bCs/>
        </w:rPr>
        <w:t>12</w:t>
      </w:r>
      <w:r>
        <w:rPr>
          <w:bCs/>
        </w:rPr>
        <w:t>.</w:t>
      </w:r>
      <w:r w:rsidR="00DD4D92">
        <w:rPr>
          <w:bCs/>
        </w:rPr>
        <w:t>201</w:t>
      </w:r>
      <w:r w:rsidR="00C53E4E">
        <w:rPr>
          <w:bCs/>
        </w:rPr>
        <w:t>3</w:t>
      </w:r>
      <w:r>
        <w:rPr>
          <w:bCs/>
        </w:rPr>
        <w:t xml:space="preserve">г.  </w:t>
      </w:r>
      <w:proofErr w:type="gramEnd"/>
    </w:p>
    <w:p w:rsidR="00C53E4E" w:rsidRDefault="003565F8" w:rsidP="00F748A5">
      <w:pPr>
        <w:pStyle w:val="a3"/>
        <w:spacing w:line="276" w:lineRule="auto"/>
        <w:ind w:left="-360"/>
        <w:rPr>
          <w:bCs/>
          <w:szCs w:val="28"/>
        </w:rPr>
      </w:pPr>
      <w:r>
        <w:rPr>
          <w:bCs/>
        </w:rPr>
        <w:t xml:space="preserve">      </w:t>
      </w:r>
    </w:p>
    <w:p w:rsidR="003565F8" w:rsidRDefault="00C53E4E" w:rsidP="00F748A5">
      <w:pPr>
        <w:pStyle w:val="a3"/>
        <w:spacing w:line="276" w:lineRule="auto"/>
        <w:ind w:left="-360" w:firstLine="360"/>
        <w:rPr>
          <w:szCs w:val="28"/>
        </w:rPr>
      </w:pPr>
      <w:r>
        <w:rPr>
          <w:szCs w:val="28"/>
        </w:rPr>
        <w:t>П</w:t>
      </w:r>
      <w:r w:rsidR="003565F8">
        <w:rPr>
          <w:szCs w:val="28"/>
        </w:rPr>
        <w:t xml:space="preserve">роверкой установлено, что  расчет   </w:t>
      </w:r>
      <w:r>
        <w:rPr>
          <w:szCs w:val="28"/>
        </w:rPr>
        <w:t>за</w:t>
      </w:r>
      <w:r w:rsidR="003565F8">
        <w:rPr>
          <w:szCs w:val="28"/>
        </w:rPr>
        <w:t xml:space="preserve">  потреблени</w:t>
      </w:r>
      <w:r>
        <w:rPr>
          <w:szCs w:val="28"/>
        </w:rPr>
        <w:t>е</w:t>
      </w:r>
      <w:r w:rsidR="003565F8">
        <w:rPr>
          <w:szCs w:val="28"/>
        </w:rPr>
        <w:t xml:space="preserve">   воды  и прием   сточных  вод ООО « </w:t>
      </w:r>
      <w:proofErr w:type="spellStart"/>
      <w:r>
        <w:rPr>
          <w:szCs w:val="28"/>
        </w:rPr>
        <w:t>Ком</w:t>
      </w:r>
      <w:r w:rsidR="003565F8">
        <w:rPr>
          <w:szCs w:val="28"/>
        </w:rPr>
        <w:t>сервис</w:t>
      </w:r>
      <w:proofErr w:type="spellEnd"/>
      <w:r w:rsidR="003565F8">
        <w:rPr>
          <w:szCs w:val="28"/>
        </w:rPr>
        <w:t xml:space="preserve">»  </w:t>
      </w:r>
      <w:r>
        <w:rPr>
          <w:szCs w:val="28"/>
        </w:rPr>
        <w:t>производится в соответствии с показаниями установленного счетчика. Предъявление счетов на оплату объемов водопотребления и водоотведения производится  без соблюдения объемов по показаниям счетчика. Например</w:t>
      </w:r>
      <w:r w:rsidR="00067140">
        <w:rPr>
          <w:szCs w:val="28"/>
        </w:rPr>
        <w:t>,</w:t>
      </w:r>
      <w:r>
        <w:rPr>
          <w:szCs w:val="28"/>
        </w:rPr>
        <w:t xml:space="preserve"> </w:t>
      </w:r>
      <w:r w:rsidR="00DA61F3">
        <w:rPr>
          <w:szCs w:val="28"/>
        </w:rPr>
        <w:t>за</w:t>
      </w:r>
      <w:r>
        <w:rPr>
          <w:szCs w:val="28"/>
        </w:rPr>
        <w:t xml:space="preserve"> </w:t>
      </w:r>
      <w:r w:rsidR="00DA61F3">
        <w:rPr>
          <w:szCs w:val="28"/>
        </w:rPr>
        <w:t xml:space="preserve">февраль </w:t>
      </w:r>
      <w:r>
        <w:rPr>
          <w:szCs w:val="28"/>
        </w:rPr>
        <w:t>2014года потребление по счетчику составило 39</w:t>
      </w:r>
      <w:r w:rsidR="00DA61F3">
        <w:rPr>
          <w:szCs w:val="28"/>
        </w:rPr>
        <w:t>,</w:t>
      </w:r>
      <w:r>
        <w:rPr>
          <w:szCs w:val="28"/>
        </w:rPr>
        <w:t>0</w:t>
      </w:r>
      <w:r w:rsidR="00DA61F3">
        <w:rPr>
          <w:szCs w:val="28"/>
        </w:rPr>
        <w:t xml:space="preserve"> м3 по счету предъявлено за 17,55м3, за сентябрь 2014г.  потребление по счетчику составило 110,0 м3 по счету предъявлено за 22,75м3,</w:t>
      </w:r>
      <w:r w:rsidR="00DA61F3" w:rsidRPr="00DA61F3">
        <w:rPr>
          <w:szCs w:val="28"/>
        </w:rPr>
        <w:t xml:space="preserve"> </w:t>
      </w:r>
      <w:r w:rsidR="00DA61F3">
        <w:rPr>
          <w:szCs w:val="28"/>
        </w:rPr>
        <w:t>за сентябрь 2015г. потребление по счетчику составило 22,0 м3 по счету предъявлено за 49,0 м3. Совпадени</w:t>
      </w:r>
      <w:r w:rsidR="007D058F">
        <w:rPr>
          <w:szCs w:val="28"/>
        </w:rPr>
        <w:t>й</w:t>
      </w:r>
      <w:r w:rsidR="00DA61F3">
        <w:rPr>
          <w:szCs w:val="28"/>
        </w:rPr>
        <w:t xml:space="preserve"> с показаниями счетчика не наблюдается ни за один расчетный месяц проверяемого периода</w:t>
      </w:r>
      <w:r w:rsidR="00067140">
        <w:rPr>
          <w:szCs w:val="28"/>
        </w:rPr>
        <w:t xml:space="preserve"> (</w:t>
      </w:r>
      <w:r w:rsidR="007D058F">
        <w:rPr>
          <w:szCs w:val="28"/>
        </w:rPr>
        <w:t>данные прилагаются)</w:t>
      </w:r>
      <w:r w:rsidR="00DA61F3">
        <w:rPr>
          <w:szCs w:val="28"/>
        </w:rPr>
        <w:t>.</w:t>
      </w:r>
      <w:r w:rsidR="007D058F">
        <w:rPr>
          <w:szCs w:val="28"/>
        </w:rPr>
        <w:t xml:space="preserve"> </w:t>
      </w:r>
    </w:p>
    <w:p w:rsidR="0044107B" w:rsidRDefault="0044107B" w:rsidP="007F339E">
      <w:pPr>
        <w:pStyle w:val="a3"/>
        <w:spacing w:line="276" w:lineRule="auto"/>
        <w:ind w:left="-360" w:firstLine="360"/>
        <w:rPr>
          <w:szCs w:val="28"/>
        </w:rPr>
      </w:pPr>
      <w:r>
        <w:rPr>
          <w:szCs w:val="28"/>
        </w:rPr>
        <w:t>С февраля 2014 года по декабрь 2015 года  потребление по счетчику составило 979,0 м3, предъявлено по счетам 972,8 м3</w:t>
      </w:r>
      <w:r w:rsidR="00AA008F">
        <w:rPr>
          <w:szCs w:val="28"/>
        </w:rPr>
        <w:t>.</w:t>
      </w:r>
    </w:p>
    <w:p w:rsidR="002A0D3A" w:rsidRDefault="00C035FE" w:rsidP="002A0D3A">
      <w:pPr>
        <w:pStyle w:val="a3"/>
        <w:spacing w:line="276" w:lineRule="auto"/>
        <w:ind w:left="-360" w:firstLine="360"/>
      </w:pPr>
      <w:r>
        <w:t>Проверка целесообразности проведения мероприятий по вывозу твердых бытовых отходов по программе МО Куркинский район «Охрана окружающей среды в МО Куркинский район» за 2014 год, 2015 год и истекший период 2016 года запланирована Планом работы контрольно</w:t>
      </w:r>
      <w:r w:rsidR="00F27BF5">
        <w:t xml:space="preserve"> </w:t>
      </w:r>
      <w:r>
        <w:t>- ревизионной комиссии</w:t>
      </w:r>
      <w:r w:rsidR="007A1081">
        <w:t xml:space="preserve"> в июле месяце текущего года</w:t>
      </w:r>
      <w:r>
        <w:t xml:space="preserve"> и будет </w:t>
      </w:r>
      <w:r w:rsidR="007A1081">
        <w:t xml:space="preserve">оформлена </w:t>
      </w:r>
      <w:r>
        <w:t>отдельным актом проверки.</w:t>
      </w:r>
    </w:p>
    <w:p w:rsidR="007D058F" w:rsidRDefault="003565F8" w:rsidP="002A0D3A">
      <w:pPr>
        <w:pStyle w:val="a3"/>
        <w:spacing w:line="276" w:lineRule="auto"/>
        <w:ind w:left="-360" w:firstLine="360"/>
        <w:rPr>
          <w:szCs w:val="28"/>
        </w:rPr>
      </w:pPr>
      <w:r>
        <w:rPr>
          <w:szCs w:val="28"/>
        </w:rPr>
        <w:t xml:space="preserve"> </w:t>
      </w:r>
      <w:r w:rsidR="006508B9">
        <w:rPr>
          <w:szCs w:val="28"/>
        </w:rPr>
        <w:tab/>
      </w:r>
    </w:p>
    <w:p w:rsidR="00E95506" w:rsidRDefault="003565F8" w:rsidP="007F339E">
      <w:pPr>
        <w:ind w:left="-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A008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Проверкой  договоров на выполненные работы установлено что, Администрацией  МО Куркинский район производились   </w:t>
      </w:r>
      <w:r w:rsidR="00E95506">
        <w:rPr>
          <w:rFonts w:ascii="Times New Roman" w:hAnsi="Times New Roman" w:cs="Times New Roman"/>
          <w:sz w:val="28"/>
          <w:szCs w:val="28"/>
        </w:rPr>
        <w:t>закупки товаров, работ</w:t>
      </w:r>
      <w:r w:rsidR="00067140">
        <w:rPr>
          <w:rFonts w:ascii="Times New Roman" w:hAnsi="Times New Roman" w:cs="Times New Roman"/>
          <w:sz w:val="28"/>
          <w:szCs w:val="28"/>
        </w:rPr>
        <w:t xml:space="preserve">  </w:t>
      </w:r>
      <w:r w:rsidR="00E95506">
        <w:rPr>
          <w:rFonts w:ascii="Times New Roman" w:hAnsi="Times New Roman" w:cs="Times New Roman"/>
          <w:sz w:val="28"/>
          <w:szCs w:val="28"/>
        </w:rPr>
        <w:t xml:space="preserve"> и </w:t>
      </w:r>
      <w:r w:rsidR="00067140">
        <w:rPr>
          <w:rFonts w:ascii="Times New Roman" w:hAnsi="Times New Roman" w:cs="Times New Roman"/>
          <w:sz w:val="28"/>
          <w:szCs w:val="28"/>
        </w:rPr>
        <w:t xml:space="preserve">  </w:t>
      </w:r>
      <w:r w:rsidR="00E95506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067140">
        <w:rPr>
          <w:rFonts w:ascii="Times New Roman" w:hAnsi="Times New Roman" w:cs="Times New Roman"/>
          <w:sz w:val="28"/>
          <w:szCs w:val="28"/>
        </w:rPr>
        <w:t xml:space="preserve"> </w:t>
      </w:r>
      <w:r w:rsidR="00E95506">
        <w:rPr>
          <w:rFonts w:ascii="Times New Roman" w:hAnsi="Times New Roman" w:cs="Times New Roman"/>
          <w:sz w:val="28"/>
          <w:szCs w:val="28"/>
        </w:rPr>
        <w:t xml:space="preserve">в </w:t>
      </w:r>
      <w:r w:rsidR="00582C18">
        <w:rPr>
          <w:rFonts w:ascii="Times New Roman" w:hAnsi="Times New Roman" w:cs="Times New Roman"/>
          <w:sz w:val="28"/>
          <w:szCs w:val="28"/>
        </w:rPr>
        <w:t xml:space="preserve"> </w:t>
      </w:r>
      <w:r w:rsidR="00E95506">
        <w:rPr>
          <w:rFonts w:ascii="Times New Roman" w:hAnsi="Times New Roman" w:cs="Times New Roman"/>
          <w:sz w:val="28"/>
          <w:szCs w:val="28"/>
        </w:rPr>
        <w:t>соответствии</w:t>
      </w:r>
      <w:r w:rsidR="00582C18">
        <w:rPr>
          <w:rFonts w:ascii="Times New Roman" w:hAnsi="Times New Roman" w:cs="Times New Roman"/>
          <w:sz w:val="28"/>
          <w:szCs w:val="28"/>
        </w:rPr>
        <w:t xml:space="preserve">  </w:t>
      </w:r>
      <w:r w:rsidR="00E95506">
        <w:rPr>
          <w:rFonts w:ascii="Times New Roman" w:hAnsi="Times New Roman" w:cs="Times New Roman"/>
          <w:sz w:val="28"/>
          <w:szCs w:val="28"/>
        </w:rPr>
        <w:t xml:space="preserve"> с </w:t>
      </w:r>
      <w:r w:rsidR="00582C18">
        <w:rPr>
          <w:rFonts w:ascii="Times New Roman" w:hAnsi="Times New Roman" w:cs="Times New Roman"/>
          <w:sz w:val="28"/>
          <w:szCs w:val="28"/>
        </w:rPr>
        <w:t xml:space="preserve">  </w:t>
      </w:r>
      <w:r w:rsidR="00E9550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582C18">
        <w:rPr>
          <w:rFonts w:ascii="Times New Roman" w:hAnsi="Times New Roman" w:cs="Times New Roman"/>
          <w:sz w:val="28"/>
          <w:szCs w:val="28"/>
        </w:rPr>
        <w:t xml:space="preserve">  </w:t>
      </w:r>
      <w:r w:rsidR="00E95506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582C18">
        <w:rPr>
          <w:rFonts w:ascii="Times New Roman" w:hAnsi="Times New Roman" w:cs="Times New Roman"/>
          <w:sz w:val="28"/>
          <w:szCs w:val="28"/>
        </w:rPr>
        <w:t xml:space="preserve">  </w:t>
      </w:r>
      <w:r w:rsidR="00E95506">
        <w:rPr>
          <w:rFonts w:ascii="Times New Roman" w:hAnsi="Times New Roman" w:cs="Times New Roman"/>
          <w:sz w:val="28"/>
          <w:szCs w:val="28"/>
        </w:rPr>
        <w:t>22.03.2013г</w:t>
      </w:r>
      <w:r w:rsidR="00582C18">
        <w:rPr>
          <w:rFonts w:ascii="Times New Roman" w:hAnsi="Times New Roman" w:cs="Times New Roman"/>
          <w:sz w:val="28"/>
          <w:szCs w:val="28"/>
        </w:rPr>
        <w:t xml:space="preserve">  </w:t>
      </w:r>
      <w:r w:rsidR="00E95506">
        <w:rPr>
          <w:rFonts w:ascii="Times New Roman" w:hAnsi="Times New Roman" w:cs="Times New Roman"/>
          <w:sz w:val="28"/>
          <w:szCs w:val="28"/>
        </w:rPr>
        <w:t>44-</w:t>
      </w:r>
      <w:r w:rsidR="00582C18">
        <w:rPr>
          <w:rFonts w:ascii="Times New Roman" w:hAnsi="Times New Roman" w:cs="Times New Roman"/>
          <w:sz w:val="28"/>
          <w:szCs w:val="28"/>
        </w:rPr>
        <w:t>Ф</w:t>
      </w:r>
      <w:r w:rsidR="00E95506">
        <w:rPr>
          <w:rFonts w:ascii="Times New Roman" w:hAnsi="Times New Roman" w:cs="Times New Roman"/>
          <w:sz w:val="28"/>
          <w:szCs w:val="28"/>
        </w:rPr>
        <w:t>З</w:t>
      </w:r>
      <w:r w:rsidR="00E95506">
        <w:rPr>
          <w:rStyle w:val="apple-converted-space"/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> </w:t>
      </w:r>
      <w:r w:rsidR="00E95506" w:rsidRPr="00582C18">
        <w:rPr>
          <w:rStyle w:val="apple-converted-space"/>
          <w:rFonts w:ascii="Arial" w:hAnsi="Arial" w:cs="Arial"/>
          <w:color w:val="000000" w:themeColor="text1"/>
          <w:spacing w:val="2"/>
          <w:sz w:val="31"/>
          <w:szCs w:val="31"/>
          <w:shd w:val="clear" w:color="auto" w:fill="FFFFFF"/>
        </w:rPr>
        <w:t>«</w:t>
      </w:r>
      <w:r w:rsidR="00E95506" w:rsidRPr="00582C18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="00E95506">
        <w:rPr>
          <w:rStyle w:val="apple-converted-space"/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="00E95506" w:rsidRPr="00E955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E955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</w:p>
    <w:p w:rsidR="003565F8" w:rsidRDefault="00961965" w:rsidP="007F339E">
      <w:pPr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ab/>
      </w:r>
      <w:r w:rsidR="00FA2D5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Осуществление закупок у единственного поставщика</w:t>
      </w:r>
      <w:r w:rsidR="00B13CA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FA2D5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 условиям статьи 93</w:t>
      </w:r>
      <w:r w:rsidR="00B13CA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закона, </w:t>
      </w:r>
      <w:r w:rsidR="00FA2D5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произведено в 2014 году на сумму 4 443 974,84 рублей, в 2015 году  </w:t>
      </w:r>
      <w:r w:rsidR="00B13CA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 сумму </w:t>
      </w:r>
      <w:r w:rsidR="007F339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5 381 484,</w:t>
      </w:r>
      <w:r w:rsidR="00F748A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64 рублей. В</w:t>
      </w:r>
      <w:r w:rsidR="007F339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том числе в </w:t>
      </w:r>
      <w:r w:rsidR="00582C18" w:rsidRPr="00582C1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соответствии с п.4</w:t>
      </w:r>
      <w:r w:rsidR="00E95506" w:rsidRPr="00582C18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582C18" w:rsidRPr="00582C18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части 1 статьи 93</w:t>
      </w:r>
      <w:r w:rsidR="00582C18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закона в 2014 году годовой объем закупок составил 1 909 250,36 рублей, в 2015 году</w:t>
      </w:r>
      <w:r w:rsidR="00973D45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-  1 992 297,38 рублей, что не превышает два миллиона рублей.</w:t>
      </w:r>
    </w:p>
    <w:p w:rsidR="00D90E59" w:rsidRDefault="00D90E59" w:rsidP="007F339E">
      <w:pPr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  <w:t xml:space="preserve">За 2014 год произведено закупок </w:t>
      </w:r>
      <w:r w:rsidR="00C2602D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конкурентным способом  на сумму </w:t>
      </w:r>
      <w:r w:rsidR="001E5379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33625,1</w:t>
      </w:r>
      <w:r w:rsidR="00C2602D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тыс. рублей, в том числе:</w:t>
      </w:r>
    </w:p>
    <w:p w:rsidR="00C2602D" w:rsidRDefault="00C2602D" w:rsidP="007F339E">
      <w:pPr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- аукцион </w:t>
      </w:r>
      <w:r w:rsidR="001E5379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31251,9</w:t>
      </w: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тыс. рублей</w:t>
      </w:r>
    </w:p>
    <w:p w:rsidR="00C2602D" w:rsidRDefault="00C2602D" w:rsidP="007F339E">
      <w:pPr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 запрос котировок 2373,2 тыс. рублей.</w:t>
      </w:r>
    </w:p>
    <w:p w:rsidR="00C2602D" w:rsidRDefault="00C2602D" w:rsidP="00C2602D">
      <w:pPr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  <w:t xml:space="preserve">За 2015 год произведено закупок конкурентным способом  на сумму </w:t>
      </w:r>
      <w:r w:rsidR="001E5379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17521,2</w:t>
      </w: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тыс. рублей, в том числе:</w:t>
      </w:r>
    </w:p>
    <w:p w:rsidR="00C2602D" w:rsidRDefault="00C2602D" w:rsidP="00C2602D">
      <w:pPr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- аукцион </w:t>
      </w:r>
      <w:r w:rsidR="001E5379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14778,3</w:t>
      </w: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тыс. рублей</w:t>
      </w:r>
    </w:p>
    <w:p w:rsidR="00C2602D" w:rsidRDefault="00C2602D" w:rsidP="007F339E">
      <w:pPr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 запрос котировок 2742,9 тыс. рублей.</w:t>
      </w: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</w:r>
    </w:p>
    <w:p w:rsidR="001E5379" w:rsidRPr="00582C18" w:rsidRDefault="001E5379" w:rsidP="007F339E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  <w:t xml:space="preserve"> Кроме того, по протоколу заседания комиссии по чрезвычайным ситуациям за проверяемый период заключено контрактов на сумму 6272,1 тыс. рублей.</w:t>
      </w:r>
    </w:p>
    <w:p w:rsidR="003565F8" w:rsidRDefault="003565F8" w:rsidP="007F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1E5379">
      <w:pPr>
        <w:pStyle w:val="a5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9406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Проверкой обеспечения сохранности   товарно-материальных ценностей  установлено, что  с материально  ответственными  лицами  заключены  письменные договора  о полной  материальной  ответственности. Бухгалтерией учреждения  ведутся  инвентарные карточки   учета основных средств. Учет основных средств  ведется по первоначальной  стоимости. Остатки оборотной ведомости  соответствуют  остаткам главной книги.</w:t>
      </w:r>
    </w:p>
    <w:p w:rsidR="00D06E5C" w:rsidRDefault="003565F8" w:rsidP="001E5379">
      <w:pPr>
        <w:pStyle w:val="a5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период ревизии проведена инвентаризация  товарно-материальных  ценностей у материально</w:t>
      </w:r>
      <w:r w:rsidR="00D247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D2476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D24768">
        <w:rPr>
          <w:rFonts w:ascii="Times New Roman" w:hAnsi="Times New Roman" w:cs="Times New Roman"/>
          <w:sz w:val="28"/>
          <w:szCs w:val="28"/>
        </w:rPr>
        <w:t>а Фурсова В.И.,</w:t>
      </w:r>
      <w:r>
        <w:rPr>
          <w:rFonts w:ascii="Times New Roman" w:hAnsi="Times New Roman" w:cs="Times New Roman"/>
          <w:sz w:val="28"/>
          <w:szCs w:val="28"/>
        </w:rPr>
        <w:t xml:space="preserve"> недостач и излишков не установлено. Ведомост</w:t>
      </w:r>
      <w:r w:rsidR="00D2476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инвентаризации прилага</w:t>
      </w:r>
      <w:r w:rsidR="00D247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3565F8" w:rsidRDefault="00D06E5C" w:rsidP="001E5379">
      <w:pPr>
        <w:pStyle w:val="a5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инвентаризации выявлено</w:t>
      </w:r>
      <w:r w:rsidR="00356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в учете сейфов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шкафов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металлических у всех материально</w:t>
      </w:r>
      <w:r w:rsidR="00193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ответственных лиц. В соответствии с инвентаризационной описью</w:t>
      </w:r>
      <w:r w:rsidR="00193331">
        <w:rPr>
          <w:rFonts w:ascii="Times New Roman" w:hAnsi="Times New Roman" w:cs="Times New Roman"/>
          <w:sz w:val="28"/>
          <w:szCs w:val="28"/>
        </w:rPr>
        <w:t xml:space="preserve"> (прилагается) следует поставить на учет 20 единиц основных средств.</w:t>
      </w:r>
      <w:r w:rsidR="003565F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565F8" w:rsidRDefault="003565F8" w:rsidP="001E5379">
      <w:pPr>
        <w:pStyle w:val="a5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9E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Проверкой  расчетов с  организациями  установлено, что по состоянию на 1.0</w:t>
      </w:r>
      <w:r w:rsidR="00D247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247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кредиторская задолженность перед поставщиками и подрядчиками составила  - </w:t>
      </w:r>
      <w:r w:rsidR="00D24768">
        <w:rPr>
          <w:rFonts w:ascii="Times New Roman" w:hAnsi="Times New Roman" w:cs="Times New Roman"/>
          <w:sz w:val="28"/>
          <w:szCs w:val="28"/>
        </w:rPr>
        <w:t xml:space="preserve">656,1 </w:t>
      </w:r>
      <w:r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3565F8" w:rsidRDefault="003565F8" w:rsidP="001E537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ООО «Система Софт Эксперт» - 1</w:t>
      </w:r>
      <w:r w:rsidR="00D247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76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D24768" w:rsidRDefault="00D24768" w:rsidP="001E537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-ЗАО «ЭГМ» - 288,8 тыс. руб.;</w:t>
      </w:r>
    </w:p>
    <w:p w:rsidR="00D24768" w:rsidRDefault="00D24768" w:rsidP="001E537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ЭнергоГазИнвест-Тула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- 347,8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D24768" w:rsidRDefault="00D24768" w:rsidP="001E537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- 1,4Тыс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3565F8" w:rsidRDefault="003565F8" w:rsidP="001E537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C606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ОО «</w:t>
      </w:r>
      <w:r w:rsidR="00EC606C">
        <w:rPr>
          <w:rFonts w:ascii="Times New Roman" w:hAnsi="Times New Roman" w:cs="Times New Roman"/>
          <w:sz w:val="28"/>
          <w:szCs w:val="28"/>
        </w:rPr>
        <w:t>Витязь</w:t>
      </w:r>
      <w:r>
        <w:rPr>
          <w:rFonts w:ascii="Times New Roman" w:hAnsi="Times New Roman" w:cs="Times New Roman"/>
          <w:sz w:val="28"/>
          <w:szCs w:val="28"/>
        </w:rPr>
        <w:t xml:space="preserve">»- </w:t>
      </w:r>
      <w:r w:rsidR="00EC606C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4 тыс. руб.</w:t>
      </w:r>
    </w:p>
    <w:p w:rsidR="003565F8" w:rsidRDefault="003565F8" w:rsidP="001E537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06C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EC606C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 Бухгалтерский  учет в Администрации осуществляется в соответствии  </w:t>
      </w:r>
      <w:r>
        <w:rPr>
          <w:rFonts w:ascii="Times New Roman" w:hAnsi="Times New Roman" w:cs="Times New Roman"/>
          <w:sz w:val="28"/>
        </w:rPr>
        <w:t>с  приказом  Минфина РФ от 01.12.2010г.  №157Н «ОБ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 действующими  нормативными актами.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В результате ревизии  выявлен  ряд  нарушений: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необоснованно выплачена заработная  плата  </w:t>
      </w:r>
      <w:r w:rsidR="007A1081">
        <w:rPr>
          <w:rFonts w:ascii="Times New Roman" w:hAnsi="Times New Roman" w:cs="Times New Roman"/>
          <w:sz w:val="28"/>
          <w:szCs w:val="28"/>
        </w:rPr>
        <w:t xml:space="preserve">с учетом страховых взносов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A10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,1 тыс. руб</w:t>
      </w:r>
      <w:r w:rsidR="007A1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необоснованно</w:t>
      </w:r>
      <w:r w:rsidR="007A10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1081">
        <w:rPr>
          <w:rFonts w:ascii="Times New Roman" w:hAnsi="Times New Roman" w:cs="Times New Roman"/>
          <w:sz w:val="28"/>
          <w:szCs w:val="28"/>
        </w:rPr>
        <w:t>увеличение штатной численности, что привело к увеличению фонда оплаты труда на 546,1 тыс. рублей</w:t>
      </w:r>
      <w:r w:rsidR="00193331">
        <w:rPr>
          <w:rFonts w:ascii="Times New Roman" w:hAnsi="Times New Roman" w:cs="Times New Roman"/>
          <w:sz w:val="28"/>
          <w:szCs w:val="28"/>
        </w:rPr>
        <w:t>;</w:t>
      </w:r>
    </w:p>
    <w:p w:rsidR="001E5379" w:rsidRDefault="00193331" w:rsidP="007F339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отсутствие в учете 20 единиц основных средств (сейфы и шкафы металлические).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379" w:rsidRDefault="001E5379" w:rsidP="001E537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E5379" w:rsidRDefault="001E5379" w:rsidP="001E537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контрольно-ревизионной комиссии</w:t>
      </w:r>
    </w:p>
    <w:p w:rsidR="003565F8" w:rsidRDefault="001E5379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МО Куркинский район:                                                                 Е.В.Степина</w:t>
      </w:r>
    </w:p>
    <w:p w:rsidR="00321D59" w:rsidRDefault="00321D59" w:rsidP="007F339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33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Куркинский район                                                    Г.М. Калина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39E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бухгалтерского</w:t>
      </w:r>
      <w:r w:rsidR="007F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7F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39E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отчетности </w:t>
      </w:r>
      <w:r w:rsidR="007F33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65F8" w:rsidRDefault="007F339E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3565F8">
        <w:rPr>
          <w:rFonts w:ascii="Times New Roman" w:hAnsi="Times New Roman" w:cs="Times New Roman"/>
          <w:sz w:val="28"/>
          <w:szCs w:val="28"/>
        </w:rPr>
        <w:t xml:space="preserve"> Курки</w:t>
      </w:r>
      <w:r>
        <w:rPr>
          <w:rFonts w:ascii="Times New Roman" w:hAnsi="Times New Roman" w:cs="Times New Roman"/>
          <w:sz w:val="28"/>
          <w:szCs w:val="28"/>
        </w:rPr>
        <w:t xml:space="preserve">нский район              </w:t>
      </w:r>
      <w:r w:rsidR="00356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Е.М.Цинколенко</w:t>
      </w:r>
      <w:proofErr w:type="spellEnd"/>
      <w:r w:rsidR="003565F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BF5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 экземпляр акта получил: 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МО </w:t>
      </w:r>
      <w:r>
        <w:rPr>
          <w:rFonts w:ascii="Times New Roman" w:hAnsi="Times New Roman" w:cs="Times New Roman"/>
          <w:sz w:val="28"/>
          <w:szCs w:val="28"/>
        </w:rPr>
        <w:t xml:space="preserve">  Куркинский район    </w:t>
      </w:r>
      <w:r w:rsidR="00F27BF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Г.М. Калина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565F8" w:rsidRDefault="003565F8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F339E" w:rsidRDefault="007F339E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39E" w:rsidRDefault="007F339E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39E" w:rsidRDefault="007F339E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39E" w:rsidRDefault="007F339E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61" w:rsidRDefault="00F06F6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61" w:rsidRDefault="00F06F6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61" w:rsidRDefault="00F06F6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61" w:rsidRDefault="00F06F6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61" w:rsidRDefault="00F06F6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61" w:rsidRDefault="00F06F6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61" w:rsidRDefault="00F06F6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61" w:rsidRDefault="00F06F6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61" w:rsidRDefault="00F06F6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61" w:rsidRDefault="00F06F61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BF5" w:rsidRDefault="00F27BF5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BF5" w:rsidRDefault="00F27BF5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BF5" w:rsidRDefault="00F27BF5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BF5" w:rsidRDefault="00F27BF5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39E" w:rsidRDefault="007F339E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39E" w:rsidRDefault="007F339E" w:rsidP="007F339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F8" w:rsidRDefault="003565F8" w:rsidP="007F339E">
      <w:pPr>
        <w:jc w:val="both"/>
        <w:rPr>
          <w:sz w:val="16"/>
          <w:szCs w:val="16"/>
        </w:rPr>
      </w:pPr>
    </w:p>
    <w:p w:rsidR="003565F8" w:rsidRDefault="003565F8" w:rsidP="007F339E">
      <w:pPr>
        <w:jc w:val="both"/>
        <w:rPr>
          <w:sz w:val="16"/>
          <w:szCs w:val="16"/>
        </w:rPr>
      </w:pPr>
    </w:p>
    <w:sectPr w:rsidR="003565F8" w:rsidSect="0098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5F8"/>
    <w:rsid w:val="0005355F"/>
    <w:rsid w:val="00067140"/>
    <w:rsid w:val="000A0864"/>
    <w:rsid w:val="00133B49"/>
    <w:rsid w:val="00193331"/>
    <w:rsid w:val="00193F6E"/>
    <w:rsid w:val="001E5379"/>
    <w:rsid w:val="002177EA"/>
    <w:rsid w:val="00223780"/>
    <w:rsid w:val="00230BA1"/>
    <w:rsid w:val="002A0D3A"/>
    <w:rsid w:val="002A32E8"/>
    <w:rsid w:val="00321D59"/>
    <w:rsid w:val="00333EE3"/>
    <w:rsid w:val="003565F8"/>
    <w:rsid w:val="003854E5"/>
    <w:rsid w:val="00391D54"/>
    <w:rsid w:val="00394063"/>
    <w:rsid w:val="003B0EA7"/>
    <w:rsid w:val="00414355"/>
    <w:rsid w:val="00417F06"/>
    <w:rsid w:val="0044107B"/>
    <w:rsid w:val="00582C18"/>
    <w:rsid w:val="00590ED9"/>
    <w:rsid w:val="00616F70"/>
    <w:rsid w:val="00633D16"/>
    <w:rsid w:val="0063710F"/>
    <w:rsid w:val="00641838"/>
    <w:rsid w:val="006508B9"/>
    <w:rsid w:val="0066731F"/>
    <w:rsid w:val="006706EB"/>
    <w:rsid w:val="006A1183"/>
    <w:rsid w:val="006F2368"/>
    <w:rsid w:val="00785A8F"/>
    <w:rsid w:val="007A1081"/>
    <w:rsid w:val="007D058F"/>
    <w:rsid w:val="007F339E"/>
    <w:rsid w:val="007F50CE"/>
    <w:rsid w:val="007F55C2"/>
    <w:rsid w:val="00823542"/>
    <w:rsid w:val="008A2612"/>
    <w:rsid w:val="00924B26"/>
    <w:rsid w:val="00931037"/>
    <w:rsid w:val="00961965"/>
    <w:rsid w:val="00964918"/>
    <w:rsid w:val="00973D45"/>
    <w:rsid w:val="009814BF"/>
    <w:rsid w:val="00993ABB"/>
    <w:rsid w:val="009C6324"/>
    <w:rsid w:val="009E23B2"/>
    <w:rsid w:val="00A01539"/>
    <w:rsid w:val="00A40569"/>
    <w:rsid w:val="00AA008F"/>
    <w:rsid w:val="00B13CA8"/>
    <w:rsid w:val="00B508B3"/>
    <w:rsid w:val="00BE592B"/>
    <w:rsid w:val="00C01D30"/>
    <w:rsid w:val="00C035FE"/>
    <w:rsid w:val="00C208B9"/>
    <w:rsid w:val="00C2602D"/>
    <w:rsid w:val="00C53E4E"/>
    <w:rsid w:val="00C85A54"/>
    <w:rsid w:val="00C95652"/>
    <w:rsid w:val="00CA442B"/>
    <w:rsid w:val="00CA7CDE"/>
    <w:rsid w:val="00CC38E7"/>
    <w:rsid w:val="00CE01F1"/>
    <w:rsid w:val="00D06E5C"/>
    <w:rsid w:val="00D154BB"/>
    <w:rsid w:val="00D24768"/>
    <w:rsid w:val="00D821F4"/>
    <w:rsid w:val="00D90E59"/>
    <w:rsid w:val="00D967AE"/>
    <w:rsid w:val="00DA61F3"/>
    <w:rsid w:val="00DD4D92"/>
    <w:rsid w:val="00E03A57"/>
    <w:rsid w:val="00E87FBF"/>
    <w:rsid w:val="00E93883"/>
    <w:rsid w:val="00E95506"/>
    <w:rsid w:val="00EA06CC"/>
    <w:rsid w:val="00EC1E03"/>
    <w:rsid w:val="00EC606C"/>
    <w:rsid w:val="00F06F61"/>
    <w:rsid w:val="00F27BF5"/>
    <w:rsid w:val="00F339D5"/>
    <w:rsid w:val="00F748A5"/>
    <w:rsid w:val="00F874A0"/>
    <w:rsid w:val="00F965C2"/>
    <w:rsid w:val="00FA2D5F"/>
    <w:rsid w:val="00FA31C1"/>
    <w:rsid w:val="00FB5871"/>
    <w:rsid w:val="00FF54EE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5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565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565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65F8"/>
  </w:style>
  <w:style w:type="paragraph" w:styleId="3">
    <w:name w:val="Body Text Indent 3"/>
    <w:basedOn w:val="a"/>
    <w:link w:val="30"/>
    <w:uiPriority w:val="99"/>
    <w:semiHidden/>
    <w:unhideWhenUsed/>
    <w:rsid w:val="00356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65F8"/>
    <w:rPr>
      <w:sz w:val="16"/>
      <w:szCs w:val="16"/>
    </w:rPr>
  </w:style>
  <w:style w:type="paragraph" w:styleId="a5">
    <w:name w:val="No Spacing"/>
    <w:uiPriority w:val="1"/>
    <w:qFormat/>
    <w:rsid w:val="003565F8"/>
    <w:pPr>
      <w:spacing w:after="0" w:line="240" w:lineRule="auto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785A8F"/>
  </w:style>
  <w:style w:type="character" w:styleId="a6">
    <w:name w:val="Hyperlink"/>
    <w:basedOn w:val="a0"/>
    <w:uiPriority w:val="99"/>
    <w:semiHidden/>
    <w:unhideWhenUsed/>
    <w:rsid w:val="00785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AD61-410F-4BFB-B4FB-91BAE37A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1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cp:lastPrinted>2016-06-28T12:29:00Z</cp:lastPrinted>
  <dcterms:created xsi:type="dcterms:W3CDTF">2016-06-01T05:30:00Z</dcterms:created>
  <dcterms:modified xsi:type="dcterms:W3CDTF">2016-06-28T12:30:00Z</dcterms:modified>
</cp:coreProperties>
</file>