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1D" w:rsidRPr="0081041D" w:rsidRDefault="00626A4A" w:rsidP="006F6E87">
      <w:pPr>
        <w:shd w:val="clear" w:color="auto" w:fill="FFFFFF"/>
        <w:spacing w:after="300" w:line="240" w:lineRule="auto"/>
        <w:jc w:val="center"/>
        <w:textAlignment w:val="baseline"/>
        <w:outlineLvl w:val="0"/>
        <w:rPr>
          <w:rFonts w:ascii="Times New Roman" w:eastAsia="Times New Roman" w:hAnsi="Times New Roman" w:cs="Times New Roman"/>
          <w:color w:val="000000" w:themeColor="text1"/>
          <w:kern w:val="36"/>
          <w:sz w:val="28"/>
          <w:szCs w:val="28"/>
          <w:lang w:eastAsia="ru-RU"/>
        </w:rPr>
      </w:pPr>
      <w:r w:rsidRPr="00626A4A">
        <w:rPr>
          <w:rFonts w:ascii="Times New Roman" w:eastAsia="Times New Roman" w:hAnsi="Times New Roman" w:cs="Times New Roman"/>
          <w:color w:val="000000" w:themeColor="text1"/>
          <w:kern w:val="36"/>
          <w:sz w:val="28"/>
          <w:szCs w:val="28"/>
          <w:lang w:eastAsia="ru-RU"/>
        </w:rPr>
        <w:t xml:space="preserve">АКТ </w:t>
      </w:r>
    </w:p>
    <w:p w:rsidR="00626A4A" w:rsidRPr="00626A4A" w:rsidRDefault="00626A4A" w:rsidP="006F6E87">
      <w:pPr>
        <w:shd w:val="clear" w:color="auto" w:fill="FFFFFF"/>
        <w:spacing w:after="300" w:line="240" w:lineRule="auto"/>
        <w:jc w:val="center"/>
        <w:textAlignment w:val="baseline"/>
        <w:outlineLvl w:val="0"/>
        <w:rPr>
          <w:rFonts w:ascii="Times New Roman" w:eastAsia="Times New Roman" w:hAnsi="Times New Roman" w:cs="Times New Roman"/>
          <w:color w:val="000000" w:themeColor="text1"/>
          <w:kern w:val="36"/>
          <w:sz w:val="28"/>
          <w:szCs w:val="28"/>
          <w:lang w:eastAsia="ru-RU"/>
        </w:rPr>
      </w:pPr>
      <w:r w:rsidRPr="00626A4A">
        <w:rPr>
          <w:rFonts w:ascii="Times New Roman" w:eastAsia="Times New Roman" w:hAnsi="Times New Roman" w:cs="Times New Roman"/>
          <w:color w:val="000000" w:themeColor="text1"/>
          <w:kern w:val="36"/>
          <w:sz w:val="28"/>
          <w:szCs w:val="28"/>
          <w:lang w:eastAsia="ru-RU"/>
        </w:rPr>
        <w:t xml:space="preserve">ревизии финансово-хозяйственной деятельности </w:t>
      </w:r>
      <w:r w:rsidR="00F46157">
        <w:rPr>
          <w:rFonts w:ascii="Times New Roman" w:eastAsia="Times New Roman" w:hAnsi="Times New Roman" w:cs="Times New Roman"/>
          <w:color w:val="000000" w:themeColor="text1"/>
          <w:kern w:val="36"/>
          <w:sz w:val="28"/>
          <w:szCs w:val="28"/>
          <w:lang w:eastAsia="ru-RU"/>
        </w:rPr>
        <w:t xml:space="preserve"> </w:t>
      </w:r>
      <w:r w:rsidR="0081041D" w:rsidRPr="0081041D">
        <w:rPr>
          <w:rFonts w:ascii="Times New Roman" w:eastAsia="Times New Roman" w:hAnsi="Times New Roman" w:cs="Times New Roman"/>
          <w:color w:val="000000" w:themeColor="text1"/>
          <w:kern w:val="36"/>
          <w:sz w:val="28"/>
          <w:szCs w:val="28"/>
          <w:lang w:eastAsia="ru-RU"/>
        </w:rPr>
        <w:t xml:space="preserve">ООО «Ремонт» </w:t>
      </w:r>
      <w:proofErr w:type="spellStart"/>
      <w:r w:rsidR="0081041D" w:rsidRPr="0081041D">
        <w:rPr>
          <w:rFonts w:ascii="Times New Roman" w:eastAsia="Times New Roman" w:hAnsi="Times New Roman" w:cs="Times New Roman"/>
          <w:color w:val="000000" w:themeColor="text1"/>
          <w:kern w:val="36"/>
          <w:sz w:val="28"/>
          <w:szCs w:val="28"/>
          <w:lang w:eastAsia="ru-RU"/>
        </w:rPr>
        <w:t>Куркинского</w:t>
      </w:r>
      <w:proofErr w:type="spellEnd"/>
      <w:r w:rsidR="0081041D" w:rsidRPr="0081041D">
        <w:rPr>
          <w:rFonts w:ascii="Times New Roman" w:eastAsia="Times New Roman" w:hAnsi="Times New Roman" w:cs="Times New Roman"/>
          <w:color w:val="000000" w:themeColor="text1"/>
          <w:kern w:val="36"/>
          <w:sz w:val="28"/>
          <w:szCs w:val="28"/>
          <w:lang w:eastAsia="ru-RU"/>
        </w:rPr>
        <w:t xml:space="preserve"> района Тульской области</w:t>
      </w:r>
      <w:r w:rsidR="0081041D">
        <w:rPr>
          <w:rFonts w:ascii="Times New Roman" w:eastAsia="Times New Roman" w:hAnsi="Times New Roman" w:cs="Times New Roman"/>
          <w:color w:val="000000" w:themeColor="text1"/>
          <w:kern w:val="36"/>
          <w:sz w:val="28"/>
          <w:szCs w:val="28"/>
          <w:lang w:eastAsia="ru-RU"/>
        </w:rPr>
        <w:t>.</w:t>
      </w:r>
    </w:p>
    <w:p w:rsidR="0081041D" w:rsidRPr="0081041D" w:rsidRDefault="0081041D" w:rsidP="006F6E8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15.09.2017г.</w:t>
      </w:r>
    </w:p>
    <w:p w:rsidR="0081041D" w:rsidRPr="0081041D" w:rsidRDefault="0081041D" w:rsidP="006F6E87">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041B8A"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626A4A" w:rsidRPr="00626A4A">
        <w:rPr>
          <w:rFonts w:ascii="Times New Roman" w:eastAsia="Times New Roman" w:hAnsi="Times New Roman" w:cs="Times New Roman"/>
          <w:color w:val="000000" w:themeColor="text1"/>
          <w:sz w:val="28"/>
          <w:szCs w:val="28"/>
          <w:bdr w:val="none" w:sz="0" w:space="0" w:color="auto" w:frame="1"/>
          <w:lang w:eastAsia="ru-RU"/>
        </w:rPr>
        <w:t>евизи</w:t>
      </w:r>
      <w:r>
        <w:rPr>
          <w:rFonts w:ascii="Times New Roman" w:eastAsia="Times New Roman" w:hAnsi="Times New Roman" w:cs="Times New Roman"/>
          <w:color w:val="000000" w:themeColor="text1"/>
          <w:sz w:val="28"/>
          <w:szCs w:val="28"/>
          <w:bdr w:val="none" w:sz="0" w:space="0" w:color="auto" w:frame="1"/>
          <w:lang w:eastAsia="ru-RU"/>
        </w:rPr>
        <w:t>я</w:t>
      </w:r>
      <w:r w:rsidR="00626A4A" w:rsidRPr="00626A4A">
        <w:rPr>
          <w:rFonts w:ascii="Times New Roman" w:eastAsia="Times New Roman" w:hAnsi="Times New Roman" w:cs="Times New Roman"/>
          <w:color w:val="000000" w:themeColor="text1"/>
          <w:sz w:val="28"/>
          <w:szCs w:val="28"/>
          <w:bdr w:val="none" w:sz="0" w:space="0" w:color="auto" w:frame="1"/>
          <w:lang w:eastAsia="ru-RU"/>
        </w:rPr>
        <w:t xml:space="preserve"> финансово-хозяйственной деятельности </w:t>
      </w:r>
      <w:r w:rsidR="0081041D">
        <w:rPr>
          <w:rFonts w:ascii="Times New Roman" w:eastAsia="Times New Roman" w:hAnsi="Times New Roman" w:cs="Times New Roman"/>
          <w:color w:val="000000" w:themeColor="text1"/>
          <w:sz w:val="28"/>
          <w:szCs w:val="28"/>
          <w:bdr w:val="none" w:sz="0" w:space="0" w:color="auto" w:frame="1"/>
          <w:lang w:eastAsia="ru-RU"/>
        </w:rPr>
        <w:t>ООО «Ремонт»</w:t>
      </w:r>
      <w:r w:rsidR="0081041D" w:rsidRPr="0081041D">
        <w:rPr>
          <w:rFonts w:ascii="Times New Roman" w:eastAsia="Times New Roman" w:hAnsi="Times New Roman" w:cs="Times New Roman"/>
          <w:color w:val="000000" w:themeColor="text1"/>
          <w:kern w:val="36"/>
          <w:sz w:val="28"/>
          <w:szCs w:val="28"/>
          <w:lang w:eastAsia="ru-RU"/>
        </w:rPr>
        <w:t xml:space="preserve"> </w:t>
      </w:r>
      <w:proofErr w:type="spellStart"/>
      <w:r w:rsidR="0081041D" w:rsidRPr="0081041D">
        <w:rPr>
          <w:rFonts w:ascii="Times New Roman" w:eastAsia="Times New Roman" w:hAnsi="Times New Roman" w:cs="Times New Roman"/>
          <w:color w:val="000000" w:themeColor="text1"/>
          <w:kern w:val="36"/>
          <w:sz w:val="28"/>
          <w:szCs w:val="28"/>
          <w:lang w:eastAsia="ru-RU"/>
        </w:rPr>
        <w:t>Куркинского</w:t>
      </w:r>
      <w:proofErr w:type="spellEnd"/>
      <w:r w:rsidR="0081041D" w:rsidRPr="0081041D">
        <w:rPr>
          <w:rFonts w:ascii="Times New Roman" w:eastAsia="Times New Roman" w:hAnsi="Times New Roman" w:cs="Times New Roman"/>
          <w:color w:val="000000" w:themeColor="text1"/>
          <w:kern w:val="36"/>
          <w:sz w:val="28"/>
          <w:szCs w:val="28"/>
          <w:lang w:eastAsia="ru-RU"/>
        </w:rPr>
        <w:t xml:space="preserve"> района Тульской области</w:t>
      </w:r>
      <w:r w:rsidR="0081041D">
        <w:rPr>
          <w:rFonts w:ascii="Times New Roman" w:eastAsia="Times New Roman" w:hAnsi="Times New Roman" w:cs="Times New Roman"/>
          <w:color w:val="000000" w:themeColor="text1"/>
          <w:kern w:val="36"/>
          <w:sz w:val="28"/>
          <w:szCs w:val="28"/>
          <w:lang w:eastAsia="ru-RU"/>
        </w:rPr>
        <w:t xml:space="preserve"> (далее ООО «Ремонт»)</w:t>
      </w:r>
      <w:r>
        <w:rPr>
          <w:rFonts w:ascii="Times New Roman" w:eastAsia="Times New Roman" w:hAnsi="Times New Roman" w:cs="Times New Roman"/>
          <w:color w:val="000000" w:themeColor="text1"/>
          <w:kern w:val="36"/>
          <w:sz w:val="28"/>
          <w:szCs w:val="28"/>
          <w:lang w:eastAsia="ru-RU"/>
        </w:rPr>
        <w:t xml:space="preserve"> проводи</w:t>
      </w:r>
      <w:r w:rsidR="00A70179">
        <w:rPr>
          <w:rFonts w:ascii="Times New Roman" w:eastAsia="Times New Roman" w:hAnsi="Times New Roman" w:cs="Times New Roman"/>
          <w:color w:val="000000" w:themeColor="text1"/>
          <w:kern w:val="36"/>
          <w:sz w:val="28"/>
          <w:szCs w:val="28"/>
          <w:lang w:eastAsia="ru-RU"/>
        </w:rPr>
        <w:t>лась</w:t>
      </w:r>
      <w:r>
        <w:rPr>
          <w:rFonts w:ascii="Times New Roman" w:eastAsia="Times New Roman" w:hAnsi="Times New Roman" w:cs="Times New Roman"/>
          <w:color w:val="000000" w:themeColor="text1"/>
          <w:kern w:val="36"/>
          <w:sz w:val="28"/>
          <w:szCs w:val="28"/>
          <w:lang w:eastAsia="ru-RU"/>
        </w:rPr>
        <w:t xml:space="preserve"> на основании решения о проведении проверки прокурора  </w:t>
      </w:r>
      <w:proofErr w:type="spellStart"/>
      <w:r>
        <w:rPr>
          <w:rFonts w:ascii="Times New Roman" w:eastAsia="Times New Roman" w:hAnsi="Times New Roman" w:cs="Times New Roman"/>
          <w:color w:val="000000" w:themeColor="text1"/>
          <w:kern w:val="36"/>
          <w:sz w:val="28"/>
          <w:szCs w:val="28"/>
          <w:lang w:eastAsia="ru-RU"/>
        </w:rPr>
        <w:t>Куркинского</w:t>
      </w:r>
      <w:proofErr w:type="spellEnd"/>
      <w:r>
        <w:rPr>
          <w:rFonts w:ascii="Times New Roman" w:eastAsia="Times New Roman" w:hAnsi="Times New Roman" w:cs="Times New Roman"/>
          <w:color w:val="000000" w:themeColor="text1"/>
          <w:kern w:val="36"/>
          <w:sz w:val="28"/>
          <w:szCs w:val="28"/>
          <w:lang w:eastAsia="ru-RU"/>
        </w:rPr>
        <w:t xml:space="preserve"> района  №2 от 04 сентября 2017 года, проведение проверки поручено председателю контрольно-ревизионной комиссии </w:t>
      </w:r>
      <w:proofErr w:type="spellStart"/>
      <w:r>
        <w:rPr>
          <w:rFonts w:ascii="Times New Roman" w:eastAsia="Times New Roman" w:hAnsi="Times New Roman" w:cs="Times New Roman"/>
          <w:color w:val="000000" w:themeColor="text1"/>
          <w:kern w:val="36"/>
          <w:sz w:val="28"/>
          <w:szCs w:val="28"/>
          <w:lang w:eastAsia="ru-RU"/>
        </w:rPr>
        <w:t>Куркинского</w:t>
      </w:r>
      <w:proofErr w:type="spellEnd"/>
      <w:r>
        <w:rPr>
          <w:rFonts w:ascii="Times New Roman" w:eastAsia="Times New Roman" w:hAnsi="Times New Roman" w:cs="Times New Roman"/>
          <w:color w:val="000000" w:themeColor="text1"/>
          <w:kern w:val="36"/>
          <w:sz w:val="28"/>
          <w:szCs w:val="28"/>
          <w:lang w:eastAsia="ru-RU"/>
        </w:rPr>
        <w:t xml:space="preserve"> района  Степиной Е.В. </w:t>
      </w:r>
    </w:p>
    <w:p w:rsidR="00626A4A" w:rsidRPr="00626A4A" w:rsidRDefault="00041B8A"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Предмет проверки</w:t>
      </w:r>
      <w:r w:rsidR="00626A4A" w:rsidRPr="00626A4A">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Соблюдение требований законодательства при расходовании средств, собранных с населения за оказанные услуги управляющей компанией ООО «Ремонт».</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Проверяемый период: 01.0</w:t>
      </w:r>
      <w:r w:rsidR="0081041D">
        <w:rPr>
          <w:rFonts w:ascii="Times New Roman" w:eastAsia="Times New Roman" w:hAnsi="Times New Roman" w:cs="Times New Roman"/>
          <w:color w:val="000000" w:themeColor="text1"/>
          <w:sz w:val="28"/>
          <w:szCs w:val="28"/>
          <w:lang w:eastAsia="ru-RU"/>
        </w:rPr>
        <w:t>7</w:t>
      </w:r>
      <w:r w:rsidRPr="00626A4A">
        <w:rPr>
          <w:rFonts w:ascii="Times New Roman" w:eastAsia="Times New Roman" w:hAnsi="Times New Roman" w:cs="Times New Roman"/>
          <w:color w:val="000000" w:themeColor="text1"/>
          <w:sz w:val="28"/>
          <w:szCs w:val="28"/>
          <w:lang w:eastAsia="ru-RU"/>
        </w:rPr>
        <w:t>.201</w:t>
      </w:r>
      <w:r w:rsidR="0081041D">
        <w:rPr>
          <w:rFonts w:ascii="Times New Roman" w:eastAsia="Times New Roman" w:hAnsi="Times New Roman" w:cs="Times New Roman"/>
          <w:color w:val="000000" w:themeColor="text1"/>
          <w:sz w:val="28"/>
          <w:szCs w:val="28"/>
          <w:lang w:eastAsia="ru-RU"/>
        </w:rPr>
        <w:t>6</w:t>
      </w:r>
      <w:r w:rsidRPr="00626A4A">
        <w:rPr>
          <w:rFonts w:ascii="Times New Roman" w:eastAsia="Times New Roman" w:hAnsi="Times New Roman" w:cs="Times New Roman"/>
          <w:color w:val="000000" w:themeColor="text1"/>
          <w:sz w:val="28"/>
          <w:szCs w:val="28"/>
          <w:lang w:eastAsia="ru-RU"/>
        </w:rPr>
        <w:t>г. - 3</w:t>
      </w:r>
      <w:r w:rsidR="0081041D">
        <w:rPr>
          <w:rFonts w:ascii="Times New Roman" w:eastAsia="Times New Roman" w:hAnsi="Times New Roman" w:cs="Times New Roman"/>
          <w:color w:val="000000" w:themeColor="text1"/>
          <w:sz w:val="28"/>
          <w:szCs w:val="28"/>
          <w:lang w:eastAsia="ru-RU"/>
        </w:rPr>
        <w:t>1</w:t>
      </w:r>
      <w:r w:rsidRPr="00626A4A">
        <w:rPr>
          <w:rFonts w:ascii="Times New Roman" w:eastAsia="Times New Roman" w:hAnsi="Times New Roman" w:cs="Times New Roman"/>
          <w:color w:val="000000" w:themeColor="text1"/>
          <w:sz w:val="28"/>
          <w:szCs w:val="28"/>
          <w:lang w:eastAsia="ru-RU"/>
        </w:rPr>
        <w:t>.0</w:t>
      </w:r>
      <w:r w:rsidR="0081041D">
        <w:rPr>
          <w:rFonts w:ascii="Times New Roman" w:eastAsia="Times New Roman" w:hAnsi="Times New Roman" w:cs="Times New Roman"/>
          <w:color w:val="000000" w:themeColor="text1"/>
          <w:sz w:val="28"/>
          <w:szCs w:val="28"/>
          <w:lang w:eastAsia="ru-RU"/>
        </w:rPr>
        <w:t>8</w:t>
      </w:r>
      <w:r w:rsidRPr="00626A4A">
        <w:rPr>
          <w:rFonts w:ascii="Times New Roman" w:eastAsia="Times New Roman" w:hAnsi="Times New Roman" w:cs="Times New Roman"/>
          <w:color w:val="000000" w:themeColor="text1"/>
          <w:sz w:val="28"/>
          <w:szCs w:val="28"/>
          <w:lang w:eastAsia="ru-RU"/>
        </w:rPr>
        <w:t>.201</w:t>
      </w:r>
      <w:r w:rsidR="0081041D">
        <w:rPr>
          <w:rFonts w:ascii="Times New Roman" w:eastAsia="Times New Roman" w:hAnsi="Times New Roman" w:cs="Times New Roman"/>
          <w:color w:val="000000" w:themeColor="text1"/>
          <w:sz w:val="28"/>
          <w:szCs w:val="28"/>
          <w:lang w:eastAsia="ru-RU"/>
        </w:rPr>
        <w:t>7</w:t>
      </w:r>
      <w:r w:rsidRPr="00626A4A">
        <w:rPr>
          <w:rFonts w:ascii="Times New Roman" w:eastAsia="Times New Roman" w:hAnsi="Times New Roman" w:cs="Times New Roman"/>
          <w:color w:val="000000" w:themeColor="text1"/>
          <w:sz w:val="28"/>
          <w:szCs w:val="28"/>
          <w:lang w:eastAsia="ru-RU"/>
        </w:rPr>
        <w:t>г.</w:t>
      </w:r>
    </w:p>
    <w:p w:rsidR="00626A4A" w:rsidRPr="00626A4A" w:rsidRDefault="00041B8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ООО «Ремонт» является коммерческой организацией, преследующей в качестве основной</w:t>
      </w:r>
      <w:r w:rsidR="000677B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цели своей предпринимательской деятельности извлечение прибыли.</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Для достижения вышеуказанных целей, Предприятие осуществляет следующие виды деятельности (предмет деятельности Предприятия):</w:t>
      </w:r>
    </w:p>
    <w:p w:rsid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 управление </w:t>
      </w:r>
      <w:r w:rsidR="000677B1">
        <w:rPr>
          <w:rFonts w:ascii="Times New Roman" w:eastAsia="Times New Roman" w:hAnsi="Times New Roman" w:cs="Times New Roman"/>
          <w:color w:val="000000" w:themeColor="text1"/>
          <w:sz w:val="28"/>
          <w:szCs w:val="28"/>
          <w:lang w:eastAsia="ru-RU"/>
        </w:rPr>
        <w:t>эксплуатацией жилого фонда</w:t>
      </w:r>
      <w:r w:rsidRPr="00626A4A">
        <w:rPr>
          <w:rFonts w:ascii="Times New Roman" w:eastAsia="Times New Roman" w:hAnsi="Times New Roman" w:cs="Times New Roman"/>
          <w:color w:val="000000" w:themeColor="text1"/>
          <w:sz w:val="28"/>
          <w:szCs w:val="28"/>
          <w:lang w:eastAsia="ru-RU"/>
        </w:rPr>
        <w:t>;</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санитарно-технических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электромонтажных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изоляционных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штукатурных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столярных и плотничных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малярных и стекольных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производство прочих отделочных и завершающих работ;</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монтаж прочего инженерного оборудования;</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устройство покрытий полов и облицовка стен;</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устройство покрытий зданий и сооружений, </w:t>
      </w:r>
    </w:p>
    <w:p w:rsidR="000677B1" w:rsidRDefault="000677B1"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также любые виды хозяйственной деятельности, не запрещенные законодательством.</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lastRenderedPageBreak/>
        <w:t>Сведения о наличии учредительных документов:</w:t>
      </w:r>
    </w:p>
    <w:p w:rsidR="00626A4A" w:rsidRPr="00626A4A" w:rsidRDefault="0081041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ООО «Ремонт»</w:t>
      </w:r>
      <w:r w:rsidR="00626A4A" w:rsidRPr="00626A4A">
        <w:rPr>
          <w:rFonts w:ascii="Times New Roman" w:eastAsia="Times New Roman" w:hAnsi="Times New Roman" w:cs="Times New Roman"/>
          <w:color w:val="000000" w:themeColor="text1"/>
          <w:sz w:val="28"/>
          <w:szCs w:val="28"/>
          <w:lang w:eastAsia="ru-RU"/>
        </w:rPr>
        <w:t xml:space="preserve"> создано на основании </w:t>
      </w:r>
      <w:r w:rsidR="000677B1">
        <w:rPr>
          <w:rFonts w:ascii="Times New Roman" w:eastAsia="Times New Roman" w:hAnsi="Times New Roman" w:cs="Times New Roman"/>
          <w:color w:val="000000" w:themeColor="text1"/>
          <w:sz w:val="28"/>
          <w:szCs w:val="28"/>
          <w:lang w:eastAsia="ru-RU"/>
        </w:rPr>
        <w:t>решения учредителя</w:t>
      </w:r>
      <w:r w:rsidR="00C22600">
        <w:rPr>
          <w:rFonts w:ascii="Times New Roman" w:eastAsia="Times New Roman" w:hAnsi="Times New Roman" w:cs="Times New Roman"/>
          <w:color w:val="000000" w:themeColor="text1"/>
          <w:sz w:val="28"/>
          <w:szCs w:val="28"/>
          <w:lang w:eastAsia="ru-RU"/>
        </w:rPr>
        <w:t>,</w:t>
      </w:r>
      <w:r w:rsidR="000677B1">
        <w:rPr>
          <w:rFonts w:ascii="Times New Roman" w:eastAsia="Times New Roman" w:hAnsi="Times New Roman" w:cs="Times New Roman"/>
          <w:color w:val="000000" w:themeColor="text1"/>
          <w:sz w:val="28"/>
          <w:szCs w:val="28"/>
          <w:lang w:eastAsia="ru-RU"/>
        </w:rPr>
        <w:t xml:space="preserve"> </w:t>
      </w:r>
      <w:r w:rsidR="00C22600">
        <w:rPr>
          <w:rFonts w:ascii="Times New Roman" w:eastAsia="Times New Roman" w:hAnsi="Times New Roman" w:cs="Times New Roman"/>
          <w:color w:val="000000" w:themeColor="text1"/>
          <w:sz w:val="28"/>
          <w:szCs w:val="28"/>
          <w:lang w:eastAsia="ru-RU"/>
        </w:rPr>
        <w:t xml:space="preserve">собственника имущества и генерального директора </w:t>
      </w:r>
      <w:r w:rsidR="000677B1">
        <w:rPr>
          <w:rFonts w:ascii="Times New Roman" w:eastAsia="Times New Roman" w:hAnsi="Times New Roman" w:cs="Times New Roman"/>
          <w:color w:val="000000" w:themeColor="text1"/>
          <w:sz w:val="28"/>
          <w:szCs w:val="28"/>
          <w:lang w:eastAsia="ru-RU"/>
        </w:rPr>
        <w:t>Алексеевой Елены Сергеевны.</w:t>
      </w:r>
    </w:p>
    <w:p w:rsidR="00626A4A" w:rsidRPr="00626A4A" w:rsidRDefault="0081041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ООО «Ремонт»</w:t>
      </w:r>
      <w:r w:rsidRPr="0081041D">
        <w:rPr>
          <w:rFonts w:ascii="Times New Roman" w:eastAsia="Times New Roman" w:hAnsi="Times New Roman" w:cs="Times New Roman"/>
          <w:color w:val="000000" w:themeColor="text1"/>
          <w:kern w:val="36"/>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осуществляет свою деятельность на основании Устава</w:t>
      </w:r>
      <w:r w:rsidR="00C22600">
        <w:rPr>
          <w:rFonts w:ascii="Times New Roman" w:eastAsia="Times New Roman" w:hAnsi="Times New Roman" w:cs="Times New Roman"/>
          <w:color w:val="000000" w:themeColor="text1"/>
          <w:sz w:val="28"/>
          <w:szCs w:val="28"/>
          <w:lang w:eastAsia="ru-RU"/>
        </w:rPr>
        <w:t xml:space="preserve"> (последняя редакция)</w:t>
      </w:r>
      <w:r w:rsidR="00626A4A" w:rsidRPr="00626A4A">
        <w:rPr>
          <w:rFonts w:ascii="Times New Roman" w:eastAsia="Times New Roman" w:hAnsi="Times New Roman" w:cs="Times New Roman"/>
          <w:color w:val="000000" w:themeColor="text1"/>
          <w:sz w:val="28"/>
          <w:szCs w:val="28"/>
          <w:lang w:eastAsia="ru-RU"/>
        </w:rPr>
        <w:t xml:space="preserve">, утвержденного </w:t>
      </w:r>
      <w:r w:rsidR="00C22600">
        <w:rPr>
          <w:rFonts w:ascii="Times New Roman" w:eastAsia="Times New Roman" w:hAnsi="Times New Roman" w:cs="Times New Roman"/>
          <w:color w:val="000000" w:themeColor="text1"/>
          <w:sz w:val="28"/>
          <w:szCs w:val="28"/>
          <w:lang w:eastAsia="ru-RU"/>
        </w:rPr>
        <w:t>решением №4 от 03.08.2015г.</w:t>
      </w:r>
      <w:r w:rsidR="00626A4A" w:rsidRPr="00626A4A">
        <w:rPr>
          <w:rFonts w:ascii="Times New Roman" w:eastAsia="Times New Roman" w:hAnsi="Times New Roman" w:cs="Times New Roman"/>
          <w:color w:val="000000" w:themeColor="text1"/>
          <w:sz w:val="28"/>
          <w:szCs w:val="28"/>
          <w:lang w:eastAsia="ru-RU"/>
        </w:rPr>
        <w:t>.</w:t>
      </w:r>
    </w:p>
    <w:p w:rsidR="00626A4A" w:rsidRPr="00626A4A" w:rsidRDefault="0081041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ООО «Ремонт»</w:t>
      </w:r>
      <w:r w:rsidRPr="0081041D">
        <w:rPr>
          <w:rFonts w:ascii="Times New Roman" w:eastAsia="Times New Roman" w:hAnsi="Times New Roman" w:cs="Times New Roman"/>
          <w:color w:val="000000" w:themeColor="text1"/>
          <w:kern w:val="36"/>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 xml:space="preserve">имеет самостоятельный баланс, фирменное наименование, </w:t>
      </w:r>
      <w:r w:rsidR="00C22600" w:rsidRPr="00626A4A">
        <w:rPr>
          <w:rFonts w:ascii="Times New Roman" w:eastAsia="Times New Roman" w:hAnsi="Times New Roman" w:cs="Times New Roman"/>
          <w:color w:val="000000" w:themeColor="text1"/>
          <w:sz w:val="28"/>
          <w:szCs w:val="28"/>
          <w:lang w:eastAsia="ru-RU"/>
        </w:rPr>
        <w:t xml:space="preserve">штампы </w:t>
      </w:r>
      <w:r w:rsidR="00C22600">
        <w:rPr>
          <w:rFonts w:ascii="Times New Roman" w:eastAsia="Times New Roman" w:hAnsi="Times New Roman" w:cs="Times New Roman"/>
          <w:color w:val="000000" w:themeColor="text1"/>
          <w:sz w:val="28"/>
          <w:szCs w:val="28"/>
          <w:lang w:eastAsia="ru-RU"/>
        </w:rPr>
        <w:t xml:space="preserve">и </w:t>
      </w:r>
      <w:r w:rsidR="00626A4A" w:rsidRPr="00626A4A">
        <w:rPr>
          <w:rFonts w:ascii="Times New Roman" w:eastAsia="Times New Roman" w:hAnsi="Times New Roman" w:cs="Times New Roman"/>
          <w:color w:val="000000" w:themeColor="text1"/>
          <w:sz w:val="28"/>
          <w:szCs w:val="28"/>
          <w:lang w:eastAsia="ru-RU"/>
        </w:rPr>
        <w:t>круглую печать, расчетный и другие счета в банках</w:t>
      </w:r>
      <w:r w:rsidR="00C22600">
        <w:rPr>
          <w:rFonts w:ascii="Times New Roman" w:eastAsia="Times New Roman" w:hAnsi="Times New Roman" w:cs="Times New Roman"/>
          <w:color w:val="000000" w:themeColor="text1"/>
          <w:sz w:val="28"/>
          <w:szCs w:val="28"/>
          <w:lang w:eastAsia="ru-RU"/>
        </w:rPr>
        <w:t>.</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Для обеспечения деятельности </w:t>
      </w:r>
      <w:r w:rsidR="0081041D">
        <w:rPr>
          <w:rFonts w:ascii="Times New Roman" w:eastAsia="Times New Roman" w:hAnsi="Times New Roman" w:cs="Times New Roman"/>
          <w:color w:val="000000" w:themeColor="text1"/>
          <w:sz w:val="28"/>
          <w:szCs w:val="28"/>
          <w:bdr w:val="none" w:sz="0" w:space="0" w:color="auto" w:frame="1"/>
          <w:lang w:eastAsia="ru-RU"/>
        </w:rPr>
        <w:t>ООО «Ремонт»</w:t>
      </w:r>
      <w:r w:rsidR="0081041D" w:rsidRPr="0081041D">
        <w:rPr>
          <w:rFonts w:ascii="Times New Roman" w:eastAsia="Times New Roman" w:hAnsi="Times New Roman" w:cs="Times New Roman"/>
          <w:color w:val="000000" w:themeColor="text1"/>
          <w:kern w:val="36"/>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сформирован Уставный капитал в размере 10 000 рублей. В ревизуемый период размер уставного капитала не изменялся.</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Предприятие применяет упрощенную систему налогообложения в соответствии с нормами пункта 1 статьи 346.14 НК РФ. Объектом налогообложения признаются «Доходы минус расходы».</w:t>
      </w:r>
    </w:p>
    <w:p w:rsidR="00626A4A" w:rsidRDefault="00626A4A"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В </w:t>
      </w:r>
      <w:r w:rsidR="002E6094">
        <w:rPr>
          <w:rFonts w:ascii="Times New Roman" w:eastAsia="Times New Roman" w:hAnsi="Times New Roman" w:cs="Times New Roman"/>
          <w:color w:val="000000" w:themeColor="text1"/>
          <w:sz w:val="28"/>
          <w:szCs w:val="28"/>
          <w:bdr w:val="none" w:sz="0" w:space="0" w:color="auto" w:frame="1"/>
          <w:lang w:eastAsia="ru-RU"/>
        </w:rPr>
        <w:t>ООО «Ремонт»</w:t>
      </w:r>
      <w:r w:rsidR="002E6094" w:rsidRPr="0081041D">
        <w:rPr>
          <w:rFonts w:ascii="Times New Roman" w:eastAsia="Times New Roman" w:hAnsi="Times New Roman" w:cs="Times New Roman"/>
          <w:color w:val="000000" w:themeColor="text1"/>
          <w:kern w:val="36"/>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обеспечение и организация оплаты труда работников урегулирована </w:t>
      </w:r>
      <w:r w:rsidR="00C22600">
        <w:rPr>
          <w:rFonts w:ascii="Times New Roman" w:eastAsia="Times New Roman" w:hAnsi="Times New Roman" w:cs="Times New Roman"/>
          <w:color w:val="000000" w:themeColor="text1"/>
          <w:sz w:val="28"/>
          <w:szCs w:val="28"/>
          <w:lang w:eastAsia="ru-RU"/>
        </w:rPr>
        <w:t>штатным расписанием, утверждаемым генеральным директором на очередной календарный год.</w:t>
      </w:r>
    </w:p>
    <w:p w:rsidR="002E6094" w:rsidRPr="00626A4A" w:rsidRDefault="002E6094"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Метод проведения проверки: выборочный.</w:t>
      </w:r>
    </w:p>
    <w:p w:rsidR="00626A4A" w:rsidRPr="00626A4A" w:rsidRDefault="00C22600"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26A4A" w:rsidRPr="00626A4A">
        <w:rPr>
          <w:rFonts w:ascii="Times New Roman" w:eastAsia="Times New Roman" w:hAnsi="Times New Roman" w:cs="Times New Roman"/>
          <w:color w:val="000000" w:themeColor="text1"/>
          <w:sz w:val="28"/>
          <w:szCs w:val="28"/>
          <w:lang w:eastAsia="ru-RU"/>
        </w:rPr>
        <w:t xml:space="preserve">. Проверка деятельности </w:t>
      </w:r>
      <w:r w:rsidR="00926670">
        <w:rPr>
          <w:rFonts w:ascii="Times New Roman" w:eastAsia="Times New Roman" w:hAnsi="Times New Roman" w:cs="Times New Roman"/>
          <w:color w:val="000000" w:themeColor="text1"/>
          <w:sz w:val="28"/>
          <w:szCs w:val="28"/>
          <w:bdr w:val="none" w:sz="0" w:space="0" w:color="auto" w:frame="1"/>
          <w:lang w:eastAsia="ru-RU"/>
        </w:rPr>
        <w:t>ООО</w:t>
      </w:r>
      <w:r w:rsidR="0048051C">
        <w:rPr>
          <w:rFonts w:ascii="Times New Roman" w:eastAsia="Times New Roman" w:hAnsi="Times New Roman" w:cs="Times New Roman"/>
          <w:color w:val="000000" w:themeColor="text1"/>
          <w:sz w:val="28"/>
          <w:szCs w:val="28"/>
          <w:bdr w:val="none" w:sz="0" w:space="0" w:color="auto" w:frame="1"/>
          <w:lang w:eastAsia="ru-RU"/>
        </w:rPr>
        <w:t xml:space="preserve"> </w:t>
      </w:r>
      <w:r w:rsidR="00926670">
        <w:rPr>
          <w:rFonts w:ascii="Times New Roman" w:eastAsia="Times New Roman" w:hAnsi="Times New Roman" w:cs="Times New Roman"/>
          <w:color w:val="000000" w:themeColor="text1"/>
          <w:sz w:val="28"/>
          <w:szCs w:val="28"/>
          <w:bdr w:val="none" w:sz="0" w:space="0" w:color="auto" w:frame="1"/>
          <w:lang w:eastAsia="ru-RU"/>
        </w:rPr>
        <w:t>«Ремонт»</w:t>
      </w:r>
      <w:r w:rsidR="00926670" w:rsidRPr="0081041D">
        <w:rPr>
          <w:rFonts w:ascii="Times New Roman" w:eastAsia="Times New Roman" w:hAnsi="Times New Roman" w:cs="Times New Roman"/>
          <w:color w:val="000000" w:themeColor="text1"/>
          <w:kern w:val="36"/>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по вопросам управления многоквартирными домами.</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 </w:t>
      </w:r>
      <w:r w:rsidR="00926670">
        <w:rPr>
          <w:rFonts w:ascii="Times New Roman" w:eastAsia="Times New Roman" w:hAnsi="Times New Roman" w:cs="Times New Roman"/>
          <w:color w:val="000000" w:themeColor="text1"/>
          <w:sz w:val="28"/>
          <w:szCs w:val="28"/>
          <w:bdr w:val="none" w:sz="0" w:space="0" w:color="auto" w:frame="1"/>
          <w:lang w:eastAsia="ru-RU"/>
        </w:rPr>
        <w:t>ООО «Ремонт»</w:t>
      </w:r>
      <w:r w:rsidR="00926670" w:rsidRPr="0081041D">
        <w:rPr>
          <w:rFonts w:ascii="Times New Roman" w:eastAsia="Times New Roman" w:hAnsi="Times New Roman" w:cs="Times New Roman"/>
          <w:color w:val="000000" w:themeColor="text1"/>
          <w:kern w:val="36"/>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заключил</w:t>
      </w:r>
      <w:r w:rsidR="00F46157">
        <w:rPr>
          <w:rFonts w:ascii="Times New Roman" w:eastAsia="Times New Roman" w:hAnsi="Times New Roman" w:cs="Times New Roman"/>
          <w:color w:val="000000" w:themeColor="text1"/>
          <w:sz w:val="28"/>
          <w:szCs w:val="28"/>
          <w:lang w:eastAsia="ru-RU"/>
        </w:rPr>
        <w:t>о</w:t>
      </w:r>
      <w:r w:rsidRPr="00626A4A">
        <w:rPr>
          <w:rFonts w:ascii="Times New Roman" w:eastAsia="Times New Roman" w:hAnsi="Times New Roman" w:cs="Times New Roman"/>
          <w:color w:val="000000" w:themeColor="text1"/>
          <w:sz w:val="28"/>
          <w:szCs w:val="28"/>
          <w:lang w:eastAsia="ru-RU"/>
        </w:rPr>
        <w:t xml:space="preserve"> Договора управления многоквартирными домами на основании Общих собраний собственников помещений по выбору способа управления многоквартирными домами.</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К проверке представлены протоколы общих собраний собственников помещений многоквартирных жилых домов и договоры управления многоквартирными домами. </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По состоянию на 1 </w:t>
      </w:r>
      <w:r w:rsidR="00926670">
        <w:rPr>
          <w:rFonts w:ascii="Times New Roman" w:eastAsia="Times New Roman" w:hAnsi="Times New Roman" w:cs="Times New Roman"/>
          <w:color w:val="000000" w:themeColor="text1"/>
          <w:sz w:val="28"/>
          <w:szCs w:val="28"/>
          <w:lang w:eastAsia="ru-RU"/>
        </w:rPr>
        <w:t>июля</w:t>
      </w:r>
      <w:r w:rsidRPr="00626A4A">
        <w:rPr>
          <w:rFonts w:ascii="Times New Roman" w:eastAsia="Times New Roman" w:hAnsi="Times New Roman" w:cs="Times New Roman"/>
          <w:color w:val="000000" w:themeColor="text1"/>
          <w:sz w:val="28"/>
          <w:szCs w:val="28"/>
          <w:lang w:eastAsia="ru-RU"/>
        </w:rPr>
        <w:t xml:space="preserve"> 201</w:t>
      </w:r>
      <w:r w:rsidR="00926670">
        <w:rPr>
          <w:rFonts w:ascii="Times New Roman" w:eastAsia="Times New Roman" w:hAnsi="Times New Roman" w:cs="Times New Roman"/>
          <w:color w:val="000000" w:themeColor="text1"/>
          <w:sz w:val="28"/>
          <w:szCs w:val="28"/>
          <w:lang w:eastAsia="ru-RU"/>
        </w:rPr>
        <w:t>6</w:t>
      </w:r>
      <w:r w:rsidRPr="00626A4A">
        <w:rPr>
          <w:rFonts w:ascii="Times New Roman" w:eastAsia="Times New Roman" w:hAnsi="Times New Roman" w:cs="Times New Roman"/>
          <w:color w:val="000000" w:themeColor="text1"/>
          <w:sz w:val="28"/>
          <w:szCs w:val="28"/>
          <w:lang w:eastAsia="ru-RU"/>
        </w:rPr>
        <w:t xml:space="preserve">г. на обслуживании в </w:t>
      </w:r>
      <w:r w:rsidR="00926670">
        <w:rPr>
          <w:rFonts w:ascii="Times New Roman" w:eastAsia="Times New Roman" w:hAnsi="Times New Roman" w:cs="Times New Roman"/>
          <w:color w:val="000000" w:themeColor="text1"/>
          <w:sz w:val="28"/>
          <w:szCs w:val="28"/>
          <w:bdr w:val="none" w:sz="0" w:space="0" w:color="auto" w:frame="1"/>
          <w:lang w:eastAsia="ru-RU"/>
        </w:rPr>
        <w:t>ООО «Ремонт»</w:t>
      </w:r>
      <w:r w:rsidR="00926670" w:rsidRPr="0081041D">
        <w:rPr>
          <w:rFonts w:ascii="Times New Roman" w:eastAsia="Times New Roman" w:hAnsi="Times New Roman" w:cs="Times New Roman"/>
          <w:color w:val="000000" w:themeColor="text1"/>
          <w:kern w:val="36"/>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находилось </w:t>
      </w:r>
      <w:r w:rsidR="00926670">
        <w:rPr>
          <w:rFonts w:ascii="Times New Roman" w:eastAsia="Times New Roman" w:hAnsi="Times New Roman" w:cs="Times New Roman"/>
          <w:color w:val="000000" w:themeColor="text1"/>
          <w:sz w:val="28"/>
          <w:szCs w:val="28"/>
          <w:lang w:eastAsia="ru-RU"/>
        </w:rPr>
        <w:t>53</w:t>
      </w:r>
      <w:r w:rsidRPr="00626A4A">
        <w:rPr>
          <w:rFonts w:ascii="Times New Roman" w:eastAsia="Times New Roman" w:hAnsi="Times New Roman" w:cs="Times New Roman"/>
          <w:color w:val="000000" w:themeColor="text1"/>
          <w:sz w:val="28"/>
          <w:szCs w:val="28"/>
          <w:lang w:eastAsia="ru-RU"/>
        </w:rPr>
        <w:t xml:space="preserve"> дом</w:t>
      </w:r>
      <w:r w:rsidR="00926670">
        <w:rPr>
          <w:rFonts w:ascii="Times New Roman" w:eastAsia="Times New Roman" w:hAnsi="Times New Roman" w:cs="Times New Roman"/>
          <w:color w:val="000000" w:themeColor="text1"/>
          <w:sz w:val="28"/>
          <w:szCs w:val="28"/>
          <w:lang w:eastAsia="ru-RU"/>
        </w:rPr>
        <w:t>а</w:t>
      </w:r>
      <w:r w:rsidRPr="00626A4A">
        <w:rPr>
          <w:rFonts w:ascii="Times New Roman" w:eastAsia="Times New Roman" w:hAnsi="Times New Roman" w:cs="Times New Roman"/>
          <w:color w:val="000000" w:themeColor="text1"/>
          <w:sz w:val="28"/>
          <w:szCs w:val="28"/>
          <w:lang w:eastAsia="ru-RU"/>
        </w:rPr>
        <w:t xml:space="preserve"> общей площадью </w:t>
      </w:r>
      <w:r w:rsidR="00926670">
        <w:rPr>
          <w:rFonts w:ascii="Times New Roman" w:eastAsia="Times New Roman" w:hAnsi="Times New Roman" w:cs="Times New Roman"/>
          <w:color w:val="000000" w:themeColor="text1"/>
          <w:sz w:val="28"/>
          <w:szCs w:val="28"/>
          <w:lang w:eastAsia="ru-RU"/>
        </w:rPr>
        <w:t>77780,1</w:t>
      </w:r>
      <w:r w:rsidRPr="00626A4A">
        <w:rPr>
          <w:rFonts w:ascii="Times New Roman" w:eastAsia="Times New Roman" w:hAnsi="Times New Roman" w:cs="Times New Roman"/>
          <w:color w:val="000000" w:themeColor="text1"/>
          <w:sz w:val="28"/>
          <w:szCs w:val="28"/>
          <w:lang w:eastAsia="ru-RU"/>
        </w:rPr>
        <w:t xml:space="preserve"> квадратных метров.</w:t>
      </w:r>
    </w:p>
    <w:p w:rsidR="00626A4A" w:rsidRPr="00626A4A" w:rsidRDefault="00E83ED3"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26A4A" w:rsidRPr="00626A4A">
        <w:rPr>
          <w:rFonts w:ascii="Times New Roman" w:eastAsia="Times New Roman" w:hAnsi="Times New Roman" w:cs="Times New Roman"/>
          <w:color w:val="000000" w:themeColor="text1"/>
          <w:sz w:val="28"/>
          <w:szCs w:val="28"/>
          <w:lang w:eastAsia="ru-RU"/>
        </w:rPr>
        <w:t>. Размещение информации управляющей организации.</w:t>
      </w:r>
    </w:p>
    <w:p w:rsidR="00626A4A" w:rsidRDefault="00E83ED3"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E83ED3">
        <w:rPr>
          <w:rFonts w:ascii="Times New Roman" w:eastAsia="Times New Roman" w:hAnsi="Times New Roman" w:cs="Times New Roman"/>
          <w:color w:val="000000" w:themeColor="text1"/>
          <w:sz w:val="28"/>
          <w:szCs w:val="28"/>
          <w:lang w:eastAsia="ru-RU"/>
        </w:rPr>
        <w:t>На основании части 10 статьи 161 Жилищного кодекса Российской Фед</w:t>
      </w:r>
      <w:r>
        <w:rPr>
          <w:rFonts w:ascii="Times New Roman" w:eastAsia="Times New Roman" w:hAnsi="Times New Roman" w:cs="Times New Roman"/>
          <w:color w:val="000000" w:themeColor="text1"/>
          <w:sz w:val="28"/>
          <w:szCs w:val="28"/>
          <w:lang w:eastAsia="ru-RU"/>
        </w:rPr>
        <w:t xml:space="preserve">ерации Правительство Российской, </w:t>
      </w:r>
      <w:r w:rsidR="00626A4A" w:rsidRPr="00626A4A">
        <w:rPr>
          <w:rFonts w:ascii="Times New Roman" w:eastAsia="Times New Roman" w:hAnsi="Times New Roman" w:cs="Times New Roman"/>
          <w:color w:val="000000" w:themeColor="text1"/>
          <w:sz w:val="28"/>
          <w:szCs w:val="28"/>
          <w:lang w:eastAsia="ru-RU"/>
        </w:rPr>
        <w:t>постановления Правительства РФ от 23 сентября 2010г. № 731 «Об утверждении стандарта раскрытия информации организациями, осуществляющими деятельность в сфере управления многоквартирными домами»</w:t>
      </w:r>
      <w:r w:rsidR="00A60EDD">
        <w:rPr>
          <w:rFonts w:ascii="Times New Roman" w:eastAsia="Times New Roman" w:hAnsi="Times New Roman" w:cs="Times New Roman"/>
          <w:color w:val="000000" w:themeColor="text1"/>
          <w:sz w:val="28"/>
          <w:szCs w:val="28"/>
          <w:lang w:eastAsia="ru-RU"/>
        </w:rPr>
        <w:t>, у</w:t>
      </w:r>
      <w:r w:rsidR="00A60EDD" w:rsidRPr="00A60EDD">
        <w:rPr>
          <w:rFonts w:ascii="Times New Roman" w:eastAsia="Times New Roman" w:hAnsi="Times New Roman" w:cs="Times New Roman"/>
          <w:color w:val="000000" w:themeColor="text1"/>
          <w:sz w:val="28"/>
          <w:szCs w:val="28"/>
          <w:lang w:eastAsia="ru-RU"/>
        </w:rPr>
        <w:t xml:space="preserve">правляющая организация должна обеспечить свободный доступ к информации об основных показателях ее </w:t>
      </w:r>
      <w:r w:rsidR="00A60EDD" w:rsidRPr="00A60EDD">
        <w:rPr>
          <w:rFonts w:ascii="Times New Roman" w:eastAsia="Times New Roman" w:hAnsi="Times New Roman" w:cs="Times New Roman"/>
          <w:color w:val="000000" w:themeColor="text1"/>
          <w:sz w:val="28"/>
          <w:szCs w:val="28"/>
          <w:lang w:eastAsia="ru-RU"/>
        </w:rPr>
        <w:lastRenderedPageBreak/>
        <w:t>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r w:rsidR="00A60EDD">
        <w:rPr>
          <w:rFonts w:ascii="Times New Roman" w:eastAsia="Times New Roman" w:hAnsi="Times New Roman" w:cs="Times New Roman"/>
          <w:color w:val="000000" w:themeColor="text1"/>
          <w:sz w:val="28"/>
          <w:szCs w:val="28"/>
          <w:lang w:eastAsia="ru-RU"/>
        </w:rPr>
        <w:t xml:space="preserve">. </w:t>
      </w:r>
    </w:p>
    <w:p w:rsidR="00A60EDD" w:rsidRDefault="00A60EDD"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нарушении вышеуказанных требований публичность информации о деятельности ООО «Ремонт» не обе</w:t>
      </w:r>
      <w:r w:rsidR="007F46DA">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печена.</w:t>
      </w:r>
    </w:p>
    <w:p w:rsidR="00A60EDD" w:rsidRPr="00626A4A" w:rsidRDefault="00A60EDD"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A60EDD"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26A4A" w:rsidRPr="00626A4A">
        <w:rPr>
          <w:rFonts w:ascii="Times New Roman" w:eastAsia="Times New Roman" w:hAnsi="Times New Roman" w:cs="Times New Roman"/>
          <w:color w:val="000000" w:themeColor="text1"/>
          <w:sz w:val="28"/>
          <w:szCs w:val="28"/>
          <w:lang w:eastAsia="ru-RU"/>
        </w:rPr>
        <w:t xml:space="preserve">. Анализ финансово-хозяйственной деятельности </w:t>
      </w:r>
      <w:r w:rsidR="002702DE">
        <w:rPr>
          <w:rFonts w:ascii="Times New Roman" w:eastAsia="Times New Roman" w:hAnsi="Times New Roman" w:cs="Times New Roman"/>
          <w:color w:val="000000" w:themeColor="text1"/>
          <w:sz w:val="28"/>
          <w:szCs w:val="28"/>
          <w:lang w:eastAsia="ru-RU"/>
        </w:rPr>
        <w:t>ООО «Ремонт»</w:t>
      </w:r>
      <w:r w:rsidR="00626A4A" w:rsidRPr="00626A4A">
        <w:rPr>
          <w:rFonts w:ascii="Times New Roman" w:eastAsia="Times New Roman" w:hAnsi="Times New Roman" w:cs="Times New Roman"/>
          <w:color w:val="000000" w:themeColor="text1"/>
          <w:sz w:val="28"/>
          <w:szCs w:val="28"/>
          <w:lang w:eastAsia="ru-RU"/>
        </w:rPr>
        <w:t>.</w:t>
      </w:r>
    </w:p>
    <w:p w:rsidR="003C4C4B" w:rsidRDefault="00A60ED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26A4A" w:rsidRPr="00626A4A">
        <w:rPr>
          <w:rFonts w:ascii="Times New Roman" w:eastAsia="Times New Roman" w:hAnsi="Times New Roman" w:cs="Times New Roman"/>
          <w:color w:val="000000" w:themeColor="text1"/>
          <w:sz w:val="28"/>
          <w:szCs w:val="28"/>
          <w:lang w:eastAsia="ru-RU"/>
        </w:rPr>
        <w:t xml:space="preserve">.1. Доходы </w:t>
      </w:r>
      <w:r w:rsidR="00FD1912">
        <w:rPr>
          <w:rFonts w:ascii="Times New Roman" w:eastAsia="Times New Roman" w:hAnsi="Times New Roman" w:cs="Times New Roman"/>
          <w:color w:val="000000" w:themeColor="text1"/>
          <w:sz w:val="28"/>
          <w:szCs w:val="28"/>
          <w:lang w:eastAsia="ru-RU"/>
        </w:rPr>
        <w:t xml:space="preserve"> </w:t>
      </w:r>
      <w:r w:rsidR="00926670">
        <w:rPr>
          <w:rFonts w:ascii="Times New Roman" w:eastAsia="Times New Roman" w:hAnsi="Times New Roman" w:cs="Times New Roman"/>
          <w:color w:val="000000" w:themeColor="text1"/>
          <w:sz w:val="28"/>
          <w:szCs w:val="28"/>
          <w:lang w:eastAsia="ru-RU"/>
        </w:rPr>
        <w:t xml:space="preserve">ООО «Ремонт» </w:t>
      </w:r>
      <w:r w:rsidR="00626A4A" w:rsidRPr="00626A4A">
        <w:rPr>
          <w:rFonts w:ascii="Times New Roman" w:eastAsia="Times New Roman" w:hAnsi="Times New Roman" w:cs="Times New Roman"/>
          <w:color w:val="000000" w:themeColor="text1"/>
          <w:sz w:val="28"/>
          <w:szCs w:val="28"/>
          <w:lang w:eastAsia="ru-RU"/>
        </w:rPr>
        <w:t>з</w:t>
      </w:r>
      <w:r w:rsidR="00DB0EB1">
        <w:rPr>
          <w:rFonts w:ascii="Times New Roman" w:eastAsia="Times New Roman" w:hAnsi="Times New Roman" w:cs="Times New Roman"/>
          <w:color w:val="000000" w:themeColor="text1"/>
          <w:sz w:val="28"/>
          <w:szCs w:val="28"/>
          <w:lang w:eastAsia="ru-RU"/>
        </w:rPr>
        <w:t xml:space="preserve">а </w:t>
      </w:r>
      <w:r>
        <w:rPr>
          <w:rFonts w:ascii="Times New Roman" w:eastAsia="Times New Roman" w:hAnsi="Times New Roman" w:cs="Times New Roman"/>
          <w:color w:val="000000" w:themeColor="text1"/>
          <w:sz w:val="28"/>
          <w:szCs w:val="28"/>
          <w:lang w:eastAsia="ru-RU"/>
        </w:rPr>
        <w:t xml:space="preserve">период с июля </w:t>
      </w:r>
      <w:r w:rsidR="00DB0EB1">
        <w:rPr>
          <w:rFonts w:ascii="Times New Roman" w:eastAsia="Times New Roman" w:hAnsi="Times New Roman" w:cs="Times New Roman"/>
          <w:color w:val="000000" w:themeColor="text1"/>
          <w:sz w:val="28"/>
          <w:szCs w:val="28"/>
          <w:lang w:eastAsia="ru-RU"/>
        </w:rPr>
        <w:t>201</w:t>
      </w:r>
      <w:r>
        <w:rPr>
          <w:rFonts w:ascii="Times New Roman" w:eastAsia="Times New Roman" w:hAnsi="Times New Roman" w:cs="Times New Roman"/>
          <w:color w:val="000000" w:themeColor="text1"/>
          <w:sz w:val="28"/>
          <w:szCs w:val="28"/>
          <w:lang w:eastAsia="ru-RU"/>
        </w:rPr>
        <w:t>6</w:t>
      </w:r>
      <w:r w:rsidR="00DB0EB1">
        <w:rPr>
          <w:rFonts w:ascii="Times New Roman" w:eastAsia="Times New Roman" w:hAnsi="Times New Roman" w:cs="Times New Roman"/>
          <w:color w:val="000000" w:themeColor="text1"/>
          <w:sz w:val="28"/>
          <w:szCs w:val="28"/>
          <w:lang w:eastAsia="ru-RU"/>
        </w:rPr>
        <w:t xml:space="preserve"> год</w:t>
      </w:r>
      <w:r>
        <w:rPr>
          <w:rFonts w:ascii="Times New Roman" w:eastAsia="Times New Roman" w:hAnsi="Times New Roman" w:cs="Times New Roman"/>
          <w:color w:val="000000" w:themeColor="text1"/>
          <w:sz w:val="28"/>
          <w:szCs w:val="28"/>
          <w:lang w:eastAsia="ru-RU"/>
        </w:rPr>
        <w:t xml:space="preserve"> по август 2017 года составили </w:t>
      </w:r>
      <w:r w:rsidR="00626A4A" w:rsidRPr="00626A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98</w:t>
      </w:r>
      <w:r w:rsidR="00FD1912">
        <w:rPr>
          <w:rFonts w:ascii="Times New Roman" w:eastAsia="Times New Roman" w:hAnsi="Times New Roman" w:cs="Times New Roman"/>
          <w:color w:val="000000" w:themeColor="text1"/>
          <w:sz w:val="28"/>
          <w:szCs w:val="28"/>
          <w:lang w:eastAsia="ru-RU"/>
        </w:rPr>
        <w:t>16</w:t>
      </w:r>
      <w:r>
        <w:rPr>
          <w:rFonts w:ascii="Times New Roman" w:eastAsia="Times New Roman" w:hAnsi="Times New Roman" w:cs="Times New Roman"/>
          <w:color w:val="000000" w:themeColor="text1"/>
          <w:sz w:val="28"/>
          <w:szCs w:val="28"/>
          <w:lang w:eastAsia="ru-RU"/>
        </w:rPr>
        <w:t>,</w:t>
      </w:r>
      <w:r w:rsidR="00FD1912">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 xml:space="preserve">тыс. руб., которые сложились из начислений по </w:t>
      </w:r>
      <w:r w:rsidR="00BA144C">
        <w:rPr>
          <w:rFonts w:ascii="Times New Roman" w:eastAsia="Times New Roman" w:hAnsi="Times New Roman" w:cs="Times New Roman"/>
          <w:color w:val="000000" w:themeColor="text1"/>
          <w:sz w:val="28"/>
          <w:szCs w:val="28"/>
          <w:lang w:eastAsia="ru-RU"/>
        </w:rPr>
        <w:t xml:space="preserve">ремонту и </w:t>
      </w:r>
      <w:r w:rsidR="00626A4A" w:rsidRPr="00626A4A">
        <w:rPr>
          <w:rFonts w:ascii="Times New Roman" w:eastAsia="Times New Roman" w:hAnsi="Times New Roman" w:cs="Times New Roman"/>
          <w:color w:val="000000" w:themeColor="text1"/>
          <w:sz w:val="28"/>
          <w:szCs w:val="28"/>
          <w:lang w:eastAsia="ru-RU"/>
        </w:rPr>
        <w:t xml:space="preserve">содержанию жилья – </w:t>
      </w:r>
      <w:r w:rsidR="00BA144C">
        <w:rPr>
          <w:rFonts w:ascii="Times New Roman" w:eastAsia="Times New Roman" w:hAnsi="Times New Roman" w:cs="Times New Roman"/>
          <w:color w:val="000000" w:themeColor="text1"/>
          <w:sz w:val="28"/>
          <w:szCs w:val="28"/>
          <w:lang w:eastAsia="ru-RU"/>
        </w:rPr>
        <w:t>928</w:t>
      </w:r>
      <w:r w:rsidR="00FD1912">
        <w:rPr>
          <w:rFonts w:ascii="Times New Roman" w:eastAsia="Times New Roman" w:hAnsi="Times New Roman" w:cs="Times New Roman"/>
          <w:color w:val="000000" w:themeColor="text1"/>
          <w:sz w:val="28"/>
          <w:szCs w:val="28"/>
          <w:lang w:eastAsia="ru-RU"/>
        </w:rPr>
        <w:t>2</w:t>
      </w:r>
      <w:r w:rsidR="00BA144C">
        <w:rPr>
          <w:rFonts w:ascii="Times New Roman" w:eastAsia="Times New Roman" w:hAnsi="Times New Roman" w:cs="Times New Roman"/>
          <w:color w:val="000000" w:themeColor="text1"/>
          <w:sz w:val="28"/>
          <w:szCs w:val="28"/>
          <w:lang w:eastAsia="ru-RU"/>
        </w:rPr>
        <w:t>,</w:t>
      </w:r>
      <w:r w:rsidR="00FD1912">
        <w:rPr>
          <w:rFonts w:ascii="Times New Roman" w:eastAsia="Times New Roman" w:hAnsi="Times New Roman" w:cs="Times New Roman"/>
          <w:color w:val="000000" w:themeColor="text1"/>
          <w:sz w:val="28"/>
          <w:szCs w:val="28"/>
          <w:lang w:eastAsia="ru-RU"/>
        </w:rPr>
        <w:t>1</w:t>
      </w:r>
      <w:r w:rsidR="00626A4A" w:rsidRPr="00626A4A">
        <w:rPr>
          <w:rFonts w:ascii="Times New Roman" w:eastAsia="Times New Roman" w:hAnsi="Times New Roman" w:cs="Times New Roman"/>
          <w:color w:val="000000" w:themeColor="text1"/>
          <w:sz w:val="28"/>
          <w:szCs w:val="28"/>
          <w:lang w:eastAsia="ru-RU"/>
        </w:rPr>
        <w:t>тыс. руб. (</w:t>
      </w:r>
      <w:r w:rsidR="00BA144C">
        <w:rPr>
          <w:rFonts w:ascii="Times New Roman" w:eastAsia="Times New Roman" w:hAnsi="Times New Roman" w:cs="Times New Roman"/>
          <w:color w:val="000000" w:themeColor="text1"/>
          <w:sz w:val="28"/>
          <w:szCs w:val="28"/>
          <w:lang w:eastAsia="ru-RU"/>
        </w:rPr>
        <w:t>94</w:t>
      </w:r>
      <w:r w:rsidR="00626A4A" w:rsidRPr="00626A4A">
        <w:rPr>
          <w:rFonts w:ascii="Times New Roman" w:eastAsia="Times New Roman" w:hAnsi="Times New Roman" w:cs="Times New Roman"/>
          <w:color w:val="000000" w:themeColor="text1"/>
          <w:sz w:val="28"/>
          <w:szCs w:val="28"/>
          <w:lang w:eastAsia="ru-RU"/>
        </w:rPr>
        <w:t xml:space="preserve">,6%), </w:t>
      </w:r>
      <w:r w:rsidR="003C4C4B">
        <w:rPr>
          <w:rFonts w:ascii="Times New Roman" w:eastAsia="Times New Roman" w:hAnsi="Times New Roman" w:cs="Times New Roman"/>
          <w:color w:val="000000" w:themeColor="text1"/>
          <w:sz w:val="28"/>
          <w:szCs w:val="28"/>
          <w:lang w:eastAsia="ru-RU"/>
        </w:rPr>
        <w:t>сборов за выданные справки</w:t>
      </w:r>
      <w:r w:rsidR="00BA144C">
        <w:rPr>
          <w:rFonts w:ascii="Times New Roman" w:eastAsia="Times New Roman" w:hAnsi="Times New Roman" w:cs="Times New Roman"/>
          <w:color w:val="000000" w:themeColor="text1"/>
          <w:sz w:val="28"/>
          <w:szCs w:val="28"/>
          <w:lang w:eastAsia="ru-RU"/>
        </w:rPr>
        <w:t xml:space="preserve"> 62,8</w:t>
      </w:r>
      <w:r w:rsidR="00626A4A" w:rsidRPr="00626A4A">
        <w:rPr>
          <w:rFonts w:ascii="Times New Roman" w:eastAsia="Times New Roman" w:hAnsi="Times New Roman" w:cs="Times New Roman"/>
          <w:color w:val="000000" w:themeColor="text1"/>
          <w:sz w:val="28"/>
          <w:szCs w:val="28"/>
          <w:lang w:eastAsia="ru-RU"/>
        </w:rPr>
        <w:t xml:space="preserve"> тыс. руб. (</w:t>
      </w:r>
      <w:r w:rsidR="00BA144C">
        <w:rPr>
          <w:rFonts w:ascii="Times New Roman" w:eastAsia="Times New Roman" w:hAnsi="Times New Roman" w:cs="Times New Roman"/>
          <w:color w:val="000000" w:themeColor="text1"/>
          <w:sz w:val="28"/>
          <w:szCs w:val="28"/>
          <w:lang w:eastAsia="ru-RU"/>
        </w:rPr>
        <w:t>0,6</w:t>
      </w:r>
      <w:r w:rsidR="00626A4A" w:rsidRPr="00626A4A">
        <w:rPr>
          <w:rFonts w:ascii="Times New Roman" w:eastAsia="Times New Roman" w:hAnsi="Times New Roman" w:cs="Times New Roman"/>
          <w:color w:val="000000" w:themeColor="text1"/>
          <w:sz w:val="28"/>
          <w:szCs w:val="28"/>
          <w:lang w:eastAsia="ru-RU"/>
        </w:rPr>
        <w:t xml:space="preserve">%); доходов </w:t>
      </w:r>
      <w:r w:rsidR="003C4C4B">
        <w:rPr>
          <w:rFonts w:ascii="Times New Roman" w:eastAsia="Times New Roman" w:hAnsi="Times New Roman" w:cs="Times New Roman"/>
          <w:color w:val="000000" w:themeColor="text1"/>
          <w:sz w:val="28"/>
          <w:szCs w:val="28"/>
          <w:lang w:eastAsia="ru-RU"/>
        </w:rPr>
        <w:t>оказание платных услуг</w:t>
      </w:r>
      <w:r w:rsidR="000356F6">
        <w:rPr>
          <w:rFonts w:ascii="Times New Roman" w:eastAsia="Times New Roman" w:hAnsi="Times New Roman" w:cs="Times New Roman"/>
          <w:color w:val="000000" w:themeColor="text1"/>
          <w:sz w:val="28"/>
          <w:szCs w:val="28"/>
          <w:lang w:eastAsia="ru-RU"/>
        </w:rPr>
        <w:t xml:space="preserve"> и подрядных работ </w:t>
      </w:r>
      <w:r w:rsidR="003C4C4B">
        <w:rPr>
          <w:rFonts w:ascii="Times New Roman" w:eastAsia="Times New Roman" w:hAnsi="Times New Roman" w:cs="Times New Roman"/>
          <w:color w:val="000000" w:themeColor="text1"/>
          <w:sz w:val="28"/>
          <w:szCs w:val="28"/>
          <w:lang w:eastAsia="ru-RU"/>
        </w:rPr>
        <w:t xml:space="preserve"> </w:t>
      </w:r>
      <w:r w:rsidR="00BA144C">
        <w:rPr>
          <w:rFonts w:ascii="Times New Roman" w:eastAsia="Times New Roman" w:hAnsi="Times New Roman" w:cs="Times New Roman"/>
          <w:color w:val="000000" w:themeColor="text1"/>
          <w:sz w:val="28"/>
          <w:szCs w:val="28"/>
          <w:lang w:eastAsia="ru-RU"/>
        </w:rPr>
        <w:t>471,7</w:t>
      </w:r>
      <w:r w:rsidR="003C4C4B">
        <w:rPr>
          <w:rFonts w:ascii="Times New Roman" w:eastAsia="Times New Roman" w:hAnsi="Times New Roman" w:cs="Times New Roman"/>
          <w:color w:val="000000" w:themeColor="text1"/>
          <w:sz w:val="28"/>
          <w:szCs w:val="28"/>
          <w:lang w:eastAsia="ru-RU"/>
        </w:rPr>
        <w:t>тыс. руб.(</w:t>
      </w:r>
      <w:r w:rsidR="00BA144C">
        <w:rPr>
          <w:rFonts w:ascii="Times New Roman" w:eastAsia="Times New Roman" w:hAnsi="Times New Roman" w:cs="Times New Roman"/>
          <w:color w:val="000000" w:themeColor="text1"/>
          <w:sz w:val="28"/>
          <w:szCs w:val="28"/>
          <w:lang w:eastAsia="ru-RU"/>
        </w:rPr>
        <w:t>4,8</w:t>
      </w:r>
      <w:r w:rsidR="003C4C4B">
        <w:rPr>
          <w:rFonts w:ascii="Times New Roman" w:eastAsia="Times New Roman" w:hAnsi="Times New Roman" w:cs="Times New Roman"/>
          <w:color w:val="000000" w:themeColor="text1"/>
          <w:sz w:val="28"/>
          <w:szCs w:val="28"/>
          <w:lang w:eastAsia="ru-RU"/>
        </w:rPr>
        <w:t>%).</w:t>
      </w:r>
      <w:r w:rsidR="000356F6">
        <w:rPr>
          <w:rFonts w:ascii="Times New Roman" w:eastAsia="Times New Roman" w:hAnsi="Times New Roman" w:cs="Times New Roman"/>
          <w:color w:val="000000" w:themeColor="text1"/>
          <w:sz w:val="28"/>
          <w:szCs w:val="28"/>
          <w:lang w:eastAsia="ru-RU"/>
        </w:rPr>
        <w:t xml:space="preserve"> В том числе за вышеуказанный период ООО «Ремонт» выполнены работы по программе «Народный бюджет» на общую сумму </w:t>
      </w:r>
      <w:r w:rsidR="006D15F2">
        <w:rPr>
          <w:rFonts w:ascii="Times New Roman" w:eastAsia="Times New Roman" w:hAnsi="Times New Roman" w:cs="Times New Roman"/>
          <w:color w:val="000000" w:themeColor="text1"/>
          <w:sz w:val="28"/>
          <w:szCs w:val="28"/>
          <w:lang w:eastAsia="ru-RU"/>
        </w:rPr>
        <w:t xml:space="preserve">273,4 тыс. рублей (ремонт подъездов по ул. Парковая д4 – 98,5 тыс. руб., ул. Школьная </w:t>
      </w:r>
      <w:proofErr w:type="spellStart"/>
      <w:r w:rsidR="006D15F2">
        <w:rPr>
          <w:rFonts w:ascii="Times New Roman" w:eastAsia="Times New Roman" w:hAnsi="Times New Roman" w:cs="Times New Roman"/>
          <w:color w:val="000000" w:themeColor="text1"/>
          <w:sz w:val="28"/>
          <w:szCs w:val="28"/>
          <w:lang w:eastAsia="ru-RU"/>
        </w:rPr>
        <w:t>д</w:t>
      </w:r>
      <w:proofErr w:type="spellEnd"/>
      <w:r w:rsidR="006D15F2">
        <w:rPr>
          <w:rFonts w:ascii="Times New Roman" w:eastAsia="Times New Roman" w:hAnsi="Times New Roman" w:cs="Times New Roman"/>
          <w:color w:val="000000" w:themeColor="text1"/>
          <w:sz w:val="28"/>
          <w:szCs w:val="28"/>
          <w:lang w:eastAsia="ru-RU"/>
        </w:rPr>
        <w:t xml:space="preserve"> 28 – 76,9 тыс. руб., ул. Театральная д18 – 98,0 тыс. руб.)</w:t>
      </w:r>
    </w:p>
    <w:p w:rsid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 </w:t>
      </w:r>
      <w:r w:rsidR="003C4C4B">
        <w:rPr>
          <w:rFonts w:ascii="Times New Roman" w:eastAsia="Times New Roman" w:hAnsi="Times New Roman" w:cs="Times New Roman"/>
          <w:color w:val="000000" w:themeColor="text1"/>
          <w:sz w:val="28"/>
          <w:szCs w:val="28"/>
          <w:lang w:eastAsia="ru-RU"/>
        </w:rPr>
        <w:t>П</w:t>
      </w:r>
      <w:r w:rsidRPr="00626A4A">
        <w:rPr>
          <w:rFonts w:ascii="Times New Roman" w:eastAsia="Times New Roman" w:hAnsi="Times New Roman" w:cs="Times New Roman"/>
          <w:color w:val="000000" w:themeColor="text1"/>
          <w:sz w:val="28"/>
          <w:szCs w:val="28"/>
          <w:lang w:eastAsia="ru-RU"/>
        </w:rPr>
        <w:t>ен</w:t>
      </w:r>
      <w:r w:rsidR="003C4C4B">
        <w:rPr>
          <w:rFonts w:ascii="Times New Roman" w:eastAsia="Times New Roman" w:hAnsi="Times New Roman" w:cs="Times New Roman"/>
          <w:color w:val="000000" w:themeColor="text1"/>
          <w:sz w:val="28"/>
          <w:szCs w:val="28"/>
          <w:lang w:eastAsia="ru-RU"/>
        </w:rPr>
        <w:t>и</w:t>
      </w:r>
      <w:r w:rsidRPr="00626A4A">
        <w:rPr>
          <w:rFonts w:ascii="Times New Roman" w:eastAsia="Times New Roman" w:hAnsi="Times New Roman" w:cs="Times New Roman"/>
          <w:color w:val="000000" w:themeColor="text1"/>
          <w:sz w:val="28"/>
          <w:szCs w:val="28"/>
          <w:lang w:eastAsia="ru-RU"/>
        </w:rPr>
        <w:t xml:space="preserve"> населению за просрочку платежей за коммунальные услуги </w:t>
      </w:r>
      <w:r w:rsidR="003C4C4B">
        <w:rPr>
          <w:rFonts w:ascii="Times New Roman" w:eastAsia="Times New Roman" w:hAnsi="Times New Roman" w:cs="Times New Roman"/>
          <w:color w:val="000000" w:themeColor="text1"/>
          <w:sz w:val="28"/>
          <w:szCs w:val="28"/>
          <w:lang w:eastAsia="ru-RU"/>
        </w:rPr>
        <w:t>не предъявлялись.</w:t>
      </w:r>
      <w:r w:rsidR="003C4C4B" w:rsidRPr="003C4C4B">
        <w:t xml:space="preserve"> </w:t>
      </w:r>
      <w:r w:rsidR="003C4C4B" w:rsidRPr="003C4C4B">
        <w:rPr>
          <w:rFonts w:ascii="Times New Roman" w:eastAsia="Times New Roman" w:hAnsi="Times New Roman" w:cs="Times New Roman"/>
          <w:color w:val="000000" w:themeColor="text1"/>
          <w:sz w:val="28"/>
          <w:szCs w:val="28"/>
          <w:lang w:eastAsia="ru-RU"/>
        </w:rPr>
        <w:t>Согласно Жилищному кодексу Российской Федерации, плату за жилое помещение и коммунальные услуги необходимо вносить ежемесячно до 10 числа месяца - за предыдущий (если иной срок не установлен договором управления многоквартирным домом). С  11 числа нового месяца, применяются штрафные санкции - пени.</w:t>
      </w:r>
    </w:p>
    <w:p w:rsidR="00A70179" w:rsidRDefault="00A70179"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Размер платы за ремонт и содержание жилого помещения </w:t>
      </w:r>
      <w:r w:rsidR="000408EF">
        <w:rPr>
          <w:rFonts w:ascii="Times New Roman" w:eastAsia="Times New Roman" w:hAnsi="Times New Roman" w:cs="Times New Roman"/>
          <w:color w:val="000000" w:themeColor="text1"/>
          <w:sz w:val="28"/>
          <w:szCs w:val="28"/>
          <w:lang w:eastAsia="ru-RU"/>
        </w:rPr>
        <w:t xml:space="preserve">утвержден решением Собрания депутатов муниципального образования рабочий поселок Куркино </w:t>
      </w:r>
      <w:proofErr w:type="spellStart"/>
      <w:r w:rsidR="000408EF">
        <w:rPr>
          <w:rFonts w:ascii="Times New Roman" w:eastAsia="Times New Roman" w:hAnsi="Times New Roman" w:cs="Times New Roman"/>
          <w:color w:val="000000" w:themeColor="text1"/>
          <w:sz w:val="28"/>
          <w:szCs w:val="28"/>
          <w:lang w:eastAsia="ru-RU"/>
        </w:rPr>
        <w:t>Куркинско</w:t>
      </w:r>
      <w:r w:rsidR="003F2B62">
        <w:rPr>
          <w:rFonts w:ascii="Times New Roman" w:eastAsia="Times New Roman" w:hAnsi="Times New Roman" w:cs="Times New Roman"/>
          <w:color w:val="000000" w:themeColor="text1"/>
          <w:sz w:val="28"/>
          <w:szCs w:val="28"/>
          <w:lang w:eastAsia="ru-RU"/>
        </w:rPr>
        <w:t>го</w:t>
      </w:r>
      <w:proofErr w:type="spellEnd"/>
      <w:r w:rsidR="003F2B62">
        <w:rPr>
          <w:rFonts w:ascii="Times New Roman" w:eastAsia="Times New Roman" w:hAnsi="Times New Roman" w:cs="Times New Roman"/>
          <w:color w:val="000000" w:themeColor="text1"/>
          <w:sz w:val="28"/>
          <w:szCs w:val="28"/>
          <w:lang w:eastAsia="ru-RU"/>
        </w:rPr>
        <w:t xml:space="preserve"> района от 20.11.2014г. №13-4 в размере 10,3 рублей и по настоящее время не пересматривался и не индексировался. Уровень инфляции по официальным данным составил в 2015 и 2016 годах 12,91 и 5,38 процентов </w:t>
      </w:r>
      <w:r w:rsidR="00E453F1">
        <w:rPr>
          <w:rFonts w:ascii="Times New Roman" w:eastAsia="Times New Roman" w:hAnsi="Times New Roman" w:cs="Times New Roman"/>
          <w:color w:val="000000" w:themeColor="text1"/>
          <w:sz w:val="28"/>
          <w:szCs w:val="28"/>
          <w:lang w:eastAsia="ru-RU"/>
        </w:rPr>
        <w:t xml:space="preserve">относительно предыдущего периода </w:t>
      </w:r>
      <w:r w:rsidR="003F2B62">
        <w:rPr>
          <w:rFonts w:ascii="Times New Roman" w:eastAsia="Times New Roman" w:hAnsi="Times New Roman" w:cs="Times New Roman"/>
          <w:color w:val="000000" w:themeColor="text1"/>
          <w:sz w:val="28"/>
          <w:szCs w:val="28"/>
          <w:lang w:eastAsia="ru-RU"/>
        </w:rPr>
        <w:t>соответственно</w:t>
      </w:r>
      <w:r w:rsidR="00E453F1">
        <w:rPr>
          <w:rFonts w:ascii="Times New Roman" w:eastAsia="Times New Roman" w:hAnsi="Times New Roman" w:cs="Times New Roman"/>
          <w:color w:val="000000" w:themeColor="text1"/>
          <w:sz w:val="28"/>
          <w:szCs w:val="28"/>
          <w:lang w:eastAsia="ru-RU"/>
        </w:rPr>
        <w:t xml:space="preserve">, что однозначно нашло отражение на </w:t>
      </w:r>
      <w:r w:rsidR="0039462D">
        <w:rPr>
          <w:rFonts w:ascii="Times New Roman" w:eastAsia="Times New Roman" w:hAnsi="Times New Roman" w:cs="Times New Roman"/>
          <w:color w:val="000000" w:themeColor="text1"/>
          <w:sz w:val="28"/>
          <w:szCs w:val="28"/>
          <w:lang w:eastAsia="ru-RU"/>
        </w:rPr>
        <w:t xml:space="preserve">снижении </w:t>
      </w:r>
      <w:r w:rsidR="00E453F1">
        <w:rPr>
          <w:rFonts w:ascii="Times New Roman" w:eastAsia="Times New Roman" w:hAnsi="Times New Roman" w:cs="Times New Roman"/>
          <w:color w:val="000000" w:themeColor="text1"/>
          <w:sz w:val="28"/>
          <w:szCs w:val="28"/>
          <w:lang w:eastAsia="ru-RU"/>
        </w:rPr>
        <w:t>платежеспособности организации.</w:t>
      </w:r>
    </w:p>
    <w:p w:rsidR="00E453F1" w:rsidRDefault="00E453F1"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платежеспособность, финансовую состоятельность ООО «Ремонт» оказали  влияние решения суда о предъявленных долгах от  АО «ТНС </w:t>
      </w:r>
      <w:proofErr w:type="spellStart"/>
      <w:r>
        <w:rPr>
          <w:rFonts w:ascii="Times New Roman" w:eastAsia="Times New Roman" w:hAnsi="Times New Roman" w:cs="Times New Roman"/>
          <w:color w:val="000000" w:themeColor="text1"/>
          <w:sz w:val="28"/>
          <w:szCs w:val="28"/>
          <w:lang w:eastAsia="ru-RU"/>
        </w:rPr>
        <w:t>энерго</w:t>
      </w:r>
      <w:proofErr w:type="spellEnd"/>
      <w:r>
        <w:rPr>
          <w:rFonts w:ascii="Times New Roman" w:eastAsia="Times New Roman" w:hAnsi="Times New Roman" w:cs="Times New Roman"/>
          <w:color w:val="000000" w:themeColor="text1"/>
          <w:sz w:val="28"/>
          <w:szCs w:val="28"/>
          <w:lang w:eastAsia="ru-RU"/>
        </w:rPr>
        <w:t xml:space="preserve"> Тула» по разнице учета электроэнергии по </w:t>
      </w:r>
      <w:proofErr w:type="spellStart"/>
      <w:r>
        <w:rPr>
          <w:rFonts w:ascii="Times New Roman" w:eastAsia="Times New Roman" w:hAnsi="Times New Roman" w:cs="Times New Roman"/>
          <w:color w:val="000000" w:themeColor="text1"/>
          <w:sz w:val="28"/>
          <w:szCs w:val="28"/>
          <w:lang w:eastAsia="ru-RU"/>
        </w:rPr>
        <w:t>общедомовым</w:t>
      </w:r>
      <w:proofErr w:type="spellEnd"/>
      <w:r>
        <w:rPr>
          <w:rFonts w:ascii="Times New Roman" w:eastAsia="Times New Roman" w:hAnsi="Times New Roman" w:cs="Times New Roman"/>
          <w:color w:val="000000" w:themeColor="text1"/>
          <w:sz w:val="28"/>
          <w:szCs w:val="28"/>
          <w:lang w:eastAsia="ru-RU"/>
        </w:rPr>
        <w:t xml:space="preserve"> приборам учета, сумма составила более 2,0 млн. рублей. Данный вид расходов не был включе</w:t>
      </w:r>
      <w:r w:rsidR="0039462D">
        <w:rPr>
          <w:rFonts w:ascii="Times New Roman" w:eastAsia="Times New Roman" w:hAnsi="Times New Roman" w:cs="Times New Roman"/>
          <w:color w:val="000000" w:themeColor="text1"/>
          <w:sz w:val="28"/>
          <w:szCs w:val="28"/>
          <w:lang w:eastAsia="ru-RU"/>
        </w:rPr>
        <w:t>н в расчет утвержденного тарифа и составляет более 20,0% от суммы планируемых поступлений оплаты за ремонт и содержание жилого фонда.</w:t>
      </w:r>
    </w:p>
    <w:p w:rsidR="00E1729D" w:rsidRDefault="00E1729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За период с июля 2016 год по август 2017 года начисление доходов от основного вида деятельности (ремонт и содержание жилого фонда) составило</w:t>
      </w:r>
      <w:r w:rsidR="00B82943">
        <w:rPr>
          <w:rFonts w:ascii="Times New Roman" w:eastAsia="Times New Roman" w:hAnsi="Times New Roman" w:cs="Times New Roman"/>
          <w:color w:val="000000" w:themeColor="text1"/>
          <w:sz w:val="28"/>
          <w:szCs w:val="28"/>
          <w:lang w:eastAsia="ru-RU"/>
        </w:rPr>
        <w:t xml:space="preserve"> 11215,9 тыс. рублей:</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77780,1 м</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*10,3= 801135,03 рублей за месяц</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801135,03*6 мес. 2016г=4806810,18 рублей</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801135,03*8 мес. 2017г=6409080,24 рублей</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4806810,18+6409080,24=11215890,42 рублей</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Собираемость за оказание услуги составило 9282,1 тыс. рублей или  82,7%.</w:t>
      </w:r>
    </w:p>
    <w:p w:rsidR="00B82943" w:rsidRDefault="00B8294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Общая сумма задолженности  </w:t>
      </w:r>
      <w:r w:rsidR="00DC0CC9">
        <w:rPr>
          <w:rFonts w:ascii="Times New Roman" w:eastAsia="Times New Roman" w:hAnsi="Times New Roman" w:cs="Times New Roman"/>
          <w:color w:val="000000" w:themeColor="text1"/>
          <w:sz w:val="28"/>
          <w:szCs w:val="28"/>
          <w:lang w:eastAsia="ru-RU"/>
        </w:rPr>
        <w:t xml:space="preserve">по состоянию на 01.09.2017г с учетом входящего сальдо составляет </w:t>
      </w:r>
      <w:r w:rsidR="00793058">
        <w:rPr>
          <w:rFonts w:ascii="Times New Roman" w:eastAsia="Times New Roman" w:hAnsi="Times New Roman" w:cs="Times New Roman"/>
          <w:color w:val="000000" w:themeColor="text1"/>
          <w:sz w:val="28"/>
          <w:szCs w:val="28"/>
          <w:lang w:eastAsia="ru-RU"/>
        </w:rPr>
        <w:t>5130,3 тыс. рублей, в том числе 859,0 тыс. рублей за текущий месяц август.</w:t>
      </w:r>
    </w:p>
    <w:p w:rsidR="00D86363" w:rsidRDefault="00D8636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Претензионная работа с неплательщиками ведется</w:t>
      </w:r>
      <w:r w:rsidR="00A8021F">
        <w:rPr>
          <w:rFonts w:ascii="Times New Roman" w:eastAsia="Times New Roman" w:hAnsi="Times New Roman" w:cs="Times New Roman"/>
          <w:color w:val="000000" w:themeColor="text1"/>
          <w:sz w:val="28"/>
          <w:szCs w:val="28"/>
          <w:lang w:eastAsia="ru-RU"/>
        </w:rPr>
        <w:t xml:space="preserve"> малоэффективно</w:t>
      </w:r>
      <w:r>
        <w:rPr>
          <w:rFonts w:ascii="Times New Roman" w:eastAsia="Times New Roman" w:hAnsi="Times New Roman" w:cs="Times New Roman"/>
          <w:color w:val="000000" w:themeColor="text1"/>
          <w:sz w:val="28"/>
          <w:szCs w:val="28"/>
          <w:lang w:eastAsia="ru-RU"/>
        </w:rPr>
        <w:t>.</w:t>
      </w:r>
    </w:p>
    <w:p w:rsidR="00626A4A" w:rsidRDefault="00180CB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том числе более 300,0 тыс. рублей составляет задолженность за ремонт и содержание коммерческих помещений находящихся на первых этажах жилых домов</w:t>
      </w:r>
      <w:r w:rsidR="0081354E">
        <w:rPr>
          <w:rFonts w:ascii="Times New Roman" w:eastAsia="Times New Roman" w:hAnsi="Times New Roman" w:cs="Times New Roman"/>
          <w:color w:val="000000" w:themeColor="text1"/>
          <w:sz w:val="28"/>
          <w:szCs w:val="28"/>
          <w:lang w:eastAsia="ru-RU"/>
        </w:rPr>
        <w:t xml:space="preserve"> (список прилагается)</w:t>
      </w:r>
      <w:r>
        <w:rPr>
          <w:rFonts w:ascii="Times New Roman" w:eastAsia="Times New Roman" w:hAnsi="Times New Roman" w:cs="Times New Roman"/>
          <w:color w:val="000000" w:themeColor="text1"/>
          <w:sz w:val="28"/>
          <w:szCs w:val="28"/>
          <w:lang w:eastAsia="ru-RU"/>
        </w:rPr>
        <w:t xml:space="preserve">. </w:t>
      </w:r>
      <w:r w:rsidR="00F46157">
        <w:rPr>
          <w:rFonts w:ascii="Times New Roman" w:eastAsia="Times New Roman" w:hAnsi="Times New Roman" w:cs="Times New Roman"/>
          <w:color w:val="000000" w:themeColor="text1"/>
          <w:sz w:val="28"/>
          <w:szCs w:val="28"/>
          <w:lang w:eastAsia="ru-RU"/>
        </w:rPr>
        <w:t xml:space="preserve">Договора о предоставлении услуги ООО «Ремонт» с коммерческими организациями не заключены, хотя на лицо  пользование ими </w:t>
      </w:r>
      <w:proofErr w:type="spellStart"/>
      <w:r w:rsidR="00F46157">
        <w:rPr>
          <w:rFonts w:ascii="Times New Roman" w:eastAsia="Times New Roman" w:hAnsi="Times New Roman" w:cs="Times New Roman"/>
          <w:color w:val="000000" w:themeColor="text1"/>
          <w:sz w:val="28"/>
          <w:szCs w:val="28"/>
          <w:lang w:eastAsia="ru-RU"/>
        </w:rPr>
        <w:t>общедомовыми</w:t>
      </w:r>
      <w:proofErr w:type="spellEnd"/>
      <w:r w:rsidR="00F46157">
        <w:rPr>
          <w:rFonts w:ascii="Times New Roman" w:eastAsia="Times New Roman" w:hAnsi="Times New Roman" w:cs="Times New Roman"/>
          <w:color w:val="000000" w:themeColor="text1"/>
          <w:sz w:val="28"/>
          <w:szCs w:val="28"/>
          <w:lang w:eastAsia="ru-RU"/>
        </w:rPr>
        <w:t xml:space="preserve"> площадями и коммуникациями.</w:t>
      </w:r>
    </w:p>
    <w:p w:rsidR="00C00A5A" w:rsidRPr="00626A4A" w:rsidRDefault="00C00A5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Магазинам</w:t>
      </w:r>
      <w:r w:rsidR="00DE29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«Василек» </w:t>
      </w:r>
      <w:r w:rsidR="00E66358">
        <w:rPr>
          <w:rFonts w:ascii="Times New Roman" w:eastAsia="Times New Roman" w:hAnsi="Times New Roman" w:cs="Times New Roman"/>
          <w:color w:val="000000" w:themeColor="text1"/>
          <w:sz w:val="28"/>
          <w:szCs w:val="28"/>
          <w:lang w:eastAsia="ru-RU"/>
        </w:rPr>
        <w:t xml:space="preserve">(42,7 кв.м) </w:t>
      </w:r>
      <w:r>
        <w:rPr>
          <w:rFonts w:ascii="Times New Roman" w:eastAsia="Times New Roman" w:hAnsi="Times New Roman" w:cs="Times New Roman"/>
          <w:color w:val="000000" w:themeColor="text1"/>
          <w:sz w:val="28"/>
          <w:szCs w:val="28"/>
          <w:lang w:eastAsia="ru-RU"/>
        </w:rPr>
        <w:t>и «</w:t>
      </w:r>
      <w:proofErr w:type="spellStart"/>
      <w:r>
        <w:rPr>
          <w:rFonts w:ascii="Times New Roman" w:eastAsia="Times New Roman" w:hAnsi="Times New Roman" w:cs="Times New Roman"/>
          <w:color w:val="000000" w:themeColor="text1"/>
          <w:sz w:val="28"/>
          <w:szCs w:val="28"/>
          <w:lang w:eastAsia="ru-RU"/>
        </w:rPr>
        <w:t>Ветаптека</w:t>
      </w:r>
      <w:proofErr w:type="spellEnd"/>
      <w:r>
        <w:rPr>
          <w:rFonts w:ascii="Times New Roman" w:eastAsia="Times New Roman" w:hAnsi="Times New Roman" w:cs="Times New Roman"/>
          <w:color w:val="000000" w:themeColor="text1"/>
          <w:sz w:val="28"/>
          <w:szCs w:val="28"/>
          <w:lang w:eastAsia="ru-RU"/>
        </w:rPr>
        <w:t xml:space="preserve">» </w:t>
      </w:r>
      <w:r w:rsidR="00E66358">
        <w:rPr>
          <w:rFonts w:ascii="Times New Roman" w:eastAsia="Times New Roman" w:hAnsi="Times New Roman" w:cs="Times New Roman"/>
          <w:color w:val="000000" w:themeColor="text1"/>
          <w:sz w:val="28"/>
          <w:szCs w:val="28"/>
          <w:lang w:eastAsia="ru-RU"/>
        </w:rPr>
        <w:t xml:space="preserve">(62,7 кв.м) </w:t>
      </w:r>
      <w:r w:rsidR="00DE29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w:t>
      </w:r>
      <w:r w:rsidR="00DE29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адресу ул. Спортивная д.1, </w:t>
      </w:r>
      <w:r w:rsidR="00DE29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 адресу ул. Советская д.2а  «Белое и красное»</w:t>
      </w:r>
      <w:r w:rsidR="00DE297B">
        <w:rPr>
          <w:rFonts w:ascii="Times New Roman" w:eastAsia="Times New Roman" w:hAnsi="Times New Roman" w:cs="Times New Roman"/>
          <w:color w:val="000000" w:themeColor="text1"/>
          <w:sz w:val="28"/>
          <w:szCs w:val="28"/>
          <w:lang w:eastAsia="ru-RU"/>
        </w:rPr>
        <w:t xml:space="preserve"> </w:t>
      </w:r>
      <w:r w:rsidR="00E66358">
        <w:rPr>
          <w:rFonts w:ascii="Times New Roman" w:eastAsia="Times New Roman" w:hAnsi="Times New Roman" w:cs="Times New Roman"/>
          <w:color w:val="000000" w:themeColor="text1"/>
          <w:sz w:val="28"/>
          <w:szCs w:val="28"/>
          <w:lang w:eastAsia="ru-RU"/>
        </w:rPr>
        <w:t xml:space="preserve">(129,7 кв.м) </w:t>
      </w:r>
      <w:r>
        <w:rPr>
          <w:rFonts w:ascii="Times New Roman" w:eastAsia="Times New Roman" w:hAnsi="Times New Roman" w:cs="Times New Roman"/>
          <w:color w:val="000000" w:themeColor="text1"/>
          <w:sz w:val="28"/>
          <w:szCs w:val="28"/>
          <w:lang w:eastAsia="ru-RU"/>
        </w:rPr>
        <w:t xml:space="preserve"> и </w:t>
      </w:r>
      <w:r w:rsidR="00DE29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ул. Парковая д.4  «Золотой олень» </w:t>
      </w:r>
      <w:r w:rsidR="00E66358">
        <w:rPr>
          <w:rFonts w:ascii="Times New Roman" w:eastAsia="Times New Roman" w:hAnsi="Times New Roman" w:cs="Times New Roman"/>
          <w:color w:val="000000" w:themeColor="text1"/>
          <w:sz w:val="28"/>
          <w:szCs w:val="28"/>
          <w:lang w:eastAsia="ru-RU"/>
        </w:rPr>
        <w:t xml:space="preserve">(135,4 кв.м) </w:t>
      </w:r>
      <w:r>
        <w:rPr>
          <w:rFonts w:ascii="Times New Roman" w:eastAsia="Times New Roman" w:hAnsi="Times New Roman" w:cs="Times New Roman"/>
          <w:color w:val="000000" w:themeColor="text1"/>
          <w:sz w:val="28"/>
          <w:szCs w:val="28"/>
          <w:lang w:eastAsia="ru-RU"/>
        </w:rPr>
        <w:t xml:space="preserve"> плата за содержание вообще не предъявлялась.</w:t>
      </w:r>
      <w:r w:rsidR="00E66358">
        <w:rPr>
          <w:rFonts w:ascii="Times New Roman" w:eastAsia="Times New Roman" w:hAnsi="Times New Roman" w:cs="Times New Roman"/>
          <w:color w:val="000000" w:themeColor="text1"/>
          <w:sz w:val="28"/>
          <w:szCs w:val="28"/>
          <w:lang w:eastAsia="ru-RU"/>
        </w:rPr>
        <w:t xml:space="preserve"> Общая площадь указанных торговых точек составляет 370,5 кв.м., плата за ремонт и содержание в месяц  3816,15 рублей. Упущенная выгода за год составила 45,8 тыс. рублей, за три года – 137,4 тыс. рублей.</w:t>
      </w:r>
    </w:p>
    <w:p w:rsidR="00180CB0" w:rsidRDefault="00BA144C"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26A4A" w:rsidRPr="00626A4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w:t>
      </w:r>
      <w:r w:rsidR="00626A4A" w:rsidRPr="00626A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80CB0">
        <w:rPr>
          <w:rFonts w:ascii="Times New Roman" w:eastAsia="Times New Roman" w:hAnsi="Times New Roman" w:cs="Times New Roman"/>
          <w:color w:val="000000" w:themeColor="text1"/>
          <w:sz w:val="28"/>
          <w:szCs w:val="28"/>
          <w:lang w:eastAsia="ru-RU"/>
        </w:rPr>
        <w:t>Сумма р</w:t>
      </w:r>
      <w:r w:rsidR="00626A4A" w:rsidRPr="00626A4A">
        <w:rPr>
          <w:rFonts w:ascii="Times New Roman" w:eastAsia="Times New Roman" w:hAnsi="Times New Roman" w:cs="Times New Roman"/>
          <w:color w:val="000000" w:themeColor="text1"/>
          <w:sz w:val="28"/>
          <w:szCs w:val="28"/>
          <w:lang w:eastAsia="ru-RU"/>
        </w:rPr>
        <w:t>асход</w:t>
      </w:r>
      <w:r w:rsidR="00180CB0">
        <w:rPr>
          <w:rFonts w:ascii="Times New Roman" w:eastAsia="Times New Roman" w:hAnsi="Times New Roman" w:cs="Times New Roman"/>
          <w:color w:val="000000" w:themeColor="text1"/>
          <w:sz w:val="28"/>
          <w:szCs w:val="28"/>
          <w:lang w:eastAsia="ru-RU"/>
        </w:rPr>
        <w:t>ов</w:t>
      </w:r>
      <w:r w:rsidR="00626A4A" w:rsidRPr="00626A4A">
        <w:rPr>
          <w:rFonts w:ascii="Times New Roman" w:eastAsia="Times New Roman" w:hAnsi="Times New Roman" w:cs="Times New Roman"/>
          <w:color w:val="000000" w:themeColor="text1"/>
          <w:sz w:val="28"/>
          <w:szCs w:val="28"/>
          <w:lang w:eastAsia="ru-RU"/>
        </w:rPr>
        <w:t xml:space="preserve"> </w:t>
      </w:r>
      <w:r w:rsidR="00FD1912">
        <w:rPr>
          <w:rFonts w:ascii="Times New Roman" w:eastAsia="Times New Roman" w:hAnsi="Times New Roman" w:cs="Times New Roman"/>
          <w:color w:val="000000" w:themeColor="text1"/>
          <w:sz w:val="28"/>
          <w:szCs w:val="28"/>
          <w:lang w:eastAsia="ru-RU"/>
        </w:rPr>
        <w:t xml:space="preserve"> </w:t>
      </w:r>
      <w:r w:rsidR="00926670">
        <w:rPr>
          <w:rFonts w:ascii="Times New Roman" w:eastAsia="Times New Roman" w:hAnsi="Times New Roman" w:cs="Times New Roman"/>
          <w:color w:val="000000" w:themeColor="text1"/>
          <w:sz w:val="28"/>
          <w:szCs w:val="28"/>
          <w:lang w:eastAsia="ru-RU"/>
        </w:rPr>
        <w:t>ООО</w:t>
      </w:r>
      <w:r w:rsidR="00FD1912">
        <w:rPr>
          <w:rFonts w:ascii="Times New Roman" w:eastAsia="Times New Roman" w:hAnsi="Times New Roman" w:cs="Times New Roman"/>
          <w:color w:val="000000" w:themeColor="text1"/>
          <w:sz w:val="28"/>
          <w:szCs w:val="28"/>
          <w:lang w:eastAsia="ru-RU"/>
        </w:rPr>
        <w:t xml:space="preserve"> </w:t>
      </w:r>
      <w:r w:rsidR="00926670">
        <w:rPr>
          <w:rFonts w:ascii="Times New Roman" w:eastAsia="Times New Roman" w:hAnsi="Times New Roman" w:cs="Times New Roman"/>
          <w:color w:val="000000" w:themeColor="text1"/>
          <w:sz w:val="28"/>
          <w:szCs w:val="28"/>
          <w:lang w:eastAsia="ru-RU"/>
        </w:rPr>
        <w:t xml:space="preserve"> «Ремонт»</w:t>
      </w:r>
      <w:r>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8"/>
          <w:szCs w:val="28"/>
          <w:lang w:eastAsia="ru-RU"/>
        </w:rPr>
        <w:t xml:space="preserve">а период с июля 2016 год по август 2017 года составили </w:t>
      </w:r>
      <w:r w:rsidRPr="00626A4A">
        <w:rPr>
          <w:rFonts w:ascii="Times New Roman" w:eastAsia="Times New Roman" w:hAnsi="Times New Roman" w:cs="Times New Roman"/>
          <w:color w:val="000000" w:themeColor="text1"/>
          <w:sz w:val="28"/>
          <w:szCs w:val="28"/>
          <w:lang w:eastAsia="ru-RU"/>
        </w:rPr>
        <w:t xml:space="preserve"> </w:t>
      </w:r>
      <w:r w:rsidR="00FD1912">
        <w:rPr>
          <w:rFonts w:ascii="Times New Roman" w:eastAsia="Times New Roman" w:hAnsi="Times New Roman" w:cs="Times New Roman"/>
          <w:color w:val="000000" w:themeColor="text1"/>
          <w:sz w:val="28"/>
          <w:szCs w:val="28"/>
          <w:lang w:eastAsia="ru-RU"/>
        </w:rPr>
        <w:t xml:space="preserve">9811,1 </w:t>
      </w:r>
      <w:r w:rsidRPr="00626A4A">
        <w:rPr>
          <w:rFonts w:ascii="Times New Roman" w:eastAsia="Times New Roman" w:hAnsi="Times New Roman" w:cs="Times New Roman"/>
          <w:color w:val="000000" w:themeColor="text1"/>
          <w:sz w:val="28"/>
          <w:szCs w:val="28"/>
          <w:lang w:eastAsia="ru-RU"/>
        </w:rPr>
        <w:t>тыс. руб.</w:t>
      </w:r>
      <w:r w:rsidR="00180CB0">
        <w:rPr>
          <w:rFonts w:ascii="Times New Roman" w:eastAsia="Times New Roman" w:hAnsi="Times New Roman" w:cs="Times New Roman"/>
          <w:color w:val="000000" w:themeColor="text1"/>
          <w:sz w:val="28"/>
          <w:szCs w:val="28"/>
          <w:lang w:eastAsia="ru-RU"/>
        </w:rPr>
        <w:t>,</w:t>
      </w:r>
      <w:r w:rsidR="00FD1912">
        <w:rPr>
          <w:rFonts w:ascii="Times New Roman" w:eastAsia="Times New Roman" w:hAnsi="Times New Roman" w:cs="Times New Roman"/>
          <w:color w:val="000000" w:themeColor="text1"/>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которая сложилась из</w:t>
      </w:r>
      <w:r w:rsidR="00180CB0">
        <w:rPr>
          <w:rFonts w:ascii="Times New Roman" w:eastAsia="Times New Roman" w:hAnsi="Times New Roman" w:cs="Times New Roman"/>
          <w:color w:val="000000" w:themeColor="text1"/>
          <w:sz w:val="28"/>
          <w:szCs w:val="28"/>
          <w:lang w:eastAsia="ru-RU"/>
        </w:rPr>
        <w:t>:</w:t>
      </w:r>
    </w:p>
    <w:p w:rsidR="00180CB0" w:rsidRDefault="00180CB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26A4A" w:rsidRPr="00626A4A">
        <w:rPr>
          <w:rFonts w:ascii="Times New Roman" w:eastAsia="Times New Roman" w:hAnsi="Times New Roman" w:cs="Times New Roman"/>
          <w:color w:val="000000" w:themeColor="text1"/>
          <w:sz w:val="28"/>
          <w:szCs w:val="28"/>
          <w:lang w:eastAsia="ru-RU"/>
        </w:rPr>
        <w:t xml:space="preserve">расходов по заработной плате в сумме </w:t>
      </w:r>
      <w:r>
        <w:rPr>
          <w:rFonts w:ascii="Times New Roman" w:eastAsia="Times New Roman" w:hAnsi="Times New Roman" w:cs="Times New Roman"/>
          <w:color w:val="000000" w:themeColor="text1"/>
          <w:sz w:val="28"/>
          <w:szCs w:val="28"/>
          <w:lang w:eastAsia="ru-RU"/>
        </w:rPr>
        <w:t>4235,6</w:t>
      </w:r>
      <w:r w:rsidR="00626A4A" w:rsidRPr="00626A4A">
        <w:rPr>
          <w:rFonts w:ascii="Times New Roman" w:eastAsia="Times New Roman" w:hAnsi="Times New Roman" w:cs="Times New Roman"/>
          <w:color w:val="000000" w:themeColor="text1"/>
          <w:sz w:val="28"/>
          <w:szCs w:val="28"/>
          <w:lang w:eastAsia="ru-RU"/>
        </w:rPr>
        <w:t xml:space="preserve"> тыс. руб. (</w:t>
      </w:r>
      <w:r w:rsidR="00C019E4">
        <w:rPr>
          <w:rFonts w:ascii="Times New Roman" w:eastAsia="Times New Roman" w:hAnsi="Times New Roman" w:cs="Times New Roman"/>
          <w:color w:val="000000" w:themeColor="text1"/>
          <w:sz w:val="28"/>
          <w:szCs w:val="28"/>
          <w:lang w:eastAsia="ru-RU"/>
        </w:rPr>
        <w:t>43,2</w:t>
      </w:r>
      <w:r w:rsidR="00626A4A" w:rsidRPr="00626A4A">
        <w:rPr>
          <w:rFonts w:ascii="Times New Roman" w:eastAsia="Times New Roman" w:hAnsi="Times New Roman" w:cs="Times New Roman"/>
          <w:color w:val="000000" w:themeColor="text1"/>
          <w:sz w:val="28"/>
          <w:szCs w:val="28"/>
          <w:lang w:eastAsia="ru-RU"/>
        </w:rPr>
        <w:t>%);</w:t>
      </w:r>
    </w:p>
    <w:p w:rsidR="00180CB0" w:rsidRDefault="00180CB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-платежей по налогам 1861,1 тыс. рублей </w:t>
      </w:r>
      <w:r w:rsidR="00C019E4">
        <w:rPr>
          <w:rFonts w:ascii="Times New Roman" w:eastAsia="Times New Roman" w:hAnsi="Times New Roman" w:cs="Times New Roman"/>
          <w:color w:val="000000" w:themeColor="text1"/>
          <w:sz w:val="28"/>
          <w:szCs w:val="28"/>
          <w:lang w:eastAsia="ru-RU"/>
        </w:rPr>
        <w:t xml:space="preserve">(19,0%), </w:t>
      </w:r>
      <w:r>
        <w:rPr>
          <w:rFonts w:ascii="Times New Roman" w:eastAsia="Times New Roman" w:hAnsi="Times New Roman" w:cs="Times New Roman"/>
          <w:color w:val="000000" w:themeColor="text1"/>
          <w:sz w:val="28"/>
          <w:szCs w:val="28"/>
          <w:lang w:eastAsia="ru-RU"/>
        </w:rPr>
        <w:t>в т. ч. подоходный налог 378,3 тыс. рублей;</w:t>
      </w:r>
    </w:p>
    <w:p w:rsidR="00A8021F" w:rsidRDefault="00180CB0" w:rsidP="00A8021F">
      <w:pPr>
        <w:shd w:val="clear" w:color="auto" w:fill="FFFFFF"/>
        <w:spacing w:after="225" w:line="240" w:lineRule="auto"/>
        <w:ind w:left="708" w:firstLine="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26A4A" w:rsidRPr="00626A4A">
        <w:rPr>
          <w:rFonts w:ascii="Times New Roman" w:eastAsia="Times New Roman" w:hAnsi="Times New Roman" w:cs="Times New Roman"/>
          <w:color w:val="000000" w:themeColor="text1"/>
          <w:sz w:val="28"/>
          <w:szCs w:val="28"/>
          <w:lang w:eastAsia="ru-RU"/>
        </w:rPr>
        <w:t xml:space="preserve">расчетов с поставщиками в сумме </w:t>
      </w:r>
      <w:r w:rsidR="00C356F3">
        <w:rPr>
          <w:rFonts w:ascii="Times New Roman" w:eastAsia="Times New Roman" w:hAnsi="Times New Roman" w:cs="Times New Roman"/>
          <w:color w:val="000000" w:themeColor="text1"/>
          <w:sz w:val="28"/>
          <w:szCs w:val="28"/>
          <w:lang w:eastAsia="ru-RU"/>
        </w:rPr>
        <w:t>2443,5</w:t>
      </w:r>
      <w:r w:rsidR="00626A4A" w:rsidRPr="00626A4A">
        <w:rPr>
          <w:rFonts w:ascii="Times New Roman" w:eastAsia="Times New Roman" w:hAnsi="Times New Roman" w:cs="Times New Roman"/>
          <w:color w:val="000000" w:themeColor="text1"/>
          <w:sz w:val="28"/>
          <w:szCs w:val="28"/>
          <w:lang w:eastAsia="ru-RU"/>
        </w:rPr>
        <w:t xml:space="preserve"> тыс. руб. (</w:t>
      </w:r>
      <w:r w:rsidR="00C356F3">
        <w:rPr>
          <w:rFonts w:ascii="Times New Roman" w:eastAsia="Times New Roman" w:hAnsi="Times New Roman" w:cs="Times New Roman"/>
          <w:color w:val="000000" w:themeColor="text1"/>
          <w:sz w:val="28"/>
          <w:szCs w:val="28"/>
          <w:lang w:eastAsia="ru-RU"/>
        </w:rPr>
        <w:t>24,9</w:t>
      </w:r>
      <w:r w:rsidR="00626A4A" w:rsidRPr="00626A4A">
        <w:rPr>
          <w:rFonts w:ascii="Times New Roman" w:eastAsia="Times New Roman" w:hAnsi="Times New Roman" w:cs="Times New Roman"/>
          <w:color w:val="000000" w:themeColor="text1"/>
          <w:sz w:val="28"/>
          <w:szCs w:val="28"/>
          <w:lang w:eastAsia="ru-RU"/>
        </w:rPr>
        <w:t>%), в т.ч. за:</w:t>
      </w:r>
    </w:p>
    <w:p w:rsidR="00A8021F" w:rsidRDefault="00562CA2" w:rsidP="00A8021F">
      <w:pPr>
        <w:shd w:val="clear" w:color="auto" w:fill="FFFFFF"/>
        <w:spacing w:after="225"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электроэнергию</w:t>
      </w:r>
      <w:r w:rsidR="00626A4A" w:rsidRPr="00626A4A">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781,5</w:t>
      </w:r>
      <w:r w:rsidR="00626A4A" w:rsidRPr="00626A4A">
        <w:rPr>
          <w:rFonts w:ascii="Times New Roman" w:eastAsia="Times New Roman" w:hAnsi="Times New Roman" w:cs="Times New Roman"/>
          <w:color w:val="000000" w:themeColor="text1"/>
          <w:sz w:val="28"/>
          <w:szCs w:val="28"/>
          <w:lang w:eastAsia="ru-RU"/>
        </w:rPr>
        <w:t xml:space="preserve"> тыс. руб</w:t>
      </w:r>
      <w:r w:rsidR="00C019E4">
        <w:rPr>
          <w:rFonts w:ascii="Times New Roman" w:eastAsia="Times New Roman" w:hAnsi="Times New Roman" w:cs="Times New Roman"/>
          <w:color w:val="000000" w:themeColor="text1"/>
          <w:sz w:val="28"/>
          <w:szCs w:val="28"/>
          <w:lang w:eastAsia="ru-RU"/>
        </w:rPr>
        <w:t>лей;</w:t>
      </w:r>
      <w:r w:rsidR="00626A4A" w:rsidRPr="00626A4A">
        <w:rPr>
          <w:rFonts w:ascii="Times New Roman" w:eastAsia="Times New Roman" w:hAnsi="Times New Roman" w:cs="Times New Roman"/>
          <w:color w:val="000000" w:themeColor="text1"/>
          <w:sz w:val="28"/>
          <w:szCs w:val="28"/>
          <w:lang w:eastAsia="ru-RU"/>
        </w:rPr>
        <w:t xml:space="preserve"> </w:t>
      </w:r>
    </w:p>
    <w:p w:rsidR="00A8021F" w:rsidRDefault="00626A4A" w:rsidP="00A8021F">
      <w:pPr>
        <w:shd w:val="clear" w:color="auto" w:fill="FFFFFF"/>
        <w:spacing w:after="225"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юридические </w:t>
      </w:r>
      <w:r w:rsidR="00FD5BAC">
        <w:rPr>
          <w:rFonts w:ascii="Times New Roman" w:eastAsia="Times New Roman" w:hAnsi="Times New Roman" w:cs="Times New Roman"/>
          <w:color w:val="000000" w:themeColor="text1"/>
          <w:sz w:val="28"/>
          <w:szCs w:val="28"/>
          <w:lang w:eastAsia="ru-RU"/>
        </w:rPr>
        <w:t xml:space="preserve">и </w:t>
      </w:r>
      <w:r w:rsidRPr="00626A4A">
        <w:rPr>
          <w:rFonts w:ascii="Times New Roman" w:eastAsia="Times New Roman" w:hAnsi="Times New Roman" w:cs="Times New Roman"/>
          <w:color w:val="000000" w:themeColor="text1"/>
          <w:sz w:val="28"/>
          <w:szCs w:val="28"/>
          <w:lang w:eastAsia="ru-RU"/>
        </w:rPr>
        <w:t xml:space="preserve">консультационные услуги – </w:t>
      </w:r>
      <w:r w:rsidR="000209A0">
        <w:rPr>
          <w:rFonts w:ascii="Times New Roman" w:eastAsia="Times New Roman" w:hAnsi="Times New Roman" w:cs="Times New Roman"/>
          <w:color w:val="000000" w:themeColor="text1"/>
          <w:sz w:val="28"/>
          <w:szCs w:val="28"/>
          <w:lang w:eastAsia="ru-RU"/>
        </w:rPr>
        <w:t>151,6</w:t>
      </w:r>
      <w:r w:rsidRPr="00626A4A">
        <w:rPr>
          <w:rFonts w:ascii="Times New Roman" w:eastAsia="Times New Roman" w:hAnsi="Times New Roman" w:cs="Times New Roman"/>
          <w:color w:val="000000" w:themeColor="text1"/>
          <w:sz w:val="28"/>
          <w:szCs w:val="28"/>
          <w:lang w:eastAsia="ru-RU"/>
        </w:rPr>
        <w:t xml:space="preserve"> тыс. руб.;</w:t>
      </w:r>
    </w:p>
    <w:p w:rsidR="00A8021F"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 </w:t>
      </w:r>
      <w:r w:rsidR="00A8021F">
        <w:rPr>
          <w:rFonts w:ascii="Times New Roman" w:eastAsia="Times New Roman" w:hAnsi="Times New Roman" w:cs="Times New Roman"/>
          <w:color w:val="000000" w:themeColor="text1"/>
          <w:sz w:val="28"/>
          <w:szCs w:val="28"/>
          <w:lang w:eastAsia="ru-RU"/>
        </w:rPr>
        <w:tab/>
      </w:r>
      <w:r w:rsidR="00FD5BAC">
        <w:rPr>
          <w:rFonts w:ascii="Times New Roman" w:eastAsia="Times New Roman" w:hAnsi="Times New Roman" w:cs="Times New Roman"/>
          <w:color w:val="000000" w:themeColor="text1"/>
          <w:sz w:val="28"/>
          <w:szCs w:val="28"/>
          <w:lang w:eastAsia="ru-RU"/>
        </w:rPr>
        <w:t xml:space="preserve">взносы в СРО- </w:t>
      </w:r>
      <w:r w:rsidR="00740A4E">
        <w:rPr>
          <w:rFonts w:ascii="Times New Roman" w:eastAsia="Times New Roman" w:hAnsi="Times New Roman" w:cs="Times New Roman"/>
          <w:color w:val="000000" w:themeColor="text1"/>
          <w:sz w:val="28"/>
          <w:szCs w:val="28"/>
          <w:lang w:eastAsia="ru-RU"/>
        </w:rPr>
        <w:t>43,0 тыс. рублей</w:t>
      </w:r>
      <w:r w:rsidR="00FD5BAC">
        <w:rPr>
          <w:rFonts w:ascii="Times New Roman" w:eastAsia="Times New Roman" w:hAnsi="Times New Roman" w:cs="Times New Roman"/>
          <w:color w:val="000000" w:themeColor="text1"/>
          <w:sz w:val="28"/>
          <w:szCs w:val="28"/>
          <w:lang w:eastAsia="ru-RU"/>
        </w:rPr>
        <w:t xml:space="preserve">; ВДПО </w:t>
      </w:r>
      <w:r w:rsidR="00DF0E13">
        <w:rPr>
          <w:rFonts w:ascii="Times New Roman" w:eastAsia="Times New Roman" w:hAnsi="Times New Roman" w:cs="Times New Roman"/>
          <w:color w:val="000000" w:themeColor="text1"/>
          <w:sz w:val="28"/>
          <w:szCs w:val="28"/>
          <w:lang w:eastAsia="ru-RU"/>
        </w:rPr>
        <w:t xml:space="preserve">– 127,8 тыс. рублей; </w:t>
      </w:r>
    </w:p>
    <w:p w:rsidR="00A8021F" w:rsidRDefault="00626A4A" w:rsidP="00A8021F">
      <w:pPr>
        <w:shd w:val="clear" w:color="auto" w:fill="FFFFFF"/>
        <w:spacing w:after="225"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lastRenderedPageBreak/>
        <w:t xml:space="preserve">стоимости материальных запасов в сумме </w:t>
      </w:r>
      <w:r w:rsidR="00740A4E">
        <w:rPr>
          <w:rFonts w:ascii="Times New Roman" w:eastAsia="Times New Roman" w:hAnsi="Times New Roman" w:cs="Times New Roman"/>
          <w:color w:val="000000" w:themeColor="text1"/>
          <w:sz w:val="28"/>
          <w:szCs w:val="28"/>
          <w:lang w:eastAsia="ru-RU"/>
        </w:rPr>
        <w:t>160,4</w:t>
      </w:r>
      <w:r w:rsidRPr="00626A4A">
        <w:rPr>
          <w:rFonts w:ascii="Times New Roman" w:eastAsia="Times New Roman" w:hAnsi="Times New Roman" w:cs="Times New Roman"/>
          <w:color w:val="000000" w:themeColor="text1"/>
          <w:sz w:val="28"/>
          <w:szCs w:val="28"/>
          <w:lang w:eastAsia="ru-RU"/>
        </w:rPr>
        <w:t xml:space="preserve"> тыс. руб.;</w:t>
      </w:r>
    </w:p>
    <w:p w:rsidR="00A8021F" w:rsidRDefault="00A8021F" w:rsidP="00A8021F">
      <w:pPr>
        <w:shd w:val="clear" w:color="auto" w:fill="FFFFFF"/>
        <w:spacing w:after="225"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АО «</w:t>
      </w:r>
      <w:proofErr w:type="spellStart"/>
      <w:r w:rsidR="00740A4E">
        <w:rPr>
          <w:rFonts w:ascii="Times New Roman" w:eastAsia="Times New Roman" w:hAnsi="Times New Roman" w:cs="Times New Roman"/>
          <w:color w:val="000000" w:themeColor="text1"/>
          <w:sz w:val="28"/>
          <w:szCs w:val="28"/>
          <w:lang w:eastAsia="ru-RU"/>
        </w:rPr>
        <w:t>Богородицкмежрайгаз</w:t>
      </w:r>
      <w:proofErr w:type="spellEnd"/>
      <w:r>
        <w:rPr>
          <w:rFonts w:ascii="Times New Roman" w:eastAsia="Times New Roman" w:hAnsi="Times New Roman" w:cs="Times New Roman"/>
          <w:color w:val="000000" w:themeColor="text1"/>
          <w:sz w:val="28"/>
          <w:szCs w:val="28"/>
          <w:lang w:eastAsia="ru-RU"/>
        </w:rPr>
        <w:t>»</w:t>
      </w:r>
      <w:r w:rsidR="00740A4E">
        <w:rPr>
          <w:rFonts w:ascii="Times New Roman" w:eastAsia="Times New Roman" w:hAnsi="Times New Roman" w:cs="Times New Roman"/>
          <w:color w:val="000000" w:themeColor="text1"/>
          <w:sz w:val="28"/>
          <w:szCs w:val="28"/>
          <w:lang w:eastAsia="ru-RU"/>
        </w:rPr>
        <w:t xml:space="preserve"> – 85,8 тыс. рублей;</w:t>
      </w:r>
    </w:p>
    <w:p w:rsidR="00A8021F" w:rsidRDefault="00740A4E"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8021F">
        <w:rPr>
          <w:rFonts w:ascii="Times New Roman" w:eastAsia="Times New Roman" w:hAnsi="Times New Roman" w:cs="Times New Roman"/>
          <w:color w:val="000000" w:themeColor="text1"/>
          <w:sz w:val="28"/>
          <w:szCs w:val="28"/>
          <w:lang w:eastAsia="ru-RU"/>
        </w:rPr>
        <w:tab/>
      </w:r>
      <w:proofErr w:type="spellStart"/>
      <w:r w:rsidR="00A8021F">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нлайн-касса</w:t>
      </w:r>
      <w:proofErr w:type="spellEnd"/>
      <w:r>
        <w:rPr>
          <w:rFonts w:ascii="Times New Roman" w:eastAsia="Times New Roman" w:hAnsi="Times New Roman" w:cs="Times New Roman"/>
          <w:color w:val="000000" w:themeColor="text1"/>
          <w:sz w:val="28"/>
          <w:szCs w:val="28"/>
          <w:lang w:eastAsia="ru-RU"/>
        </w:rPr>
        <w:t>, программа 1С- 54,5 тыс. рублей</w:t>
      </w:r>
      <w:r w:rsidR="000209A0">
        <w:rPr>
          <w:rFonts w:ascii="Times New Roman" w:eastAsia="Times New Roman" w:hAnsi="Times New Roman" w:cs="Times New Roman"/>
          <w:color w:val="000000" w:themeColor="text1"/>
          <w:sz w:val="28"/>
          <w:szCs w:val="28"/>
          <w:lang w:eastAsia="ru-RU"/>
        </w:rPr>
        <w:t>;</w:t>
      </w:r>
    </w:p>
    <w:p w:rsidR="00A8021F" w:rsidRDefault="000209A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8021F">
        <w:rPr>
          <w:rFonts w:ascii="Times New Roman" w:eastAsia="Times New Roman" w:hAnsi="Times New Roman" w:cs="Times New Roman"/>
          <w:color w:val="000000" w:themeColor="text1"/>
          <w:sz w:val="28"/>
          <w:szCs w:val="28"/>
          <w:lang w:eastAsia="ru-RU"/>
        </w:rPr>
        <w:tab/>
        <w:t>О</w:t>
      </w:r>
      <w:r>
        <w:rPr>
          <w:rFonts w:ascii="Times New Roman" w:eastAsia="Times New Roman" w:hAnsi="Times New Roman" w:cs="Times New Roman"/>
          <w:color w:val="000000" w:themeColor="text1"/>
          <w:sz w:val="28"/>
          <w:szCs w:val="28"/>
          <w:lang w:eastAsia="ru-RU"/>
        </w:rPr>
        <w:t>ОО «</w:t>
      </w:r>
      <w:proofErr w:type="spellStart"/>
      <w:r>
        <w:rPr>
          <w:rFonts w:ascii="Times New Roman" w:eastAsia="Times New Roman" w:hAnsi="Times New Roman" w:cs="Times New Roman"/>
          <w:color w:val="000000" w:themeColor="text1"/>
          <w:sz w:val="28"/>
          <w:szCs w:val="28"/>
          <w:lang w:eastAsia="ru-RU"/>
        </w:rPr>
        <w:t>Куркинское</w:t>
      </w:r>
      <w:proofErr w:type="spellEnd"/>
      <w:r>
        <w:rPr>
          <w:rFonts w:ascii="Times New Roman" w:eastAsia="Times New Roman" w:hAnsi="Times New Roman" w:cs="Times New Roman"/>
          <w:color w:val="000000" w:themeColor="text1"/>
          <w:sz w:val="28"/>
          <w:szCs w:val="28"/>
          <w:lang w:eastAsia="ru-RU"/>
        </w:rPr>
        <w:t xml:space="preserve">» </w:t>
      </w:r>
      <w:r w:rsidR="00C019E4">
        <w:rPr>
          <w:rFonts w:ascii="Times New Roman" w:eastAsia="Times New Roman" w:hAnsi="Times New Roman" w:cs="Times New Roman"/>
          <w:color w:val="000000" w:themeColor="text1"/>
          <w:sz w:val="28"/>
          <w:szCs w:val="28"/>
          <w:lang w:eastAsia="ru-RU"/>
        </w:rPr>
        <w:t xml:space="preserve">за вывоз мусора </w:t>
      </w:r>
      <w:r>
        <w:rPr>
          <w:rFonts w:ascii="Times New Roman" w:eastAsia="Times New Roman" w:hAnsi="Times New Roman" w:cs="Times New Roman"/>
          <w:color w:val="000000" w:themeColor="text1"/>
          <w:sz w:val="28"/>
          <w:szCs w:val="28"/>
          <w:lang w:eastAsia="ru-RU"/>
        </w:rPr>
        <w:t xml:space="preserve">- </w:t>
      </w:r>
      <w:r w:rsidR="00C356F3">
        <w:rPr>
          <w:rFonts w:ascii="Times New Roman" w:eastAsia="Times New Roman" w:hAnsi="Times New Roman" w:cs="Times New Roman"/>
          <w:color w:val="000000" w:themeColor="text1"/>
          <w:sz w:val="28"/>
          <w:szCs w:val="28"/>
          <w:lang w:eastAsia="ru-RU"/>
        </w:rPr>
        <w:t>807,2</w:t>
      </w:r>
      <w:r w:rsidR="00C019E4">
        <w:rPr>
          <w:rFonts w:ascii="Times New Roman" w:eastAsia="Times New Roman" w:hAnsi="Times New Roman" w:cs="Times New Roman"/>
          <w:color w:val="000000" w:themeColor="text1"/>
          <w:sz w:val="28"/>
          <w:szCs w:val="28"/>
          <w:lang w:eastAsia="ru-RU"/>
        </w:rPr>
        <w:t xml:space="preserve"> тыс. рублей; </w:t>
      </w:r>
    </w:p>
    <w:p w:rsidR="00626A4A" w:rsidRDefault="000209A0" w:rsidP="00A8021F">
      <w:pPr>
        <w:shd w:val="clear" w:color="auto" w:fill="FFFFFF"/>
        <w:spacing w:after="225" w:line="240" w:lineRule="auto"/>
        <w:ind w:left="708"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услуги сторонних организаций</w:t>
      </w:r>
      <w:r w:rsidR="00C356F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00C019E4">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 отопление, вода, аренда, охрана труда,</w:t>
      </w:r>
      <w:r w:rsidR="00740A4E">
        <w:rPr>
          <w:rFonts w:ascii="Times New Roman" w:eastAsia="Times New Roman" w:hAnsi="Times New Roman" w:cs="Times New Roman"/>
          <w:color w:val="000000" w:themeColor="text1"/>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прочи</w:t>
      </w:r>
      <w:r>
        <w:rPr>
          <w:rFonts w:ascii="Times New Roman" w:eastAsia="Times New Roman" w:hAnsi="Times New Roman" w:cs="Times New Roman"/>
          <w:color w:val="000000" w:themeColor="text1"/>
          <w:sz w:val="28"/>
          <w:szCs w:val="28"/>
          <w:lang w:eastAsia="ru-RU"/>
        </w:rPr>
        <w:t>е</w:t>
      </w:r>
      <w:r w:rsidR="00626A4A" w:rsidRPr="00626A4A">
        <w:rPr>
          <w:rFonts w:ascii="Times New Roman" w:eastAsia="Times New Roman" w:hAnsi="Times New Roman" w:cs="Times New Roman"/>
          <w:color w:val="000000" w:themeColor="text1"/>
          <w:sz w:val="28"/>
          <w:szCs w:val="28"/>
          <w:lang w:eastAsia="ru-RU"/>
        </w:rPr>
        <w:t xml:space="preserve"> расход</w:t>
      </w:r>
      <w:r>
        <w:rPr>
          <w:rFonts w:ascii="Times New Roman" w:eastAsia="Times New Roman" w:hAnsi="Times New Roman" w:cs="Times New Roman"/>
          <w:color w:val="000000" w:themeColor="text1"/>
          <w:sz w:val="28"/>
          <w:szCs w:val="28"/>
          <w:lang w:eastAsia="ru-RU"/>
        </w:rPr>
        <w:t>ы)</w:t>
      </w:r>
      <w:r w:rsidR="00626A4A" w:rsidRPr="00626A4A">
        <w:rPr>
          <w:rFonts w:ascii="Times New Roman" w:eastAsia="Times New Roman" w:hAnsi="Times New Roman" w:cs="Times New Roman"/>
          <w:color w:val="000000" w:themeColor="text1"/>
          <w:sz w:val="28"/>
          <w:szCs w:val="28"/>
          <w:lang w:eastAsia="ru-RU"/>
        </w:rPr>
        <w:t xml:space="preserve"> в размере </w:t>
      </w:r>
      <w:r w:rsidR="00C356F3">
        <w:rPr>
          <w:rFonts w:ascii="Times New Roman" w:eastAsia="Times New Roman" w:hAnsi="Times New Roman" w:cs="Times New Roman"/>
          <w:color w:val="000000" w:themeColor="text1"/>
          <w:sz w:val="28"/>
          <w:szCs w:val="28"/>
          <w:lang w:eastAsia="ru-RU"/>
        </w:rPr>
        <w:t>231,7</w:t>
      </w:r>
      <w:r w:rsidR="00C019E4">
        <w:rPr>
          <w:rFonts w:ascii="Times New Roman" w:eastAsia="Times New Roman" w:hAnsi="Times New Roman" w:cs="Times New Roman"/>
          <w:color w:val="000000" w:themeColor="text1"/>
          <w:sz w:val="28"/>
          <w:szCs w:val="28"/>
          <w:lang w:eastAsia="ru-RU"/>
        </w:rPr>
        <w:t xml:space="preserve"> тыс. рублей</w:t>
      </w:r>
      <w:r w:rsidR="00626A4A" w:rsidRPr="00626A4A">
        <w:rPr>
          <w:rFonts w:ascii="Times New Roman" w:eastAsia="Times New Roman" w:hAnsi="Times New Roman" w:cs="Times New Roman"/>
          <w:color w:val="000000" w:themeColor="text1"/>
          <w:sz w:val="28"/>
          <w:szCs w:val="28"/>
          <w:lang w:eastAsia="ru-RU"/>
        </w:rPr>
        <w:t>.</w:t>
      </w:r>
    </w:p>
    <w:p w:rsidR="00180CB0" w:rsidRDefault="00180CB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-выдано средств из кассы подотчет 1180,8 тыс. рублей</w:t>
      </w:r>
      <w:r w:rsidR="00C356F3">
        <w:rPr>
          <w:rFonts w:ascii="Times New Roman" w:eastAsia="Times New Roman" w:hAnsi="Times New Roman" w:cs="Times New Roman"/>
          <w:color w:val="000000" w:themeColor="text1"/>
          <w:sz w:val="28"/>
          <w:szCs w:val="28"/>
          <w:lang w:eastAsia="ru-RU"/>
        </w:rPr>
        <w:t xml:space="preserve"> </w:t>
      </w:r>
      <w:r w:rsidR="00793058">
        <w:rPr>
          <w:rFonts w:ascii="Times New Roman" w:eastAsia="Times New Roman" w:hAnsi="Times New Roman" w:cs="Times New Roman"/>
          <w:color w:val="000000" w:themeColor="text1"/>
          <w:sz w:val="28"/>
          <w:szCs w:val="28"/>
          <w:lang w:eastAsia="ru-RU"/>
        </w:rPr>
        <w:t>(12,0%)</w:t>
      </w:r>
      <w:r w:rsidR="00C019E4">
        <w:rPr>
          <w:rFonts w:ascii="Times New Roman" w:eastAsia="Times New Roman" w:hAnsi="Times New Roman" w:cs="Times New Roman"/>
          <w:color w:val="000000" w:themeColor="text1"/>
          <w:sz w:val="28"/>
          <w:szCs w:val="28"/>
          <w:lang w:eastAsia="ru-RU"/>
        </w:rPr>
        <w:t xml:space="preserve"> на опл</w:t>
      </w:r>
      <w:r w:rsidR="00793058">
        <w:rPr>
          <w:rFonts w:ascii="Times New Roman" w:eastAsia="Times New Roman" w:hAnsi="Times New Roman" w:cs="Times New Roman"/>
          <w:color w:val="000000" w:themeColor="text1"/>
          <w:sz w:val="28"/>
          <w:szCs w:val="28"/>
          <w:lang w:eastAsia="ru-RU"/>
        </w:rPr>
        <w:t>ату ГСМ,</w:t>
      </w:r>
      <w:r w:rsidR="00C019E4">
        <w:rPr>
          <w:rFonts w:ascii="Times New Roman" w:eastAsia="Times New Roman" w:hAnsi="Times New Roman" w:cs="Times New Roman"/>
          <w:color w:val="000000" w:themeColor="text1"/>
          <w:sz w:val="28"/>
          <w:szCs w:val="28"/>
          <w:lang w:eastAsia="ru-RU"/>
        </w:rPr>
        <w:t xml:space="preserve"> расходны</w:t>
      </w:r>
      <w:r w:rsidR="00793058">
        <w:rPr>
          <w:rFonts w:ascii="Times New Roman" w:eastAsia="Times New Roman" w:hAnsi="Times New Roman" w:cs="Times New Roman"/>
          <w:color w:val="000000" w:themeColor="text1"/>
          <w:sz w:val="28"/>
          <w:szCs w:val="28"/>
          <w:lang w:eastAsia="ru-RU"/>
        </w:rPr>
        <w:t>х</w:t>
      </w:r>
      <w:r w:rsidR="00C019E4">
        <w:rPr>
          <w:rFonts w:ascii="Times New Roman" w:eastAsia="Times New Roman" w:hAnsi="Times New Roman" w:cs="Times New Roman"/>
          <w:color w:val="000000" w:themeColor="text1"/>
          <w:sz w:val="28"/>
          <w:szCs w:val="28"/>
          <w:lang w:eastAsia="ru-RU"/>
        </w:rPr>
        <w:t xml:space="preserve"> материал</w:t>
      </w:r>
      <w:r w:rsidR="00793058">
        <w:rPr>
          <w:rFonts w:ascii="Times New Roman" w:eastAsia="Times New Roman" w:hAnsi="Times New Roman" w:cs="Times New Roman"/>
          <w:color w:val="000000" w:themeColor="text1"/>
          <w:sz w:val="28"/>
          <w:szCs w:val="28"/>
          <w:lang w:eastAsia="ru-RU"/>
        </w:rPr>
        <w:t>ов</w:t>
      </w:r>
      <w:r w:rsidR="00C019E4">
        <w:rPr>
          <w:rFonts w:ascii="Times New Roman" w:eastAsia="Times New Roman" w:hAnsi="Times New Roman" w:cs="Times New Roman"/>
          <w:color w:val="000000" w:themeColor="text1"/>
          <w:sz w:val="28"/>
          <w:szCs w:val="28"/>
          <w:lang w:eastAsia="ru-RU"/>
        </w:rPr>
        <w:t xml:space="preserve"> (сгоны, муфты, краны, обмотка, рукавицы, замки,</w:t>
      </w:r>
      <w:r w:rsidR="00793058">
        <w:rPr>
          <w:rFonts w:ascii="Times New Roman" w:eastAsia="Times New Roman" w:hAnsi="Times New Roman" w:cs="Times New Roman"/>
          <w:color w:val="000000" w:themeColor="text1"/>
          <w:sz w:val="28"/>
          <w:szCs w:val="28"/>
          <w:lang w:eastAsia="ru-RU"/>
        </w:rPr>
        <w:t xml:space="preserve"> краска, канцтовары, госпошлина и т.д.). </w:t>
      </w:r>
      <w:r w:rsidR="00C019E4">
        <w:rPr>
          <w:rFonts w:ascii="Times New Roman" w:eastAsia="Times New Roman" w:hAnsi="Times New Roman" w:cs="Times New Roman"/>
          <w:color w:val="000000" w:themeColor="text1"/>
          <w:sz w:val="28"/>
          <w:szCs w:val="28"/>
          <w:lang w:eastAsia="ru-RU"/>
        </w:rPr>
        <w:t xml:space="preserve"> </w:t>
      </w:r>
    </w:p>
    <w:p w:rsidR="000408EF" w:rsidRPr="00626A4A" w:rsidRDefault="00180CB0"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562CA2">
        <w:rPr>
          <w:rFonts w:ascii="Times New Roman" w:eastAsia="Times New Roman" w:hAnsi="Times New Roman" w:cs="Times New Roman"/>
          <w:color w:val="000000" w:themeColor="text1"/>
          <w:sz w:val="28"/>
          <w:szCs w:val="28"/>
          <w:lang w:eastAsia="ru-RU"/>
        </w:rPr>
        <w:t>сборы банка составили 90,1 тыс. рублей</w:t>
      </w:r>
      <w:r w:rsidR="00C356F3">
        <w:rPr>
          <w:rFonts w:ascii="Times New Roman" w:eastAsia="Times New Roman" w:hAnsi="Times New Roman" w:cs="Times New Roman"/>
          <w:color w:val="000000" w:themeColor="text1"/>
          <w:sz w:val="28"/>
          <w:szCs w:val="28"/>
          <w:lang w:eastAsia="ru-RU"/>
        </w:rPr>
        <w:t>(</w:t>
      </w:r>
      <w:r w:rsidR="00C019E4">
        <w:rPr>
          <w:rFonts w:ascii="Times New Roman" w:eastAsia="Times New Roman" w:hAnsi="Times New Roman" w:cs="Times New Roman"/>
          <w:color w:val="000000" w:themeColor="text1"/>
          <w:sz w:val="28"/>
          <w:szCs w:val="28"/>
          <w:lang w:eastAsia="ru-RU"/>
        </w:rPr>
        <w:t>0,9%)</w:t>
      </w:r>
      <w:r w:rsidR="00562CA2">
        <w:rPr>
          <w:rFonts w:ascii="Times New Roman" w:eastAsia="Times New Roman" w:hAnsi="Times New Roman" w:cs="Times New Roman"/>
          <w:color w:val="000000" w:themeColor="text1"/>
          <w:sz w:val="28"/>
          <w:szCs w:val="28"/>
          <w:lang w:eastAsia="ru-RU"/>
        </w:rPr>
        <w:t>.</w:t>
      </w:r>
    </w:p>
    <w:p w:rsidR="00157346" w:rsidRDefault="005E0E6D"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626A4A" w:rsidRPr="00626A4A">
        <w:rPr>
          <w:rFonts w:ascii="Times New Roman" w:eastAsia="Times New Roman" w:hAnsi="Times New Roman" w:cs="Times New Roman"/>
          <w:color w:val="000000" w:themeColor="text1"/>
          <w:sz w:val="28"/>
          <w:szCs w:val="28"/>
          <w:lang w:eastAsia="ru-RU"/>
        </w:rPr>
        <w:t>. В нарушение «Методических указаний по бухгалтерскому учету материально-производственных запасов», утвержденных Приказом Минфина РФ от 28.12.2001г. №119-н, затраты на приобретение материальных ценностей списываются непосредственно на расходы, минуя склад,</w:t>
      </w:r>
      <w:r w:rsidR="00157346">
        <w:rPr>
          <w:rFonts w:ascii="Times New Roman" w:eastAsia="Times New Roman" w:hAnsi="Times New Roman" w:cs="Times New Roman"/>
          <w:color w:val="000000" w:themeColor="text1"/>
          <w:sz w:val="28"/>
          <w:szCs w:val="28"/>
          <w:lang w:eastAsia="ru-RU"/>
        </w:rPr>
        <w:t xml:space="preserve"> что препятствует выявлению объектов и объемов работ проведенных в жилом фонде</w:t>
      </w:r>
      <w:r w:rsidR="00626A4A" w:rsidRPr="00626A4A">
        <w:rPr>
          <w:rFonts w:ascii="Times New Roman" w:eastAsia="Times New Roman" w:hAnsi="Times New Roman" w:cs="Times New Roman"/>
          <w:color w:val="000000" w:themeColor="text1"/>
          <w:sz w:val="28"/>
          <w:szCs w:val="28"/>
          <w:lang w:eastAsia="ru-RU"/>
        </w:rPr>
        <w:t xml:space="preserve"> </w:t>
      </w:r>
      <w:r w:rsidR="00157346">
        <w:rPr>
          <w:rFonts w:ascii="Times New Roman" w:eastAsia="Times New Roman" w:hAnsi="Times New Roman" w:cs="Times New Roman"/>
          <w:color w:val="000000" w:themeColor="text1"/>
          <w:sz w:val="28"/>
          <w:szCs w:val="28"/>
          <w:lang w:eastAsia="ru-RU"/>
        </w:rPr>
        <w:t>работниками ООО «Ремонт».</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Акты на списание отсутствуют</w:t>
      </w:r>
      <w:r w:rsidR="00A8021F">
        <w:rPr>
          <w:rFonts w:ascii="Times New Roman" w:eastAsia="Times New Roman" w:hAnsi="Times New Roman" w:cs="Times New Roman"/>
          <w:color w:val="000000" w:themeColor="text1"/>
          <w:sz w:val="28"/>
          <w:szCs w:val="28"/>
          <w:lang w:eastAsia="ru-RU"/>
        </w:rPr>
        <w:t>, материалы списываются согласно составленным нарядам</w:t>
      </w:r>
      <w:r w:rsidR="00461303">
        <w:rPr>
          <w:rFonts w:ascii="Times New Roman" w:eastAsia="Times New Roman" w:hAnsi="Times New Roman" w:cs="Times New Roman"/>
          <w:color w:val="000000" w:themeColor="text1"/>
          <w:sz w:val="28"/>
          <w:szCs w:val="28"/>
          <w:lang w:eastAsia="ru-RU"/>
        </w:rPr>
        <w:t xml:space="preserve"> на производство работ по каждому объекту.</w:t>
      </w:r>
      <w:r w:rsidRPr="00626A4A">
        <w:rPr>
          <w:rFonts w:ascii="Times New Roman" w:eastAsia="Times New Roman" w:hAnsi="Times New Roman" w:cs="Times New Roman"/>
          <w:color w:val="000000" w:themeColor="text1"/>
          <w:sz w:val="28"/>
          <w:szCs w:val="28"/>
          <w:lang w:eastAsia="ru-RU"/>
        </w:rPr>
        <w:t xml:space="preserve"> Аналогично приходуются и списываются затраты на приобретение канцелярских и хозяйственных товаров. </w:t>
      </w:r>
      <w:r w:rsidR="00461303">
        <w:rPr>
          <w:rFonts w:ascii="Times New Roman" w:eastAsia="Times New Roman" w:hAnsi="Times New Roman" w:cs="Times New Roman"/>
          <w:color w:val="000000" w:themeColor="text1"/>
          <w:sz w:val="28"/>
          <w:szCs w:val="28"/>
          <w:lang w:eastAsia="ru-RU"/>
        </w:rPr>
        <w:t>С</w:t>
      </w:r>
      <w:r w:rsidRPr="00626A4A">
        <w:rPr>
          <w:rFonts w:ascii="Times New Roman" w:eastAsia="Times New Roman" w:hAnsi="Times New Roman" w:cs="Times New Roman"/>
          <w:color w:val="000000" w:themeColor="text1"/>
          <w:sz w:val="28"/>
          <w:szCs w:val="28"/>
          <w:lang w:eastAsia="ru-RU"/>
        </w:rPr>
        <w:t>писание производится по факту их приобретения в конце меся</w:t>
      </w:r>
      <w:r w:rsidR="00157346">
        <w:rPr>
          <w:rFonts w:ascii="Times New Roman" w:eastAsia="Times New Roman" w:hAnsi="Times New Roman" w:cs="Times New Roman"/>
          <w:color w:val="000000" w:themeColor="text1"/>
          <w:sz w:val="28"/>
          <w:szCs w:val="28"/>
          <w:lang w:eastAsia="ru-RU"/>
        </w:rPr>
        <w:t>ца, а не по факту использования.</w:t>
      </w:r>
    </w:p>
    <w:p w:rsidR="000408EF"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Списание на расходы стоимости материальных запасов без Актов на списание является необоснованным отнесением на себестоимость стоимости израсходованных материалов.</w:t>
      </w:r>
    </w:p>
    <w:p w:rsidR="00626A4A" w:rsidRPr="00626A4A" w:rsidRDefault="00E66358"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r w:rsidR="00626A4A" w:rsidRPr="00626A4A">
        <w:rPr>
          <w:rFonts w:ascii="Times New Roman" w:eastAsia="Times New Roman" w:hAnsi="Times New Roman" w:cs="Times New Roman"/>
          <w:color w:val="000000" w:themeColor="text1"/>
          <w:sz w:val="28"/>
          <w:szCs w:val="28"/>
          <w:lang w:eastAsia="ru-RU"/>
        </w:rPr>
        <w:t>. Рост дебиторской задолженности создает угрозу финансовой устойчивости предприятия и делает необходимым привлечение дополнительных финансов для пополнения оборотных средств, а также способствует увеличению кредиторской задолженности.</w:t>
      </w:r>
    </w:p>
    <w:p w:rsid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Дебиторская задолженность по состоянию на 01.</w:t>
      </w:r>
      <w:r w:rsidR="000408EF">
        <w:rPr>
          <w:rFonts w:ascii="Times New Roman" w:eastAsia="Times New Roman" w:hAnsi="Times New Roman" w:cs="Times New Roman"/>
          <w:color w:val="000000" w:themeColor="text1"/>
          <w:sz w:val="28"/>
          <w:szCs w:val="28"/>
          <w:lang w:eastAsia="ru-RU"/>
        </w:rPr>
        <w:t>07</w:t>
      </w:r>
      <w:r w:rsidRPr="00626A4A">
        <w:rPr>
          <w:rFonts w:ascii="Times New Roman" w:eastAsia="Times New Roman" w:hAnsi="Times New Roman" w:cs="Times New Roman"/>
          <w:color w:val="000000" w:themeColor="text1"/>
          <w:sz w:val="28"/>
          <w:szCs w:val="28"/>
          <w:lang w:eastAsia="ru-RU"/>
        </w:rPr>
        <w:t>.201</w:t>
      </w:r>
      <w:r w:rsidR="000408EF">
        <w:rPr>
          <w:rFonts w:ascii="Times New Roman" w:eastAsia="Times New Roman" w:hAnsi="Times New Roman" w:cs="Times New Roman"/>
          <w:color w:val="000000" w:themeColor="text1"/>
          <w:sz w:val="28"/>
          <w:szCs w:val="28"/>
          <w:lang w:eastAsia="ru-RU"/>
        </w:rPr>
        <w:t>6</w:t>
      </w:r>
      <w:r w:rsidRPr="00626A4A">
        <w:rPr>
          <w:rFonts w:ascii="Times New Roman" w:eastAsia="Times New Roman" w:hAnsi="Times New Roman" w:cs="Times New Roman"/>
          <w:color w:val="000000" w:themeColor="text1"/>
          <w:sz w:val="28"/>
          <w:szCs w:val="28"/>
          <w:lang w:eastAsia="ru-RU"/>
        </w:rPr>
        <w:t xml:space="preserve"> г. в сумме </w:t>
      </w:r>
      <w:r w:rsidR="000408EF">
        <w:rPr>
          <w:rFonts w:ascii="Times New Roman" w:eastAsia="Times New Roman" w:hAnsi="Times New Roman" w:cs="Times New Roman"/>
          <w:color w:val="000000" w:themeColor="text1"/>
          <w:sz w:val="28"/>
          <w:szCs w:val="28"/>
          <w:lang w:eastAsia="ru-RU"/>
        </w:rPr>
        <w:t>1883,5</w:t>
      </w:r>
      <w:r w:rsidRPr="00626A4A">
        <w:rPr>
          <w:rFonts w:ascii="Times New Roman" w:eastAsia="Times New Roman" w:hAnsi="Times New Roman" w:cs="Times New Roman"/>
          <w:color w:val="000000" w:themeColor="text1"/>
          <w:sz w:val="28"/>
          <w:szCs w:val="28"/>
          <w:lang w:eastAsia="ru-RU"/>
        </w:rPr>
        <w:t xml:space="preserve"> тыс. руб. образовалась из-за задолженности оплаты п</w:t>
      </w:r>
      <w:r w:rsidR="000408EF">
        <w:rPr>
          <w:rFonts w:ascii="Times New Roman" w:eastAsia="Times New Roman" w:hAnsi="Times New Roman" w:cs="Times New Roman"/>
          <w:color w:val="000000" w:themeColor="text1"/>
          <w:sz w:val="28"/>
          <w:szCs w:val="28"/>
          <w:lang w:eastAsia="ru-RU"/>
        </w:rPr>
        <w:t xml:space="preserve">о счетам за коммунальные услуги населением. За проверяемый период </w:t>
      </w:r>
      <w:r w:rsidR="00EB4D32">
        <w:rPr>
          <w:rFonts w:ascii="Times New Roman" w:eastAsia="Times New Roman" w:hAnsi="Times New Roman" w:cs="Times New Roman"/>
          <w:color w:val="000000" w:themeColor="text1"/>
          <w:sz w:val="28"/>
          <w:szCs w:val="28"/>
          <w:lang w:eastAsia="ru-RU"/>
        </w:rPr>
        <w:t>сумма задолженности увеличилась до 5130,7тыс. рублей, в т.ч. 859,0 тыс. рублей за август т.г.</w:t>
      </w:r>
    </w:p>
    <w:p w:rsidR="006D15F2" w:rsidRPr="00626A4A" w:rsidRDefault="006D15F2"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D15F2" w:rsidRPr="00626A4A" w:rsidRDefault="00E66358"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626A4A" w:rsidRPr="00626A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Анализ к</w:t>
      </w:r>
      <w:r w:rsidR="00626A4A" w:rsidRPr="00626A4A">
        <w:rPr>
          <w:rFonts w:ascii="Times New Roman" w:eastAsia="Times New Roman" w:hAnsi="Times New Roman" w:cs="Times New Roman"/>
          <w:color w:val="000000" w:themeColor="text1"/>
          <w:sz w:val="28"/>
          <w:szCs w:val="28"/>
          <w:lang w:eastAsia="ru-RU"/>
        </w:rPr>
        <w:t>редиторск</w:t>
      </w:r>
      <w:r>
        <w:rPr>
          <w:rFonts w:ascii="Times New Roman" w:eastAsia="Times New Roman" w:hAnsi="Times New Roman" w:cs="Times New Roman"/>
          <w:color w:val="000000" w:themeColor="text1"/>
          <w:sz w:val="28"/>
          <w:szCs w:val="28"/>
          <w:lang w:eastAsia="ru-RU"/>
        </w:rPr>
        <w:t>ой</w:t>
      </w:r>
      <w:r w:rsidR="00626A4A" w:rsidRPr="00626A4A">
        <w:rPr>
          <w:rFonts w:ascii="Times New Roman" w:eastAsia="Times New Roman" w:hAnsi="Times New Roman" w:cs="Times New Roman"/>
          <w:color w:val="000000" w:themeColor="text1"/>
          <w:sz w:val="28"/>
          <w:szCs w:val="28"/>
          <w:lang w:eastAsia="ru-RU"/>
        </w:rPr>
        <w:t xml:space="preserve"> задолженност</w:t>
      </w:r>
      <w:r>
        <w:rPr>
          <w:rFonts w:ascii="Times New Roman" w:eastAsia="Times New Roman" w:hAnsi="Times New Roman" w:cs="Times New Roman"/>
          <w:color w:val="000000" w:themeColor="text1"/>
          <w:sz w:val="28"/>
          <w:szCs w:val="28"/>
          <w:lang w:eastAsia="ru-RU"/>
        </w:rPr>
        <w:t>и</w:t>
      </w:r>
      <w:r w:rsidR="00626A4A" w:rsidRPr="00626A4A">
        <w:rPr>
          <w:rFonts w:ascii="Times New Roman" w:eastAsia="Times New Roman" w:hAnsi="Times New Roman" w:cs="Times New Roman"/>
          <w:color w:val="000000" w:themeColor="text1"/>
          <w:sz w:val="28"/>
          <w:szCs w:val="28"/>
          <w:lang w:eastAsia="ru-RU"/>
        </w:rPr>
        <w:t xml:space="preserve"> </w:t>
      </w:r>
      <w:r w:rsidR="00782913">
        <w:rPr>
          <w:rFonts w:ascii="Times New Roman" w:eastAsia="Times New Roman" w:hAnsi="Times New Roman" w:cs="Times New Roman"/>
          <w:color w:val="000000" w:themeColor="text1"/>
          <w:sz w:val="28"/>
          <w:szCs w:val="28"/>
          <w:lang w:eastAsia="ru-RU"/>
        </w:rPr>
        <w:t>(тыс.</w:t>
      </w:r>
      <w:r w:rsidR="006D15F2">
        <w:rPr>
          <w:rFonts w:ascii="Times New Roman" w:eastAsia="Times New Roman" w:hAnsi="Times New Roman" w:cs="Times New Roman"/>
          <w:color w:val="000000" w:themeColor="text1"/>
          <w:sz w:val="28"/>
          <w:szCs w:val="28"/>
          <w:lang w:eastAsia="ru-RU"/>
        </w:rPr>
        <w:t xml:space="preserve"> </w:t>
      </w:r>
      <w:r w:rsidR="00782913">
        <w:rPr>
          <w:rFonts w:ascii="Times New Roman" w:eastAsia="Times New Roman" w:hAnsi="Times New Roman" w:cs="Times New Roman"/>
          <w:color w:val="000000" w:themeColor="text1"/>
          <w:sz w:val="28"/>
          <w:szCs w:val="28"/>
          <w:lang w:eastAsia="ru-RU"/>
        </w:rPr>
        <w:t>руб.)</w:t>
      </w:r>
    </w:p>
    <w:tbl>
      <w:tblPr>
        <w:tblStyle w:val="a6"/>
        <w:tblW w:w="0" w:type="auto"/>
        <w:tblLayout w:type="fixed"/>
        <w:tblLook w:val="04A0"/>
      </w:tblPr>
      <w:tblGrid>
        <w:gridCol w:w="2156"/>
        <w:gridCol w:w="1496"/>
        <w:gridCol w:w="1418"/>
        <w:gridCol w:w="1559"/>
        <w:gridCol w:w="1276"/>
        <w:gridCol w:w="1666"/>
      </w:tblGrid>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Вид задолженности</w:t>
            </w:r>
          </w:p>
        </w:tc>
        <w:tc>
          <w:tcPr>
            <w:tcW w:w="149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01.07.16г.</w:t>
            </w:r>
          </w:p>
        </w:tc>
        <w:tc>
          <w:tcPr>
            <w:tcW w:w="1418"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01.09.17г.</w:t>
            </w:r>
          </w:p>
        </w:tc>
        <w:tc>
          <w:tcPr>
            <w:tcW w:w="1559"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Отклонение,    +, -</w:t>
            </w:r>
          </w:p>
        </w:tc>
        <w:tc>
          <w:tcPr>
            <w:tcW w:w="127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
          <w:p w:rsidR="00603175"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Структура</w:t>
            </w:r>
            <w:r w:rsidR="00603175">
              <w:rPr>
                <w:rFonts w:ascii="Times New Roman" w:eastAsia="Times New Roman" w:hAnsi="Times New Roman" w:cs="Times New Roman"/>
                <w:color w:val="000000" w:themeColor="text1"/>
                <w:sz w:val="28"/>
                <w:szCs w:val="28"/>
                <w:lang w:eastAsia="ru-RU"/>
              </w:rPr>
              <w:t xml:space="preserve">,                   %  </w:t>
            </w:r>
          </w:p>
        </w:tc>
        <w:tc>
          <w:tcPr>
            <w:tcW w:w="166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Примечание</w:t>
            </w:r>
          </w:p>
        </w:tc>
      </w:tr>
      <w:tr w:rsidR="003113CB" w:rsidTr="00603175">
        <w:trPr>
          <w:trHeight w:val="2264"/>
        </w:trPr>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Теплоэнергия</w:t>
            </w:r>
            <w:proofErr w:type="spellEnd"/>
            <w:r>
              <w:rPr>
                <w:rFonts w:ascii="Times New Roman" w:eastAsia="Times New Roman" w:hAnsi="Times New Roman" w:cs="Times New Roman"/>
                <w:color w:val="000000" w:themeColor="text1"/>
                <w:sz w:val="28"/>
                <w:szCs w:val="28"/>
                <w:lang w:eastAsia="ru-RU"/>
              </w:rPr>
              <w:t>, электроэнергия, ХВС, связь</w:t>
            </w:r>
          </w:p>
          <w:p w:rsidR="00EE6258" w:rsidRDefault="007F1DC3"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EE6258">
              <w:rPr>
                <w:rFonts w:ascii="Times New Roman" w:eastAsia="Times New Roman" w:hAnsi="Times New Roman" w:cs="Times New Roman"/>
                <w:color w:val="000000" w:themeColor="text1"/>
                <w:sz w:val="28"/>
                <w:szCs w:val="28"/>
                <w:lang w:eastAsia="ru-RU"/>
              </w:rPr>
              <w:t xml:space="preserve"> т.ч </w:t>
            </w:r>
            <w:proofErr w:type="spellStart"/>
            <w:r w:rsidR="00EE6258">
              <w:rPr>
                <w:rFonts w:ascii="Times New Roman" w:eastAsia="Times New Roman" w:hAnsi="Times New Roman" w:cs="Times New Roman"/>
                <w:color w:val="000000" w:themeColor="text1"/>
                <w:sz w:val="28"/>
                <w:szCs w:val="28"/>
                <w:lang w:eastAsia="ru-RU"/>
              </w:rPr>
              <w:t>эл.энергия</w:t>
            </w:r>
            <w:proofErr w:type="spellEnd"/>
          </w:p>
          <w:p w:rsidR="00EE6258" w:rsidRDefault="00EE625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мусор</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47,1</w:t>
            </w: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33,0</w:t>
            </w: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0,0</w:t>
            </w:r>
          </w:p>
        </w:tc>
        <w:tc>
          <w:tcPr>
            <w:tcW w:w="1418" w:type="dxa"/>
          </w:tcPr>
          <w:p w:rsidR="003113CB"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1907,9</w:t>
            </w: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1237,0</w:t>
            </w: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608,0</w:t>
            </w:r>
          </w:p>
        </w:tc>
        <w:tc>
          <w:tcPr>
            <w:tcW w:w="1559" w:type="dxa"/>
          </w:tcPr>
          <w:p w:rsidR="003113CB"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+1860,8</w:t>
            </w:r>
          </w:p>
          <w:p w:rsidR="00EE6258"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603175"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+1204,0</w:t>
            </w:r>
          </w:p>
          <w:p w:rsidR="00EE6258"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+608,0</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50,0</w:t>
            </w:r>
          </w:p>
          <w:p w:rsidR="007F1DC3" w:rsidRDefault="007F1DC3"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7F1DC3" w:rsidRDefault="007F1DC3"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32,4</w:t>
            </w:r>
          </w:p>
          <w:p w:rsidR="007F1DC3" w:rsidRDefault="007F1DC3"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15,9</w:t>
            </w:r>
          </w:p>
        </w:tc>
        <w:tc>
          <w:tcPr>
            <w:tcW w:w="166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603175"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p>
          <w:p w:rsidR="00603175"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суд</w:t>
            </w:r>
            <w:r w:rsidR="00A011B5">
              <w:rPr>
                <w:rFonts w:ascii="Times New Roman" w:eastAsia="Times New Roman" w:hAnsi="Times New Roman" w:cs="Times New Roman"/>
                <w:color w:val="000000" w:themeColor="text1"/>
                <w:sz w:val="28"/>
                <w:szCs w:val="28"/>
                <w:lang w:eastAsia="ru-RU"/>
              </w:rPr>
              <w:t>у</w:t>
            </w:r>
          </w:p>
          <w:p w:rsidR="00A011B5"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претензии</w:t>
            </w: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Аренда помещения</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355,4</w:t>
            </w:r>
          </w:p>
        </w:tc>
        <w:tc>
          <w:tcPr>
            <w:tcW w:w="1418"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510,5</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+155,1</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13,4</w:t>
            </w:r>
          </w:p>
        </w:tc>
        <w:tc>
          <w:tcPr>
            <w:tcW w:w="166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ВДПО</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97,8</w:t>
            </w:r>
          </w:p>
        </w:tc>
        <w:tc>
          <w:tcPr>
            <w:tcW w:w="1418"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66,7</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-31,1</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p>
        </w:tc>
        <w:tc>
          <w:tcPr>
            <w:tcW w:w="166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Долг заплачен в процессе проверки</w:t>
            </w: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СРО</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63,0</w:t>
            </w:r>
          </w:p>
        </w:tc>
        <w:tc>
          <w:tcPr>
            <w:tcW w:w="1418"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60,0</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p>
        </w:tc>
        <w:tc>
          <w:tcPr>
            <w:tcW w:w="166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Налоги</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307,2</w:t>
            </w:r>
          </w:p>
        </w:tc>
        <w:tc>
          <w:tcPr>
            <w:tcW w:w="1418"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452,8</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+145,6</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11,9</w:t>
            </w:r>
          </w:p>
        </w:tc>
        <w:tc>
          <w:tcPr>
            <w:tcW w:w="166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процессе проверки оплачено 185,1 тыс.руб.</w:t>
            </w:r>
          </w:p>
        </w:tc>
      </w:tr>
      <w:tr w:rsidR="003113CB" w:rsidTr="00603175">
        <w:trPr>
          <w:trHeight w:val="817"/>
        </w:trPr>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Заработная плата</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824,3</w:t>
            </w:r>
          </w:p>
        </w:tc>
        <w:tc>
          <w:tcPr>
            <w:tcW w:w="1418"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EE6258">
              <w:rPr>
                <w:rFonts w:ascii="Times New Roman" w:eastAsia="Times New Roman" w:hAnsi="Times New Roman" w:cs="Times New Roman"/>
                <w:color w:val="000000" w:themeColor="text1"/>
                <w:sz w:val="28"/>
                <w:szCs w:val="28"/>
                <w:lang w:eastAsia="ru-RU"/>
              </w:rPr>
              <w:t>77</w:t>
            </w:r>
            <w:r>
              <w:rPr>
                <w:rFonts w:ascii="Times New Roman" w:eastAsia="Times New Roman" w:hAnsi="Times New Roman" w:cs="Times New Roman"/>
                <w:color w:val="000000" w:themeColor="text1"/>
                <w:sz w:val="28"/>
                <w:szCs w:val="28"/>
                <w:lang w:eastAsia="ru-RU"/>
              </w:rPr>
              <w:t>,</w:t>
            </w:r>
            <w:r w:rsidR="00EE6258">
              <w:rPr>
                <w:rFonts w:ascii="Times New Roman" w:eastAsia="Times New Roman" w:hAnsi="Times New Roman" w:cs="Times New Roman"/>
                <w:color w:val="000000" w:themeColor="text1"/>
                <w:sz w:val="28"/>
                <w:szCs w:val="28"/>
                <w:lang w:eastAsia="ru-RU"/>
              </w:rPr>
              <w:t>6</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-146,7</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17,8</w:t>
            </w:r>
          </w:p>
        </w:tc>
        <w:tc>
          <w:tcPr>
            <w:tcW w:w="166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т.ч. август т.г. 281,7 тыс. руб.</w:t>
            </w: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Прочее (товары, работы, услуги)</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75,7</w:t>
            </w:r>
          </w:p>
        </w:tc>
        <w:tc>
          <w:tcPr>
            <w:tcW w:w="1418" w:type="dxa"/>
          </w:tcPr>
          <w:p w:rsidR="003113CB"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139,7</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+64,0</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p>
        </w:tc>
        <w:tc>
          <w:tcPr>
            <w:tcW w:w="166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p>
        </w:tc>
      </w:tr>
      <w:tr w:rsidR="003113CB" w:rsidTr="00603175">
        <w:tc>
          <w:tcPr>
            <w:tcW w:w="2156" w:type="dxa"/>
          </w:tcPr>
          <w:p w:rsidR="003113CB" w:rsidRDefault="003113CB"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ИТОГО</w:t>
            </w:r>
          </w:p>
        </w:tc>
        <w:tc>
          <w:tcPr>
            <w:tcW w:w="149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1770,5</w:t>
            </w:r>
          </w:p>
        </w:tc>
        <w:tc>
          <w:tcPr>
            <w:tcW w:w="1418" w:type="dxa"/>
          </w:tcPr>
          <w:p w:rsidR="003113CB" w:rsidRDefault="00EE625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3815,2</w:t>
            </w:r>
          </w:p>
        </w:tc>
        <w:tc>
          <w:tcPr>
            <w:tcW w:w="1559"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+2044,7</w:t>
            </w:r>
          </w:p>
        </w:tc>
        <w:tc>
          <w:tcPr>
            <w:tcW w:w="1276" w:type="dxa"/>
          </w:tcPr>
          <w:p w:rsidR="003113CB" w:rsidRDefault="00603175"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c>
          <w:tcPr>
            <w:tcW w:w="1666" w:type="dxa"/>
          </w:tcPr>
          <w:p w:rsidR="003113CB" w:rsidRDefault="003113CB" w:rsidP="006F6E87">
            <w:pPr>
              <w:spacing w:after="225"/>
              <w:jc w:val="center"/>
              <w:textAlignment w:val="baseline"/>
              <w:rPr>
                <w:rFonts w:ascii="Times New Roman" w:eastAsia="Times New Roman" w:hAnsi="Times New Roman" w:cs="Times New Roman"/>
                <w:color w:val="000000" w:themeColor="text1"/>
                <w:sz w:val="28"/>
                <w:szCs w:val="28"/>
                <w:lang w:eastAsia="ru-RU"/>
              </w:rPr>
            </w:pPr>
          </w:p>
        </w:tc>
      </w:tr>
    </w:tbl>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За период с 01.0</w:t>
      </w:r>
      <w:r w:rsidR="00EB4D32">
        <w:rPr>
          <w:rFonts w:ascii="Times New Roman" w:eastAsia="Times New Roman" w:hAnsi="Times New Roman" w:cs="Times New Roman"/>
          <w:color w:val="000000" w:themeColor="text1"/>
          <w:sz w:val="28"/>
          <w:szCs w:val="28"/>
          <w:lang w:eastAsia="ru-RU"/>
        </w:rPr>
        <w:t>7</w:t>
      </w:r>
      <w:r w:rsidRPr="00626A4A">
        <w:rPr>
          <w:rFonts w:ascii="Times New Roman" w:eastAsia="Times New Roman" w:hAnsi="Times New Roman" w:cs="Times New Roman"/>
          <w:color w:val="000000" w:themeColor="text1"/>
          <w:sz w:val="28"/>
          <w:szCs w:val="28"/>
          <w:lang w:eastAsia="ru-RU"/>
        </w:rPr>
        <w:t>.201</w:t>
      </w:r>
      <w:r w:rsidR="00EB4D32">
        <w:rPr>
          <w:rFonts w:ascii="Times New Roman" w:eastAsia="Times New Roman" w:hAnsi="Times New Roman" w:cs="Times New Roman"/>
          <w:color w:val="000000" w:themeColor="text1"/>
          <w:sz w:val="28"/>
          <w:szCs w:val="28"/>
          <w:lang w:eastAsia="ru-RU"/>
        </w:rPr>
        <w:t>6</w:t>
      </w:r>
      <w:r w:rsidRPr="00626A4A">
        <w:rPr>
          <w:rFonts w:ascii="Times New Roman" w:eastAsia="Times New Roman" w:hAnsi="Times New Roman" w:cs="Times New Roman"/>
          <w:color w:val="000000" w:themeColor="text1"/>
          <w:sz w:val="28"/>
          <w:szCs w:val="28"/>
          <w:lang w:eastAsia="ru-RU"/>
        </w:rPr>
        <w:t xml:space="preserve"> г. по 01.</w:t>
      </w:r>
      <w:r w:rsidR="00EB4D32">
        <w:rPr>
          <w:rFonts w:ascii="Times New Roman" w:eastAsia="Times New Roman" w:hAnsi="Times New Roman" w:cs="Times New Roman"/>
          <w:color w:val="000000" w:themeColor="text1"/>
          <w:sz w:val="28"/>
          <w:szCs w:val="28"/>
          <w:lang w:eastAsia="ru-RU"/>
        </w:rPr>
        <w:t>09</w:t>
      </w:r>
      <w:r w:rsidRPr="00626A4A">
        <w:rPr>
          <w:rFonts w:ascii="Times New Roman" w:eastAsia="Times New Roman" w:hAnsi="Times New Roman" w:cs="Times New Roman"/>
          <w:color w:val="000000" w:themeColor="text1"/>
          <w:sz w:val="28"/>
          <w:szCs w:val="28"/>
          <w:lang w:eastAsia="ru-RU"/>
        </w:rPr>
        <w:t>.201</w:t>
      </w:r>
      <w:r w:rsidR="00EB4D32">
        <w:rPr>
          <w:rFonts w:ascii="Times New Roman" w:eastAsia="Times New Roman" w:hAnsi="Times New Roman" w:cs="Times New Roman"/>
          <w:color w:val="000000" w:themeColor="text1"/>
          <w:sz w:val="28"/>
          <w:szCs w:val="28"/>
          <w:lang w:eastAsia="ru-RU"/>
        </w:rPr>
        <w:t>7</w:t>
      </w:r>
      <w:r w:rsidRPr="00626A4A">
        <w:rPr>
          <w:rFonts w:ascii="Times New Roman" w:eastAsia="Times New Roman" w:hAnsi="Times New Roman" w:cs="Times New Roman"/>
          <w:color w:val="000000" w:themeColor="text1"/>
          <w:sz w:val="28"/>
          <w:szCs w:val="28"/>
          <w:lang w:eastAsia="ru-RU"/>
        </w:rPr>
        <w:t xml:space="preserve"> г. произошло увеличение кредиторской задолженности на </w:t>
      </w:r>
      <w:r w:rsidR="00603175">
        <w:rPr>
          <w:rFonts w:ascii="Times New Roman" w:eastAsia="Times New Roman" w:hAnsi="Times New Roman" w:cs="Times New Roman"/>
          <w:color w:val="000000" w:themeColor="text1"/>
          <w:sz w:val="28"/>
          <w:szCs w:val="28"/>
          <w:lang w:eastAsia="ru-RU"/>
        </w:rPr>
        <w:t>2044,7</w:t>
      </w:r>
      <w:r w:rsidRPr="00626A4A">
        <w:rPr>
          <w:rFonts w:ascii="Times New Roman" w:eastAsia="Times New Roman" w:hAnsi="Times New Roman" w:cs="Times New Roman"/>
          <w:color w:val="000000" w:themeColor="text1"/>
          <w:sz w:val="28"/>
          <w:szCs w:val="28"/>
          <w:lang w:eastAsia="ru-RU"/>
        </w:rPr>
        <w:t xml:space="preserve"> тыс. руб. В структуре кредиторской задолженности преобладают расчеты </w:t>
      </w:r>
      <w:r w:rsidR="007F1DC3">
        <w:rPr>
          <w:rFonts w:ascii="Times New Roman" w:eastAsia="Times New Roman" w:hAnsi="Times New Roman" w:cs="Times New Roman"/>
          <w:color w:val="000000" w:themeColor="text1"/>
          <w:sz w:val="28"/>
          <w:szCs w:val="28"/>
          <w:lang w:eastAsia="ru-RU"/>
        </w:rPr>
        <w:t>за поставленную электроэнергию.</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lastRenderedPageBreak/>
        <w:t>По состоянию на 01.</w:t>
      </w:r>
      <w:r w:rsidR="00EB4D32">
        <w:rPr>
          <w:rFonts w:ascii="Times New Roman" w:eastAsia="Times New Roman" w:hAnsi="Times New Roman" w:cs="Times New Roman"/>
          <w:color w:val="000000" w:themeColor="text1"/>
          <w:sz w:val="28"/>
          <w:szCs w:val="28"/>
          <w:lang w:eastAsia="ru-RU"/>
        </w:rPr>
        <w:t>09</w:t>
      </w:r>
      <w:r w:rsidRPr="00626A4A">
        <w:rPr>
          <w:rFonts w:ascii="Times New Roman" w:eastAsia="Times New Roman" w:hAnsi="Times New Roman" w:cs="Times New Roman"/>
          <w:color w:val="000000" w:themeColor="text1"/>
          <w:sz w:val="28"/>
          <w:szCs w:val="28"/>
          <w:lang w:eastAsia="ru-RU"/>
        </w:rPr>
        <w:t>.201</w:t>
      </w:r>
      <w:r w:rsidR="00EB4D32">
        <w:rPr>
          <w:rFonts w:ascii="Times New Roman" w:eastAsia="Times New Roman" w:hAnsi="Times New Roman" w:cs="Times New Roman"/>
          <w:color w:val="000000" w:themeColor="text1"/>
          <w:sz w:val="28"/>
          <w:szCs w:val="28"/>
          <w:lang w:eastAsia="ru-RU"/>
        </w:rPr>
        <w:t>7</w:t>
      </w:r>
      <w:r w:rsidRPr="00626A4A">
        <w:rPr>
          <w:rFonts w:ascii="Times New Roman" w:eastAsia="Times New Roman" w:hAnsi="Times New Roman" w:cs="Times New Roman"/>
          <w:color w:val="000000" w:themeColor="text1"/>
          <w:sz w:val="28"/>
          <w:szCs w:val="28"/>
          <w:lang w:eastAsia="ru-RU"/>
        </w:rPr>
        <w:t xml:space="preserve"> г. сумма </w:t>
      </w:r>
      <w:r w:rsidR="00683980">
        <w:rPr>
          <w:rFonts w:ascii="Times New Roman" w:eastAsia="Times New Roman" w:hAnsi="Times New Roman" w:cs="Times New Roman"/>
          <w:color w:val="000000" w:themeColor="text1"/>
          <w:sz w:val="28"/>
          <w:szCs w:val="28"/>
          <w:lang w:eastAsia="ru-RU"/>
        </w:rPr>
        <w:t>дебиторской</w:t>
      </w:r>
      <w:r w:rsidRPr="00626A4A">
        <w:rPr>
          <w:rFonts w:ascii="Times New Roman" w:eastAsia="Times New Roman" w:hAnsi="Times New Roman" w:cs="Times New Roman"/>
          <w:color w:val="000000" w:themeColor="text1"/>
          <w:sz w:val="28"/>
          <w:szCs w:val="28"/>
          <w:lang w:eastAsia="ru-RU"/>
        </w:rPr>
        <w:t xml:space="preserve"> задолженности превышает </w:t>
      </w:r>
      <w:r w:rsidR="00683980">
        <w:rPr>
          <w:rFonts w:ascii="Times New Roman" w:eastAsia="Times New Roman" w:hAnsi="Times New Roman" w:cs="Times New Roman"/>
          <w:color w:val="000000" w:themeColor="text1"/>
          <w:sz w:val="28"/>
          <w:szCs w:val="28"/>
          <w:lang w:eastAsia="ru-RU"/>
        </w:rPr>
        <w:t xml:space="preserve">кредиторскую </w:t>
      </w:r>
      <w:r w:rsidRPr="00626A4A">
        <w:rPr>
          <w:rFonts w:ascii="Times New Roman" w:eastAsia="Times New Roman" w:hAnsi="Times New Roman" w:cs="Times New Roman"/>
          <w:color w:val="000000" w:themeColor="text1"/>
          <w:sz w:val="28"/>
          <w:szCs w:val="28"/>
          <w:lang w:eastAsia="ru-RU"/>
        </w:rPr>
        <w:t xml:space="preserve"> задолженность на </w:t>
      </w:r>
      <w:r w:rsidR="007F1DC3">
        <w:rPr>
          <w:rFonts w:ascii="Times New Roman" w:eastAsia="Times New Roman" w:hAnsi="Times New Roman" w:cs="Times New Roman"/>
          <w:color w:val="000000" w:themeColor="text1"/>
          <w:sz w:val="28"/>
          <w:szCs w:val="28"/>
          <w:lang w:eastAsia="ru-RU"/>
        </w:rPr>
        <w:t>1315,5</w:t>
      </w:r>
      <w:r w:rsidRPr="00626A4A">
        <w:rPr>
          <w:rFonts w:ascii="Times New Roman" w:eastAsia="Times New Roman" w:hAnsi="Times New Roman" w:cs="Times New Roman"/>
          <w:color w:val="000000" w:themeColor="text1"/>
          <w:sz w:val="28"/>
          <w:szCs w:val="28"/>
          <w:lang w:eastAsia="ru-RU"/>
        </w:rPr>
        <w:t xml:space="preserve"> тыс. руб.</w:t>
      </w:r>
    </w:p>
    <w:p w:rsidR="007F46D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В </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нарушение</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п.6 Постановления</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Правительства РФ от 28.03.2012г. № 253 «О требованиях к осуществлению расчетов за ресурсы, необходимые для предоставления коммунальных услуг», согласно которого организации, осуществляющие управление многоквартирными жилыми домами, обязаны перечислять денежные средства, поступающие от населения в счет оплаты коммунальных услуг, в пользу</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w:t>
      </w:r>
      <w:proofErr w:type="spellStart"/>
      <w:r w:rsidRPr="00626A4A">
        <w:rPr>
          <w:rFonts w:ascii="Times New Roman" w:eastAsia="Times New Roman" w:hAnsi="Times New Roman" w:cs="Times New Roman"/>
          <w:color w:val="000000" w:themeColor="text1"/>
          <w:sz w:val="28"/>
          <w:szCs w:val="28"/>
          <w:lang w:eastAsia="ru-RU"/>
        </w:rPr>
        <w:t>ресурсоснабжающих</w:t>
      </w:r>
      <w:proofErr w:type="spellEnd"/>
      <w:r w:rsidRPr="00626A4A">
        <w:rPr>
          <w:rFonts w:ascii="Times New Roman" w:eastAsia="Times New Roman" w:hAnsi="Times New Roman" w:cs="Times New Roman"/>
          <w:color w:val="000000" w:themeColor="text1"/>
          <w:sz w:val="28"/>
          <w:szCs w:val="28"/>
          <w:lang w:eastAsia="ru-RU"/>
        </w:rPr>
        <w:t xml:space="preserve"> </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организаций не позднее рабочего дня, следующего за днем поступления платежей от потребителя, денежные средства, поступившие от жильцов </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многоквартирных</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домов </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перечислялись в</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 xml:space="preserve"> </w:t>
      </w:r>
      <w:proofErr w:type="spellStart"/>
      <w:r w:rsidRPr="00626A4A">
        <w:rPr>
          <w:rFonts w:ascii="Times New Roman" w:eastAsia="Times New Roman" w:hAnsi="Times New Roman" w:cs="Times New Roman"/>
          <w:color w:val="000000" w:themeColor="text1"/>
          <w:sz w:val="28"/>
          <w:szCs w:val="28"/>
          <w:lang w:eastAsia="ru-RU"/>
        </w:rPr>
        <w:t>ресурсоснабжающие</w:t>
      </w:r>
      <w:proofErr w:type="spellEnd"/>
      <w:r w:rsidRPr="00626A4A">
        <w:rPr>
          <w:rFonts w:ascii="Times New Roman" w:eastAsia="Times New Roman" w:hAnsi="Times New Roman" w:cs="Times New Roman"/>
          <w:color w:val="000000" w:themeColor="text1"/>
          <w:sz w:val="28"/>
          <w:szCs w:val="28"/>
          <w:lang w:eastAsia="ru-RU"/>
        </w:rPr>
        <w:t xml:space="preserve"> </w:t>
      </w:r>
      <w:r w:rsidR="007F1DC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организации не в полном объеме, а использовались для собственных нужд.</w:t>
      </w:r>
      <w:r w:rsidR="00461303">
        <w:rPr>
          <w:rFonts w:ascii="Times New Roman" w:eastAsia="Times New Roman" w:hAnsi="Times New Roman" w:cs="Times New Roman"/>
          <w:color w:val="000000" w:themeColor="text1"/>
          <w:sz w:val="28"/>
          <w:szCs w:val="28"/>
          <w:lang w:eastAsia="ru-RU"/>
        </w:rPr>
        <w:t xml:space="preserve"> </w:t>
      </w:r>
      <w:r w:rsidR="005B34A4">
        <w:rPr>
          <w:rFonts w:ascii="Times New Roman" w:eastAsia="Times New Roman" w:hAnsi="Times New Roman" w:cs="Times New Roman"/>
          <w:color w:val="000000" w:themeColor="text1"/>
          <w:sz w:val="28"/>
          <w:szCs w:val="28"/>
          <w:lang w:eastAsia="ru-RU"/>
        </w:rPr>
        <w:t xml:space="preserve"> </w:t>
      </w:r>
      <w:r w:rsidR="007F46DA" w:rsidRPr="007F46DA">
        <w:rPr>
          <w:rFonts w:ascii="Times New Roman" w:eastAsia="Times New Roman" w:hAnsi="Times New Roman" w:cs="Times New Roman"/>
          <w:color w:val="000000" w:themeColor="text1"/>
          <w:sz w:val="28"/>
          <w:szCs w:val="28"/>
          <w:lang w:eastAsia="ru-RU"/>
        </w:rPr>
        <w:t xml:space="preserve">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в пользу </w:t>
      </w:r>
      <w:proofErr w:type="spellStart"/>
      <w:r w:rsidR="007F46DA" w:rsidRPr="007F46DA">
        <w:rPr>
          <w:rFonts w:ascii="Times New Roman" w:eastAsia="Times New Roman" w:hAnsi="Times New Roman" w:cs="Times New Roman"/>
          <w:color w:val="000000" w:themeColor="text1"/>
          <w:sz w:val="28"/>
          <w:szCs w:val="28"/>
          <w:lang w:eastAsia="ru-RU"/>
        </w:rPr>
        <w:t>ресурсоснабжающей</w:t>
      </w:r>
      <w:proofErr w:type="spellEnd"/>
      <w:r w:rsidR="007F46DA" w:rsidRPr="007F46DA">
        <w:rPr>
          <w:rFonts w:ascii="Times New Roman" w:eastAsia="Times New Roman" w:hAnsi="Times New Roman" w:cs="Times New Roman"/>
          <w:color w:val="000000" w:themeColor="text1"/>
          <w:sz w:val="28"/>
          <w:szCs w:val="28"/>
          <w:lang w:eastAsia="ru-RU"/>
        </w:rPr>
        <w:t xml:space="preserve"> организации и регионального оператора, превысит 5 тыс. рублей. Договором </w:t>
      </w:r>
      <w:proofErr w:type="spellStart"/>
      <w:r w:rsidR="007F46DA" w:rsidRPr="007F46DA">
        <w:rPr>
          <w:rFonts w:ascii="Times New Roman" w:eastAsia="Times New Roman" w:hAnsi="Times New Roman" w:cs="Times New Roman"/>
          <w:color w:val="000000" w:themeColor="text1"/>
          <w:sz w:val="28"/>
          <w:szCs w:val="28"/>
          <w:lang w:eastAsia="ru-RU"/>
        </w:rPr>
        <w:t>ресурсоснабжения</w:t>
      </w:r>
      <w:proofErr w:type="spellEnd"/>
      <w:r w:rsidR="007F46DA" w:rsidRPr="007F46DA">
        <w:rPr>
          <w:rFonts w:ascii="Times New Roman" w:eastAsia="Times New Roman" w:hAnsi="Times New Roman" w:cs="Times New Roman"/>
          <w:color w:val="000000" w:themeColor="text1"/>
          <w:sz w:val="28"/>
          <w:szCs w:val="28"/>
          <w:lang w:eastAsia="ru-RU"/>
        </w:rPr>
        <w:t xml:space="preserve"> и договором на оказание услуг по обращению с твердыми коммунальными отходами может быть предусмотрен иной размер минимального ежедневного совокупного платежа и (или) иная периодичность перечисления денежных средств.</w:t>
      </w:r>
    </w:p>
    <w:p w:rsidR="00461303" w:rsidRDefault="0046130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заключенным договором  с ООО «</w:t>
      </w:r>
      <w:proofErr w:type="spellStart"/>
      <w:r>
        <w:rPr>
          <w:rFonts w:ascii="Times New Roman" w:eastAsia="Times New Roman" w:hAnsi="Times New Roman" w:cs="Times New Roman"/>
          <w:color w:val="000000" w:themeColor="text1"/>
          <w:sz w:val="28"/>
          <w:szCs w:val="28"/>
          <w:lang w:eastAsia="ru-RU"/>
        </w:rPr>
        <w:t>Куркинское</w:t>
      </w:r>
      <w:proofErr w:type="spellEnd"/>
      <w:r>
        <w:rPr>
          <w:rFonts w:ascii="Times New Roman" w:eastAsia="Times New Roman" w:hAnsi="Times New Roman" w:cs="Times New Roman"/>
          <w:color w:val="000000" w:themeColor="text1"/>
          <w:sz w:val="28"/>
          <w:szCs w:val="28"/>
          <w:lang w:eastAsia="ru-RU"/>
        </w:rPr>
        <w:t>» (пункт 4.3) на сбор и вывоз твердых коммунальных отходов и их размещение на полигоне №55 от 31.12.2015 года расчетным периодом  по договору считается один квартал</w:t>
      </w:r>
      <w:r w:rsidR="000356F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Оплата за  оказанные услуги  производится заказчиком не позднее 10 числа месяца, следующего за расчетным, на основании акта оказанных услуг, подписанного Сторонами и счета.</w:t>
      </w:r>
    </w:p>
    <w:p w:rsidR="00EB0BF4" w:rsidRPr="00626A4A" w:rsidRDefault="00EB0BF4"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перечень работ и услуг по содержанию и ремонту жилых помещений утвержденного тарифа входят работы по обеспечению вывоза бытовых отходов в размере 1,72 рубля с кв. метра. </w:t>
      </w:r>
    </w:p>
    <w:p w:rsidR="00626A4A" w:rsidRDefault="00EB0BF4" w:rsidP="006F6E87">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Расчеты с ООО «</w:t>
      </w:r>
      <w:proofErr w:type="spellStart"/>
      <w:r>
        <w:rPr>
          <w:rFonts w:ascii="Times New Roman" w:eastAsia="Times New Roman" w:hAnsi="Times New Roman" w:cs="Times New Roman"/>
          <w:color w:val="000000" w:themeColor="text1"/>
          <w:sz w:val="28"/>
          <w:szCs w:val="28"/>
          <w:lang w:eastAsia="ru-RU"/>
        </w:rPr>
        <w:t>Куркинское</w:t>
      </w:r>
      <w:proofErr w:type="spellEnd"/>
      <w:r>
        <w:rPr>
          <w:rFonts w:ascii="Times New Roman" w:eastAsia="Times New Roman" w:hAnsi="Times New Roman" w:cs="Times New Roman"/>
          <w:color w:val="000000" w:themeColor="text1"/>
          <w:sz w:val="28"/>
          <w:szCs w:val="28"/>
          <w:lang w:eastAsia="ru-RU"/>
        </w:rPr>
        <w:t>»</w:t>
      </w:r>
      <w:r w:rsidR="00626A4A" w:rsidRPr="00626A4A">
        <w:rPr>
          <w:rFonts w:ascii="Times New Roman" w:eastAsia="Times New Roman" w:hAnsi="Times New Roman" w:cs="Times New Roman"/>
          <w:color w:val="000000" w:themeColor="text1"/>
          <w:sz w:val="28"/>
          <w:szCs w:val="28"/>
          <w:lang w:eastAsia="ru-RU"/>
        </w:rPr>
        <w:t xml:space="preserve"> за услуги </w:t>
      </w:r>
      <w:r w:rsidR="00683980">
        <w:rPr>
          <w:rFonts w:ascii="Times New Roman" w:eastAsia="Times New Roman" w:hAnsi="Times New Roman" w:cs="Times New Roman"/>
          <w:color w:val="000000" w:themeColor="text1"/>
          <w:sz w:val="28"/>
          <w:szCs w:val="28"/>
          <w:lang w:eastAsia="ru-RU"/>
        </w:rPr>
        <w:t xml:space="preserve">по вывозу мусора </w:t>
      </w:r>
      <w:r w:rsidR="00626A4A" w:rsidRPr="00626A4A">
        <w:rPr>
          <w:rFonts w:ascii="Times New Roman" w:eastAsia="Times New Roman" w:hAnsi="Times New Roman" w:cs="Times New Roman"/>
          <w:color w:val="000000" w:themeColor="text1"/>
          <w:sz w:val="28"/>
          <w:szCs w:val="28"/>
          <w:lang w:eastAsia="ru-RU"/>
        </w:rPr>
        <w:t xml:space="preserve">осуществлялись </w:t>
      </w:r>
      <w:r w:rsidR="00683980">
        <w:rPr>
          <w:rFonts w:ascii="Times New Roman" w:eastAsia="Times New Roman" w:hAnsi="Times New Roman" w:cs="Times New Roman"/>
          <w:color w:val="000000" w:themeColor="text1"/>
          <w:sz w:val="28"/>
          <w:szCs w:val="28"/>
          <w:lang w:eastAsia="ru-RU"/>
        </w:rPr>
        <w:t>не в полном объеме</w:t>
      </w:r>
      <w:r w:rsidR="00A011B5">
        <w:rPr>
          <w:rFonts w:ascii="Times New Roman" w:eastAsia="Times New Roman" w:hAnsi="Times New Roman" w:cs="Times New Roman"/>
          <w:color w:val="000000" w:themeColor="text1"/>
          <w:sz w:val="28"/>
          <w:szCs w:val="28"/>
          <w:lang w:eastAsia="ru-RU"/>
        </w:rPr>
        <w:t>.</w:t>
      </w:r>
    </w:p>
    <w:p w:rsidR="00683980" w:rsidRDefault="00683980" w:rsidP="006F6E87">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Состояние расчетов на 01.09.2017 года перед ООО «</w:t>
      </w:r>
      <w:proofErr w:type="spellStart"/>
      <w:r>
        <w:rPr>
          <w:rFonts w:ascii="Times New Roman" w:eastAsia="Times New Roman" w:hAnsi="Times New Roman" w:cs="Times New Roman"/>
          <w:color w:val="000000" w:themeColor="text1"/>
          <w:sz w:val="28"/>
          <w:szCs w:val="28"/>
          <w:lang w:eastAsia="ru-RU"/>
        </w:rPr>
        <w:t>Куркинское</w:t>
      </w:r>
      <w:proofErr w:type="spellEnd"/>
      <w:r>
        <w:rPr>
          <w:rFonts w:ascii="Times New Roman" w:eastAsia="Times New Roman" w:hAnsi="Times New Roman" w:cs="Times New Roman"/>
          <w:color w:val="000000" w:themeColor="text1"/>
          <w:sz w:val="28"/>
          <w:szCs w:val="28"/>
          <w:lang w:eastAsia="ru-RU"/>
        </w:rPr>
        <w:t>»</w:t>
      </w:r>
      <w:r w:rsidR="00686CD1">
        <w:rPr>
          <w:rFonts w:ascii="Times New Roman" w:eastAsia="Times New Roman" w:hAnsi="Times New Roman" w:cs="Times New Roman"/>
          <w:color w:val="000000" w:themeColor="text1"/>
          <w:sz w:val="28"/>
          <w:szCs w:val="28"/>
          <w:lang w:eastAsia="ru-RU"/>
        </w:rPr>
        <w:t xml:space="preserve"> за период с 01.07.2016г по 01.09.2017г:</w:t>
      </w:r>
    </w:p>
    <w:tbl>
      <w:tblPr>
        <w:tblStyle w:val="a6"/>
        <w:tblW w:w="0" w:type="auto"/>
        <w:tblLook w:val="04A0"/>
      </w:tblPr>
      <w:tblGrid>
        <w:gridCol w:w="4785"/>
        <w:gridCol w:w="4786"/>
      </w:tblGrid>
      <w:tr w:rsidR="00683980" w:rsidTr="00683980">
        <w:tc>
          <w:tcPr>
            <w:tcW w:w="4785" w:type="dxa"/>
          </w:tcPr>
          <w:p w:rsidR="00683980" w:rsidRDefault="00683980"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Начислено за услугу</w:t>
            </w:r>
          </w:p>
        </w:tc>
        <w:tc>
          <w:tcPr>
            <w:tcW w:w="4786" w:type="dxa"/>
          </w:tcPr>
          <w:p w:rsidR="00683980"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1584,6</w:t>
            </w:r>
            <w:r w:rsidR="00A011B5">
              <w:rPr>
                <w:rFonts w:ascii="Times New Roman" w:eastAsia="Times New Roman" w:hAnsi="Times New Roman" w:cs="Times New Roman"/>
                <w:color w:val="000000" w:themeColor="text1"/>
                <w:sz w:val="28"/>
                <w:szCs w:val="28"/>
                <w:lang w:eastAsia="ru-RU"/>
              </w:rPr>
              <w:t xml:space="preserve"> </w:t>
            </w:r>
          </w:p>
        </w:tc>
      </w:tr>
      <w:tr w:rsidR="00683980" w:rsidTr="00683980">
        <w:tc>
          <w:tcPr>
            <w:tcW w:w="4785" w:type="dxa"/>
          </w:tcPr>
          <w:p w:rsidR="00683980" w:rsidRDefault="00683980"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Поступило от населения</w:t>
            </w:r>
          </w:p>
        </w:tc>
        <w:tc>
          <w:tcPr>
            <w:tcW w:w="4786" w:type="dxa"/>
          </w:tcPr>
          <w:p w:rsidR="00683980"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1179,5</w:t>
            </w:r>
          </w:p>
        </w:tc>
      </w:tr>
      <w:tr w:rsidR="00683980" w:rsidTr="00683980">
        <w:tc>
          <w:tcPr>
            <w:tcW w:w="4785" w:type="dxa"/>
          </w:tcPr>
          <w:p w:rsidR="00683980" w:rsidRDefault="00683980"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Перечислено в ООО «</w:t>
            </w:r>
            <w:proofErr w:type="spellStart"/>
            <w:r>
              <w:rPr>
                <w:rFonts w:ascii="Times New Roman" w:eastAsia="Times New Roman" w:hAnsi="Times New Roman" w:cs="Times New Roman"/>
                <w:color w:val="000000" w:themeColor="text1"/>
                <w:sz w:val="28"/>
                <w:szCs w:val="28"/>
                <w:lang w:eastAsia="ru-RU"/>
              </w:rPr>
              <w:t>Куркинское</w:t>
            </w:r>
            <w:proofErr w:type="spellEnd"/>
            <w:r>
              <w:rPr>
                <w:rFonts w:ascii="Times New Roman" w:eastAsia="Times New Roman" w:hAnsi="Times New Roman" w:cs="Times New Roman"/>
                <w:color w:val="000000" w:themeColor="text1"/>
                <w:sz w:val="28"/>
                <w:szCs w:val="28"/>
                <w:lang w:eastAsia="ru-RU"/>
              </w:rPr>
              <w:t>»</w:t>
            </w:r>
          </w:p>
        </w:tc>
        <w:tc>
          <w:tcPr>
            <w:tcW w:w="4786" w:type="dxa"/>
          </w:tcPr>
          <w:p w:rsidR="00683980"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807,2</w:t>
            </w:r>
          </w:p>
        </w:tc>
      </w:tr>
      <w:tr w:rsidR="00683980" w:rsidTr="00683980">
        <w:tc>
          <w:tcPr>
            <w:tcW w:w="4785" w:type="dxa"/>
          </w:tcPr>
          <w:p w:rsidR="00683980" w:rsidRDefault="00683980"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 сбор</w:t>
            </w:r>
          </w:p>
        </w:tc>
        <w:tc>
          <w:tcPr>
            <w:tcW w:w="4786" w:type="dxa"/>
          </w:tcPr>
          <w:p w:rsidR="00683980"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24,2</w:t>
            </w:r>
          </w:p>
        </w:tc>
      </w:tr>
      <w:tr w:rsidR="00683980" w:rsidTr="00683980">
        <w:tc>
          <w:tcPr>
            <w:tcW w:w="4785" w:type="dxa"/>
          </w:tcPr>
          <w:p w:rsidR="00683980" w:rsidRDefault="00683980"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Задолженность</w:t>
            </w:r>
            <w:r w:rsidR="00536B3F">
              <w:rPr>
                <w:rFonts w:ascii="Times New Roman" w:eastAsia="Times New Roman" w:hAnsi="Times New Roman" w:cs="Times New Roman"/>
                <w:color w:val="000000" w:themeColor="text1"/>
                <w:sz w:val="28"/>
                <w:szCs w:val="28"/>
                <w:lang w:eastAsia="ru-RU"/>
              </w:rPr>
              <w:t xml:space="preserve"> от начисленной суммы</w:t>
            </w:r>
          </w:p>
        </w:tc>
        <w:tc>
          <w:tcPr>
            <w:tcW w:w="4786" w:type="dxa"/>
          </w:tcPr>
          <w:p w:rsidR="00683980"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753,2</w:t>
            </w:r>
          </w:p>
        </w:tc>
      </w:tr>
      <w:tr w:rsidR="00536B3F" w:rsidTr="00683980">
        <w:tc>
          <w:tcPr>
            <w:tcW w:w="4785" w:type="dxa"/>
          </w:tcPr>
          <w:p w:rsidR="00536B3F" w:rsidRDefault="00536B3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Задолженность от поступившей от населения суммы</w:t>
            </w:r>
          </w:p>
        </w:tc>
        <w:tc>
          <w:tcPr>
            <w:tcW w:w="4786" w:type="dxa"/>
          </w:tcPr>
          <w:p w:rsidR="00536B3F" w:rsidRDefault="00536B3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348,1</w:t>
            </w:r>
          </w:p>
        </w:tc>
      </w:tr>
    </w:tbl>
    <w:p w:rsidR="00683980" w:rsidRDefault="00683980" w:rsidP="006F6E87">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p>
    <w:p w:rsidR="002734DF" w:rsidRDefault="002734DF" w:rsidP="006F6E87">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3F2B6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ООО «Ремонт» прекратило взаимодействие по сбору платежей с  АО «ОЕИРЦ» с июля 2016 года и приступило к самостоятельному сбору платежей через кассу организации. Однако</w:t>
      </w:r>
      <w:r w:rsidR="003F2B62">
        <w:rPr>
          <w:rFonts w:ascii="Times New Roman" w:eastAsia="Times New Roman" w:hAnsi="Times New Roman" w:cs="Times New Roman"/>
          <w:color w:val="000000" w:themeColor="text1"/>
          <w:sz w:val="28"/>
          <w:szCs w:val="28"/>
          <w:lang w:eastAsia="ru-RU"/>
        </w:rPr>
        <w:t xml:space="preserve"> окончательной информации от АО «ОЕИРЦ»  с полной расшифровкой суммы задолженности в разрезе плательщиков (неплательщиков) в организацию не поступило. Пакет документов с изложенной создавшейся ситуацией находится у привлеченных к разбирательству юристов.</w:t>
      </w:r>
    </w:p>
    <w:p w:rsidR="006D15F2" w:rsidRDefault="006D15F2" w:rsidP="006F6E87">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p>
    <w:p w:rsidR="00626A4A" w:rsidRDefault="00536B3F" w:rsidP="006F6E87">
      <w:pPr>
        <w:shd w:val="clear" w:color="auto" w:fill="FFFFFF"/>
        <w:spacing w:after="225" w:line="240" w:lineRule="auto"/>
        <w:ind w:left="360"/>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683980">
        <w:rPr>
          <w:rFonts w:ascii="Times New Roman" w:eastAsia="Times New Roman" w:hAnsi="Times New Roman" w:cs="Times New Roman"/>
          <w:color w:val="000000" w:themeColor="text1"/>
          <w:sz w:val="28"/>
          <w:szCs w:val="28"/>
          <w:lang w:eastAsia="ru-RU"/>
        </w:rPr>
        <w:t>.</w:t>
      </w:r>
      <w:r w:rsidR="00626A4A" w:rsidRPr="00626A4A">
        <w:rPr>
          <w:rFonts w:ascii="Times New Roman" w:eastAsia="Times New Roman" w:hAnsi="Times New Roman" w:cs="Times New Roman"/>
          <w:color w:val="000000" w:themeColor="text1"/>
          <w:sz w:val="28"/>
          <w:szCs w:val="28"/>
          <w:lang w:eastAsia="ru-RU"/>
        </w:rPr>
        <w:t>Анализ расходов на текущий ремонт.</w:t>
      </w:r>
    </w:p>
    <w:p w:rsidR="00EE15EE" w:rsidRDefault="00EE15EE" w:rsidP="006F6E87">
      <w:pPr>
        <w:shd w:val="clear" w:color="auto" w:fill="FFFFFF"/>
        <w:spacing w:after="225" w:line="240" w:lineRule="auto"/>
        <w:ind w:firstLine="36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Текущий ремонт жилого фонда проводится в первую очередь по ликвидации аварийной и предаварийной ситуаций</w:t>
      </w:r>
      <w:r w:rsidR="002734DF">
        <w:rPr>
          <w:rFonts w:ascii="Times New Roman" w:eastAsia="Times New Roman" w:hAnsi="Times New Roman" w:cs="Times New Roman"/>
          <w:color w:val="000000" w:themeColor="text1"/>
          <w:sz w:val="28"/>
          <w:szCs w:val="28"/>
          <w:lang w:eastAsia="ru-RU"/>
        </w:rPr>
        <w:t xml:space="preserve"> и занимает основной вид деятельности ООО «Ремонт»</w:t>
      </w:r>
      <w:r>
        <w:rPr>
          <w:rFonts w:ascii="Times New Roman" w:eastAsia="Times New Roman" w:hAnsi="Times New Roman" w:cs="Times New Roman"/>
          <w:color w:val="000000" w:themeColor="text1"/>
          <w:sz w:val="28"/>
          <w:szCs w:val="28"/>
          <w:lang w:eastAsia="ru-RU"/>
        </w:rPr>
        <w:t>.</w:t>
      </w:r>
    </w:p>
    <w:p w:rsidR="00EE15EE" w:rsidRDefault="00BE1616" w:rsidP="006F6E87">
      <w:pPr>
        <w:shd w:val="clear" w:color="auto" w:fill="FFFFFF"/>
        <w:spacing w:after="225" w:line="240" w:lineRule="auto"/>
        <w:ind w:firstLine="36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ООО «Ремонт» </w:t>
      </w:r>
      <w:r w:rsidR="00EE15EE">
        <w:rPr>
          <w:rFonts w:ascii="Times New Roman" w:eastAsia="Times New Roman" w:hAnsi="Times New Roman" w:cs="Times New Roman"/>
          <w:color w:val="000000" w:themeColor="text1"/>
          <w:sz w:val="28"/>
          <w:szCs w:val="28"/>
          <w:lang w:eastAsia="ru-RU"/>
        </w:rPr>
        <w:t xml:space="preserve"> проведены установка окон в подъездах</w:t>
      </w:r>
      <w:r>
        <w:rPr>
          <w:rFonts w:ascii="Times New Roman" w:eastAsia="Times New Roman" w:hAnsi="Times New Roman" w:cs="Times New Roman"/>
          <w:color w:val="000000" w:themeColor="text1"/>
          <w:sz w:val="28"/>
          <w:szCs w:val="28"/>
          <w:lang w:eastAsia="ru-RU"/>
        </w:rPr>
        <w:t xml:space="preserve"> по улице Парковая д4 (</w:t>
      </w:r>
      <w:r w:rsidR="002734DF">
        <w:rPr>
          <w:rFonts w:ascii="Times New Roman" w:eastAsia="Times New Roman" w:hAnsi="Times New Roman" w:cs="Times New Roman"/>
          <w:color w:val="000000" w:themeColor="text1"/>
          <w:sz w:val="28"/>
          <w:szCs w:val="28"/>
          <w:lang w:eastAsia="ru-RU"/>
        </w:rPr>
        <w:t>91,6</w:t>
      </w:r>
      <w:r>
        <w:rPr>
          <w:rFonts w:ascii="Times New Roman" w:eastAsia="Times New Roman" w:hAnsi="Times New Roman" w:cs="Times New Roman"/>
          <w:color w:val="000000" w:themeColor="text1"/>
          <w:sz w:val="28"/>
          <w:szCs w:val="28"/>
          <w:lang w:eastAsia="ru-RU"/>
        </w:rPr>
        <w:t xml:space="preserve"> тыс.</w:t>
      </w:r>
      <w:r w:rsidR="005B34A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 ремонт кровли дома по ул. Школьная д. 18а (80,5 тыс.</w:t>
      </w:r>
      <w:r w:rsidR="005B34A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 ремонт подъездов д№30 ул. Школьная, д№96 и д№139 по ул.</w:t>
      </w:r>
      <w:r w:rsidR="005B34A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Октябрьская (49,4 тыс.</w:t>
      </w:r>
      <w:r w:rsidR="005B34A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 ремонт кровли д28 ул. Школьная (21,4 тыс. руб.); ремонт подъездов по ул. Ленин</w:t>
      </w:r>
      <w:r w:rsidR="00157346">
        <w:rPr>
          <w:rFonts w:ascii="Times New Roman" w:eastAsia="Times New Roman" w:hAnsi="Times New Roman" w:cs="Times New Roman"/>
          <w:color w:val="000000" w:themeColor="text1"/>
          <w:sz w:val="28"/>
          <w:szCs w:val="28"/>
          <w:lang w:eastAsia="ru-RU"/>
        </w:rPr>
        <w:t xml:space="preserve">а д№8 на сумму 34,5 тыс. рублей, установка дверей в подъездах, заделка </w:t>
      </w:r>
      <w:r w:rsidR="005B34A4">
        <w:rPr>
          <w:rFonts w:ascii="Times New Roman" w:eastAsia="Times New Roman" w:hAnsi="Times New Roman" w:cs="Times New Roman"/>
          <w:color w:val="000000" w:themeColor="text1"/>
          <w:sz w:val="28"/>
          <w:szCs w:val="28"/>
          <w:lang w:eastAsia="ru-RU"/>
        </w:rPr>
        <w:t xml:space="preserve"> </w:t>
      </w:r>
      <w:r w:rsidR="00157346">
        <w:rPr>
          <w:rFonts w:ascii="Times New Roman" w:eastAsia="Times New Roman" w:hAnsi="Times New Roman" w:cs="Times New Roman"/>
          <w:color w:val="000000" w:themeColor="text1"/>
          <w:sz w:val="28"/>
          <w:szCs w:val="28"/>
          <w:lang w:eastAsia="ru-RU"/>
        </w:rPr>
        <w:t xml:space="preserve">межпанельных </w:t>
      </w:r>
      <w:r w:rsidR="005B34A4">
        <w:rPr>
          <w:rFonts w:ascii="Times New Roman" w:eastAsia="Times New Roman" w:hAnsi="Times New Roman" w:cs="Times New Roman"/>
          <w:color w:val="000000" w:themeColor="text1"/>
          <w:sz w:val="28"/>
          <w:szCs w:val="28"/>
          <w:lang w:eastAsia="ru-RU"/>
        </w:rPr>
        <w:t xml:space="preserve"> </w:t>
      </w:r>
      <w:r w:rsidR="00157346">
        <w:rPr>
          <w:rFonts w:ascii="Times New Roman" w:eastAsia="Times New Roman" w:hAnsi="Times New Roman" w:cs="Times New Roman"/>
          <w:color w:val="000000" w:themeColor="text1"/>
          <w:sz w:val="28"/>
          <w:szCs w:val="28"/>
          <w:lang w:eastAsia="ru-RU"/>
        </w:rPr>
        <w:t>швов</w:t>
      </w:r>
      <w:r w:rsidR="005B34A4">
        <w:rPr>
          <w:rFonts w:ascii="Times New Roman" w:eastAsia="Times New Roman" w:hAnsi="Times New Roman" w:cs="Times New Roman"/>
          <w:color w:val="000000" w:themeColor="text1"/>
          <w:sz w:val="28"/>
          <w:szCs w:val="28"/>
          <w:lang w:eastAsia="ru-RU"/>
        </w:rPr>
        <w:t xml:space="preserve"> </w:t>
      </w:r>
      <w:r w:rsidR="00157346">
        <w:rPr>
          <w:rFonts w:ascii="Times New Roman" w:eastAsia="Times New Roman" w:hAnsi="Times New Roman" w:cs="Times New Roman"/>
          <w:color w:val="000000" w:themeColor="text1"/>
          <w:sz w:val="28"/>
          <w:szCs w:val="28"/>
          <w:lang w:eastAsia="ru-RU"/>
        </w:rPr>
        <w:t xml:space="preserve"> (85,1 тыс.</w:t>
      </w:r>
      <w:r w:rsidR="005B34A4">
        <w:rPr>
          <w:rFonts w:ascii="Times New Roman" w:eastAsia="Times New Roman" w:hAnsi="Times New Roman" w:cs="Times New Roman"/>
          <w:color w:val="000000" w:themeColor="text1"/>
          <w:sz w:val="28"/>
          <w:szCs w:val="28"/>
          <w:lang w:eastAsia="ru-RU"/>
        </w:rPr>
        <w:t xml:space="preserve"> </w:t>
      </w:r>
      <w:r w:rsidR="00157346">
        <w:rPr>
          <w:rFonts w:ascii="Times New Roman" w:eastAsia="Times New Roman" w:hAnsi="Times New Roman" w:cs="Times New Roman"/>
          <w:color w:val="000000" w:themeColor="text1"/>
          <w:sz w:val="28"/>
          <w:szCs w:val="28"/>
          <w:lang w:eastAsia="ru-RU"/>
        </w:rPr>
        <w:t>руб.</w:t>
      </w:r>
      <w:r w:rsidR="002734DF">
        <w:rPr>
          <w:rFonts w:ascii="Times New Roman" w:eastAsia="Times New Roman" w:hAnsi="Times New Roman" w:cs="Times New Roman"/>
          <w:color w:val="000000" w:themeColor="text1"/>
          <w:sz w:val="28"/>
          <w:szCs w:val="28"/>
          <w:lang w:eastAsia="ru-RU"/>
        </w:rPr>
        <w:t>)</w:t>
      </w:r>
      <w:r w:rsidR="00157346">
        <w:rPr>
          <w:rFonts w:ascii="Times New Roman" w:eastAsia="Times New Roman" w:hAnsi="Times New Roman" w:cs="Times New Roman"/>
          <w:color w:val="000000" w:themeColor="text1"/>
          <w:sz w:val="28"/>
          <w:szCs w:val="28"/>
          <w:lang w:eastAsia="ru-RU"/>
        </w:rPr>
        <w:t xml:space="preserve"> и т.д.</w:t>
      </w:r>
    </w:p>
    <w:p w:rsidR="00C356F3" w:rsidRPr="00626A4A" w:rsidRDefault="00BE1616" w:rsidP="00F46157">
      <w:pPr>
        <w:shd w:val="clear" w:color="auto" w:fill="FFFFFF"/>
        <w:spacing w:after="225" w:line="240" w:lineRule="auto"/>
        <w:ind w:firstLine="36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Проводится очистка от снега кровли домов в зимне-весеннее время года.</w:t>
      </w:r>
    </w:p>
    <w:p w:rsidR="00626A4A" w:rsidRPr="00626A4A" w:rsidRDefault="00536B3F"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626A4A" w:rsidRPr="00626A4A">
        <w:rPr>
          <w:rFonts w:ascii="Times New Roman" w:eastAsia="Times New Roman" w:hAnsi="Times New Roman" w:cs="Times New Roman"/>
          <w:color w:val="000000" w:themeColor="text1"/>
          <w:sz w:val="28"/>
          <w:szCs w:val="28"/>
          <w:lang w:eastAsia="ru-RU"/>
        </w:rPr>
        <w:t>. Предоставление денежных средств под отчет.</w:t>
      </w:r>
    </w:p>
    <w:p w:rsidR="00626A4A" w:rsidRPr="00626A4A" w:rsidRDefault="00536B3F"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626A4A" w:rsidRPr="00626A4A">
        <w:rPr>
          <w:rFonts w:ascii="Times New Roman" w:eastAsia="Times New Roman" w:hAnsi="Times New Roman" w:cs="Times New Roman"/>
          <w:color w:val="000000" w:themeColor="text1"/>
          <w:sz w:val="28"/>
          <w:szCs w:val="28"/>
          <w:lang w:eastAsia="ru-RU"/>
        </w:rPr>
        <w:t>.1. Установлены случаи неэффективного использования наличных денежных средств, вследствие их необоснованного извлечения из оборота. Так, на предприятии применялась систематическая выдача под отчет крупных сумм денежных средств сотрудникам с последующей сдачей их в кассу, без составления авансового отчета, пытаясь подобным образом скрыть превышение лимита остатка кассы</w:t>
      </w:r>
      <w:r>
        <w:rPr>
          <w:rFonts w:ascii="Times New Roman" w:eastAsia="Times New Roman" w:hAnsi="Times New Roman" w:cs="Times New Roman"/>
          <w:color w:val="000000" w:themeColor="text1"/>
          <w:sz w:val="28"/>
          <w:szCs w:val="28"/>
          <w:lang w:eastAsia="ru-RU"/>
        </w:rPr>
        <w:t xml:space="preserve"> (10000 рублей)</w:t>
      </w:r>
      <w:r w:rsidR="00626A4A" w:rsidRPr="00626A4A">
        <w:rPr>
          <w:rFonts w:ascii="Times New Roman" w:eastAsia="Times New Roman" w:hAnsi="Times New Roman" w:cs="Times New Roman"/>
          <w:color w:val="000000" w:themeColor="text1"/>
          <w:sz w:val="28"/>
          <w:szCs w:val="28"/>
          <w:lang w:eastAsia="ru-RU"/>
        </w:rPr>
        <w:t>, что может быть приравнено к нарушению порядка обращения с денежной наличностью и порядка ведения кассовых операций.</w:t>
      </w:r>
    </w:p>
    <w:p w:rsidR="00626A4A" w:rsidRP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Показатели движения наличных денеж</w:t>
      </w:r>
      <w:r w:rsidR="00536B3F">
        <w:rPr>
          <w:rFonts w:ascii="Times New Roman" w:eastAsia="Times New Roman" w:hAnsi="Times New Roman" w:cs="Times New Roman"/>
          <w:color w:val="000000" w:themeColor="text1"/>
          <w:sz w:val="28"/>
          <w:szCs w:val="28"/>
          <w:lang w:eastAsia="ru-RU"/>
        </w:rPr>
        <w:t>ных средств, выданных под отчет.</w:t>
      </w:r>
    </w:p>
    <w:tbl>
      <w:tblPr>
        <w:tblStyle w:val="a6"/>
        <w:tblW w:w="9354" w:type="dxa"/>
        <w:tblLook w:val="04A0"/>
      </w:tblPr>
      <w:tblGrid>
        <w:gridCol w:w="2486"/>
        <w:gridCol w:w="2442"/>
        <w:gridCol w:w="2835"/>
        <w:gridCol w:w="1591"/>
      </w:tblGrid>
      <w:tr w:rsidR="00536B3F" w:rsidRPr="00626A4A" w:rsidTr="006205A8">
        <w:trPr>
          <w:trHeight w:val="764"/>
        </w:trPr>
        <w:tc>
          <w:tcPr>
            <w:tcW w:w="0" w:type="auto"/>
            <w:hideMark/>
          </w:tcPr>
          <w:p w:rsidR="00536B3F" w:rsidRPr="00626A4A" w:rsidRDefault="00536B3F" w:rsidP="006F6E87">
            <w:pPr>
              <w:spacing w:after="225"/>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lastRenderedPageBreak/>
              <w:t>Период</w:t>
            </w:r>
            <w:r w:rsidR="006205A8">
              <w:rPr>
                <w:rFonts w:ascii="Times New Roman" w:eastAsia="Times New Roman" w:hAnsi="Times New Roman" w:cs="Times New Roman"/>
                <w:color w:val="000000" w:themeColor="text1"/>
                <w:sz w:val="28"/>
                <w:szCs w:val="28"/>
                <w:lang w:eastAsia="ru-RU"/>
              </w:rPr>
              <w:t xml:space="preserve"> (выборочно)</w:t>
            </w:r>
          </w:p>
        </w:tc>
        <w:tc>
          <w:tcPr>
            <w:tcW w:w="2442" w:type="dxa"/>
            <w:hideMark/>
          </w:tcPr>
          <w:p w:rsidR="00536B3F" w:rsidRPr="00626A4A" w:rsidRDefault="00536B3F" w:rsidP="006F6E87">
            <w:pPr>
              <w:spacing w:after="225"/>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Выдано под отчет</w:t>
            </w:r>
          </w:p>
        </w:tc>
        <w:tc>
          <w:tcPr>
            <w:tcW w:w="2835" w:type="dxa"/>
            <w:hideMark/>
          </w:tcPr>
          <w:p w:rsidR="00536B3F" w:rsidRPr="00626A4A" w:rsidRDefault="00536B3F" w:rsidP="006F6E87">
            <w:pPr>
              <w:spacing w:after="225"/>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Возврат подотчетных сумм</w:t>
            </w:r>
          </w:p>
        </w:tc>
        <w:tc>
          <w:tcPr>
            <w:tcW w:w="1591"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536B3F" w:rsidRPr="00626A4A" w:rsidTr="006205A8">
        <w:trPr>
          <w:trHeight w:val="509"/>
        </w:trPr>
        <w:tc>
          <w:tcPr>
            <w:tcW w:w="0" w:type="auto"/>
            <w:hideMark/>
          </w:tcPr>
          <w:p w:rsidR="00536B3F" w:rsidRPr="00626A4A"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Август 2016г</w:t>
            </w:r>
          </w:p>
        </w:tc>
        <w:tc>
          <w:tcPr>
            <w:tcW w:w="2442"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120618,05</w:t>
            </w:r>
          </w:p>
        </w:tc>
        <w:tc>
          <w:tcPr>
            <w:tcW w:w="2835"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46337,1</w:t>
            </w:r>
          </w:p>
        </w:tc>
        <w:tc>
          <w:tcPr>
            <w:tcW w:w="1591"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38,4</w:t>
            </w:r>
          </w:p>
        </w:tc>
      </w:tr>
      <w:tr w:rsidR="00536B3F" w:rsidRPr="00626A4A" w:rsidTr="006205A8">
        <w:trPr>
          <w:trHeight w:val="445"/>
        </w:trPr>
        <w:tc>
          <w:tcPr>
            <w:tcW w:w="0" w:type="auto"/>
            <w:hideMark/>
          </w:tcPr>
          <w:p w:rsidR="00536B3F" w:rsidRPr="00626A4A"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Ноябрь 2016г</w:t>
            </w:r>
          </w:p>
        </w:tc>
        <w:tc>
          <w:tcPr>
            <w:tcW w:w="2442"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188818,93</w:t>
            </w:r>
          </w:p>
        </w:tc>
        <w:tc>
          <w:tcPr>
            <w:tcW w:w="2835"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94000,0</w:t>
            </w:r>
          </w:p>
        </w:tc>
        <w:tc>
          <w:tcPr>
            <w:tcW w:w="1591" w:type="dxa"/>
            <w:hideMark/>
          </w:tcPr>
          <w:p w:rsidR="00536B3F" w:rsidRPr="00626A4A"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49,8</w:t>
            </w:r>
          </w:p>
        </w:tc>
      </w:tr>
      <w:tr w:rsidR="006205A8" w:rsidRPr="00626A4A" w:rsidTr="006205A8">
        <w:trPr>
          <w:trHeight w:val="445"/>
        </w:trPr>
        <w:tc>
          <w:tcPr>
            <w:tcW w:w="0" w:type="auto"/>
            <w:hideMark/>
          </w:tcPr>
          <w:p w:rsidR="006205A8"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Декабрь 2016г</w:t>
            </w:r>
          </w:p>
        </w:tc>
        <w:tc>
          <w:tcPr>
            <w:tcW w:w="2442"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118790,0</w:t>
            </w:r>
          </w:p>
        </w:tc>
        <w:tc>
          <w:tcPr>
            <w:tcW w:w="2835"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59000,0</w:t>
            </w:r>
          </w:p>
        </w:tc>
        <w:tc>
          <w:tcPr>
            <w:tcW w:w="1591"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49,7</w:t>
            </w:r>
          </w:p>
        </w:tc>
      </w:tr>
      <w:tr w:rsidR="006205A8" w:rsidRPr="00626A4A" w:rsidTr="006205A8">
        <w:trPr>
          <w:trHeight w:val="445"/>
        </w:trPr>
        <w:tc>
          <w:tcPr>
            <w:tcW w:w="0" w:type="auto"/>
            <w:hideMark/>
          </w:tcPr>
          <w:p w:rsidR="006205A8"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Январь 2017г</w:t>
            </w:r>
          </w:p>
        </w:tc>
        <w:tc>
          <w:tcPr>
            <w:tcW w:w="2442"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391049,27</w:t>
            </w:r>
          </w:p>
        </w:tc>
        <w:tc>
          <w:tcPr>
            <w:tcW w:w="2835"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194557,0</w:t>
            </w:r>
          </w:p>
        </w:tc>
        <w:tc>
          <w:tcPr>
            <w:tcW w:w="1591"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49,8</w:t>
            </w:r>
          </w:p>
        </w:tc>
      </w:tr>
      <w:tr w:rsidR="006205A8" w:rsidRPr="00626A4A" w:rsidTr="006205A8">
        <w:trPr>
          <w:trHeight w:val="445"/>
        </w:trPr>
        <w:tc>
          <w:tcPr>
            <w:tcW w:w="0" w:type="auto"/>
            <w:hideMark/>
          </w:tcPr>
          <w:p w:rsidR="006205A8"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Февраль 2017г</w:t>
            </w:r>
          </w:p>
        </w:tc>
        <w:tc>
          <w:tcPr>
            <w:tcW w:w="2442"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197340,6</w:t>
            </w:r>
          </w:p>
        </w:tc>
        <w:tc>
          <w:tcPr>
            <w:tcW w:w="2835"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123100,0</w:t>
            </w:r>
          </w:p>
        </w:tc>
        <w:tc>
          <w:tcPr>
            <w:tcW w:w="1591" w:type="dxa"/>
            <w:hideMark/>
          </w:tcPr>
          <w:p w:rsidR="006205A8" w:rsidRDefault="006205A8"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62,4</w:t>
            </w:r>
          </w:p>
        </w:tc>
      </w:tr>
      <w:tr w:rsidR="006205A8" w:rsidRPr="00626A4A" w:rsidTr="006205A8">
        <w:trPr>
          <w:trHeight w:val="445"/>
        </w:trPr>
        <w:tc>
          <w:tcPr>
            <w:tcW w:w="0" w:type="auto"/>
            <w:hideMark/>
          </w:tcPr>
          <w:p w:rsidR="006205A8" w:rsidRDefault="006205A8"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Май 2017г</w:t>
            </w:r>
          </w:p>
        </w:tc>
        <w:tc>
          <w:tcPr>
            <w:tcW w:w="2442" w:type="dxa"/>
            <w:hideMark/>
          </w:tcPr>
          <w:p w:rsidR="006205A8" w:rsidRDefault="00CE4A9A"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223838,65</w:t>
            </w:r>
          </w:p>
        </w:tc>
        <w:tc>
          <w:tcPr>
            <w:tcW w:w="2835" w:type="dxa"/>
            <w:hideMark/>
          </w:tcPr>
          <w:p w:rsidR="006205A8" w:rsidRDefault="00CE4A9A"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99535,0</w:t>
            </w:r>
          </w:p>
        </w:tc>
        <w:tc>
          <w:tcPr>
            <w:tcW w:w="1591" w:type="dxa"/>
            <w:hideMark/>
          </w:tcPr>
          <w:p w:rsidR="006205A8" w:rsidRDefault="00CE4A9A"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44,5</w:t>
            </w:r>
          </w:p>
        </w:tc>
      </w:tr>
    </w:tbl>
    <w:p w:rsidR="003D6F23" w:rsidRDefault="003D6F2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Таким образом, при убыточной деятельности, наличии неоплаченной картотеки  к расчетным счетам в кредитных организациях, руководство </w:t>
      </w:r>
      <w:r w:rsidR="00926670">
        <w:rPr>
          <w:rFonts w:ascii="Times New Roman" w:eastAsia="Times New Roman" w:hAnsi="Times New Roman" w:cs="Times New Roman"/>
          <w:color w:val="000000" w:themeColor="text1"/>
          <w:sz w:val="28"/>
          <w:szCs w:val="28"/>
          <w:lang w:eastAsia="ru-RU"/>
        </w:rPr>
        <w:t>ООО «Ремонт»</w:t>
      </w:r>
      <w:r w:rsidR="003D6F23">
        <w:rPr>
          <w:rFonts w:ascii="Times New Roman" w:eastAsia="Times New Roman" w:hAnsi="Times New Roman" w:cs="Times New Roman"/>
          <w:color w:val="000000" w:themeColor="text1"/>
          <w:sz w:val="28"/>
          <w:szCs w:val="28"/>
          <w:lang w:eastAsia="ru-RU"/>
        </w:rPr>
        <w:t xml:space="preserve"> </w:t>
      </w:r>
      <w:r w:rsidRPr="00626A4A">
        <w:rPr>
          <w:rFonts w:ascii="Times New Roman" w:eastAsia="Times New Roman" w:hAnsi="Times New Roman" w:cs="Times New Roman"/>
          <w:color w:val="000000" w:themeColor="text1"/>
          <w:sz w:val="28"/>
          <w:szCs w:val="28"/>
          <w:lang w:eastAsia="ru-RU"/>
        </w:rPr>
        <w:t>скрывало превышение лимита денежных средств, и использовала их для выдачи заработной платы и премий, а также на административно-хозяйственные расходы.</w:t>
      </w:r>
    </w:p>
    <w:p w:rsidR="00767B78" w:rsidRDefault="00767B78"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проверяемый период  подотчет выдано более 1150,0 тыс. рублей, авансовые отчеты сданы на 11</w:t>
      </w:r>
      <w:r w:rsidR="00122554">
        <w:rPr>
          <w:rFonts w:ascii="Times New Roman" w:eastAsia="Times New Roman" w:hAnsi="Times New Roman" w:cs="Times New Roman"/>
          <w:color w:val="000000" w:themeColor="text1"/>
          <w:sz w:val="28"/>
          <w:szCs w:val="28"/>
          <w:lang w:eastAsia="ru-RU"/>
        </w:rPr>
        <w:t>32,5 тыс. рублей.</w:t>
      </w:r>
    </w:p>
    <w:p w:rsidR="00122554" w:rsidRPr="00626A4A" w:rsidRDefault="00122554"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средства, выданные подотчет приобретались материалы для текущего ремонта </w:t>
      </w:r>
      <w:proofErr w:type="spellStart"/>
      <w:r>
        <w:rPr>
          <w:rFonts w:ascii="Times New Roman" w:eastAsia="Times New Roman" w:hAnsi="Times New Roman" w:cs="Times New Roman"/>
          <w:color w:val="000000" w:themeColor="text1"/>
          <w:sz w:val="28"/>
          <w:szCs w:val="28"/>
          <w:lang w:eastAsia="ru-RU"/>
        </w:rPr>
        <w:t>общедомового</w:t>
      </w:r>
      <w:proofErr w:type="spellEnd"/>
      <w:r>
        <w:rPr>
          <w:rFonts w:ascii="Times New Roman" w:eastAsia="Times New Roman" w:hAnsi="Times New Roman" w:cs="Times New Roman"/>
          <w:color w:val="000000" w:themeColor="text1"/>
          <w:sz w:val="28"/>
          <w:szCs w:val="28"/>
          <w:lang w:eastAsia="ru-RU"/>
        </w:rPr>
        <w:t xml:space="preserve"> имущества (трубы, доломит, </w:t>
      </w:r>
      <w:proofErr w:type="spellStart"/>
      <w:r>
        <w:rPr>
          <w:rFonts w:ascii="Times New Roman" w:eastAsia="Times New Roman" w:hAnsi="Times New Roman" w:cs="Times New Roman"/>
          <w:color w:val="000000" w:themeColor="text1"/>
          <w:sz w:val="28"/>
          <w:szCs w:val="28"/>
          <w:lang w:eastAsia="ru-RU"/>
        </w:rPr>
        <w:t>ацитилен</w:t>
      </w:r>
      <w:proofErr w:type="spellEnd"/>
      <w:r>
        <w:rPr>
          <w:rFonts w:ascii="Times New Roman" w:eastAsia="Times New Roman" w:hAnsi="Times New Roman" w:cs="Times New Roman"/>
          <w:color w:val="000000" w:themeColor="text1"/>
          <w:sz w:val="28"/>
          <w:szCs w:val="28"/>
          <w:lang w:eastAsia="ru-RU"/>
        </w:rPr>
        <w:t xml:space="preserve">, стекло, кровельный материал, уголок,  радиаторы и т.д.), двери по взаимозачету </w:t>
      </w:r>
      <w:r w:rsidR="006D15F2">
        <w:rPr>
          <w:rFonts w:ascii="Times New Roman" w:eastAsia="Times New Roman" w:hAnsi="Times New Roman" w:cs="Times New Roman"/>
          <w:color w:val="000000" w:themeColor="text1"/>
          <w:sz w:val="28"/>
          <w:szCs w:val="28"/>
          <w:lang w:eastAsia="ru-RU"/>
        </w:rPr>
        <w:t xml:space="preserve">с населением за коммунальные услуги </w:t>
      </w:r>
      <w:r>
        <w:rPr>
          <w:rFonts w:ascii="Times New Roman" w:eastAsia="Times New Roman" w:hAnsi="Times New Roman" w:cs="Times New Roman"/>
          <w:color w:val="000000" w:themeColor="text1"/>
          <w:sz w:val="28"/>
          <w:szCs w:val="28"/>
          <w:lang w:eastAsia="ru-RU"/>
        </w:rPr>
        <w:t>(ул. Советская д2а, д4а, ул.</w:t>
      </w:r>
      <w:r w:rsidR="000356F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Парковая д4, ул. Театральная д20, ул. Школьная д34…), косилки</w:t>
      </w:r>
      <w:r w:rsidR="000356F6">
        <w:rPr>
          <w:rFonts w:ascii="Times New Roman" w:eastAsia="Times New Roman" w:hAnsi="Times New Roman" w:cs="Times New Roman"/>
          <w:color w:val="000000" w:themeColor="text1"/>
          <w:sz w:val="28"/>
          <w:szCs w:val="28"/>
          <w:lang w:eastAsia="ru-RU"/>
        </w:rPr>
        <w:t>- 2 шт.</w:t>
      </w:r>
      <w:r>
        <w:rPr>
          <w:rFonts w:ascii="Times New Roman" w:eastAsia="Times New Roman" w:hAnsi="Times New Roman" w:cs="Times New Roman"/>
          <w:color w:val="000000" w:themeColor="text1"/>
          <w:sz w:val="28"/>
          <w:szCs w:val="28"/>
          <w:lang w:eastAsia="ru-RU"/>
        </w:rPr>
        <w:t>, канцтовары, госпошлина, электрооборудование, ГСМ, запчасти</w:t>
      </w:r>
      <w:r w:rsidR="000356F6">
        <w:rPr>
          <w:rFonts w:ascii="Times New Roman" w:eastAsia="Times New Roman" w:hAnsi="Times New Roman" w:cs="Times New Roman"/>
          <w:color w:val="000000" w:themeColor="text1"/>
          <w:sz w:val="28"/>
          <w:szCs w:val="28"/>
          <w:lang w:eastAsia="ru-RU"/>
        </w:rPr>
        <w:t>, материалы для выполнения работ по программе  «Народный бюджет»</w:t>
      </w:r>
      <w:r>
        <w:rPr>
          <w:rFonts w:ascii="Times New Roman" w:eastAsia="Times New Roman" w:hAnsi="Times New Roman" w:cs="Times New Roman"/>
          <w:color w:val="000000" w:themeColor="text1"/>
          <w:sz w:val="28"/>
          <w:szCs w:val="28"/>
          <w:lang w:eastAsia="ru-RU"/>
        </w:rPr>
        <w:t xml:space="preserve"> и т.д. </w:t>
      </w:r>
    </w:p>
    <w:p w:rsidR="00626A4A" w:rsidRPr="00626A4A" w:rsidRDefault="00C356F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626A4A" w:rsidRPr="00626A4A">
        <w:rPr>
          <w:rFonts w:ascii="Times New Roman" w:eastAsia="Times New Roman" w:hAnsi="Times New Roman" w:cs="Times New Roman"/>
          <w:color w:val="000000" w:themeColor="text1"/>
          <w:sz w:val="28"/>
          <w:szCs w:val="28"/>
          <w:lang w:eastAsia="ru-RU"/>
        </w:rPr>
        <w:t xml:space="preserve"> В ходе выборочной проверки оформления авансовых отчетов установлены следующие </w:t>
      </w:r>
      <w:r w:rsidR="00CE4A9A">
        <w:rPr>
          <w:rFonts w:ascii="Times New Roman" w:eastAsia="Times New Roman" w:hAnsi="Times New Roman" w:cs="Times New Roman"/>
          <w:color w:val="000000" w:themeColor="text1"/>
          <w:sz w:val="28"/>
          <w:szCs w:val="28"/>
          <w:lang w:eastAsia="ru-RU"/>
        </w:rPr>
        <w:t xml:space="preserve">факты и </w:t>
      </w:r>
      <w:r w:rsidR="00626A4A" w:rsidRPr="00626A4A">
        <w:rPr>
          <w:rFonts w:ascii="Times New Roman" w:eastAsia="Times New Roman" w:hAnsi="Times New Roman" w:cs="Times New Roman"/>
          <w:color w:val="000000" w:themeColor="text1"/>
          <w:sz w:val="28"/>
          <w:szCs w:val="28"/>
          <w:lang w:eastAsia="ru-RU"/>
        </w:rPr>
        <w:t>нарушения:</w:t>
      </w:r>
    </w:p>
    <w:p w:rsid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перечень лиц, уполномоченных получать денежные средства под отчет</w:t>
      </w:r>
      <w:r w:rsidR="005B34A4">
        <w:rPr>
          <w:rFonts w:ascii="Times New Roman" w:eastAsia="Times New Roman" w:hAnsi="Times New Roman" w:cs="Times New Roman"/>
          <w:color w:val="000000" w:themeColor="text1"/>
          <w:sz w:val="28"/>
          <w:szCs w:val="28"/>
          <w:lang w:eastAsia="ru-RU"/>
        </w:rPr>
        <w:t>,</w:t>
      </w:r>
      <w:r w:rsidRPr="00626A4A">
        <w:rPr>
          <w:rFonts w:ascii="Times New Roman" w:eastAsia="Times New Roman" w:hAnsi="Times New Roman" w:cs="Times New Roman"/>
          <w:color w:val="000000" w:themeColor="text1"/>
          <w:sz w:val="28"/>
          <w:szCs w:val="28"/>
          <w:lang w:eastAsia="ru-RU"/>
        </w:rPr>
        <w:t xml:space="preserve"> приказом </w:t>
      </w:r>
      <w:r w:rsidR="00CE4A9A">
        <w:rPr>
          <w:rFonts w:ascii="Times New Roman" w:eastAsia="Times New Roman" w:hAnsi="Times New Roman" w:cs="Times New Roman"/>
          <w:color w:val="000000" w:themeColor="text1"/>
          <w:sz w:val="28"/>
          <w:szCs w:val="28"/>
          <w:lang w:eastAsia="ru-RU"/>
        </w:rPr>
        <w:t>не утвержден;</w:t>
      </w:r>
    </w:p>
    <w:p w:rsidR="00CE4A9A" w:rsidRPr="00626A4A" w:rsidRDefault="00CE4A9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денежные средства выдавались подотчет лишь на одно лицо: генеральному директору Алексеевой Е.С.;</w:t>
      </w:r>
    </w:p>
    <w:p w:rsidR="00626A4A" w:rsidRP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письменные заявления подотчетного лица, содержащие запись о сумме наличных денег и о сроке, на который выдаются наличные деньги, не оформлялись;</w:t>
      </w:r>
    </w:p>
    <w:p w:rsidR="00CE4A9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установлены случаи отсутствия подписей подотчетн</w:t>
      </w:r>
      <w:r w:rsidR="00CE4A9A">
        <w:rPr>
          <w:rFonts w:ascii="Times New Roman" w:eastAsia="Times New Roman" w:hAnsi="Times New Roman" w:cs="Times New Roman"/>
          <w:color w:val="000000" w:themeColor="text1"/>
          <w:sz w:val="28"/>
          <w:szCs w:val="28"/>
          <w:lang w:eastAsia="ru-RU"/>
        </w:rPr>
        <w:t>ого</w:t>
      </w:r>
      <w:r w:rsidRPr="00626A4A">
        <w:rPr>
          <w:rFonts w:ascii="Times New Roman" w:eastAsia="Times New Roman" w:hAnsi="Times New Roman" w:cs="Times New Roman"/>
          <w:color w:val="000000" w:themeColor="text1"/>
          <w:sz w:val="28"/>
          <w:szCs w:val="28"/>
          <w:lang w:eastAsia="ru-RU"/>
        </w:rPr>
        <w:t xml:space="preserve"> лиц</w:t>
      </w:r>
      <w:r w:rsidR="00CE4A9A">
        <w:rPr>
          <w:rFonts w:ascii="Times New Roman" w:eastAsia="Times New Roman" w:hAnsi="Times New Roman" w:cs="Times New Roman"/>
          <w:color w:val="000000" w:themeColor="text1"/>
          <w:sz w:val="28"/>
          <w:szCs w:val="28"/>
          <w:lang w:eastAsia="ru-RU"/>
        </w:rPr>
        <w:t>а</w:t>
      </w:r>
      <w:r w:rsidRPr="00626A4A">
        <w:rPr>
          <w:rFonts w:ascii="Times New Roman" w:eastAsia="Times New Roman" w:hAnsi="Times New Roman" w:cs="Times New Roman"/>
          <w:color w:val="000000" w:themeColor="text1"/>
          <w:sz w:val="28"/>
          <w:szCs w:val="28"/>
          <w:lang w:eastAsia="ru-RU"/>
        </w:rPr>
        <w:t xml:space="preserve"> на авансовых отчетах</w:t>
      </w:r>
      <w:r w:rsidR="00CE4A9A">
        <w:rPr>
          <w:rFonts w:ascii="Times New Roman" w:eastAsia="Times New Roman" w:hAnsi="Times New Roman" w:cs="Times New Roman"/>
          <w:color w:val="000000" w:themeColor="text1"/>
          <w:sz w:val="28"/>
          <w:szCs w:val="28"/>
          <w:lang w:eastAsia="ru-RU"/>
        </w:rPr>
        <w:t>;</w:t>
      </w:r>
    </w:p>
    <w:p w:rsidR="00626A4A" w:rsidRP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lastRenderedPageBreak/>
        <w:t>- в нарушение Приложения № 5 к Приказу Минфина РФ от 15.12.10г. № 173-н в авансовых отчетах приложенные документы не пронумерованы;</w:t>
      </w:r>
    </w:p>
    <w:p w:rsid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xml:space="preserve">- во всех авансовых отчетах не заполнен раздел «сведения о внесении остатка, выдаче перерасхода», не проставлено количество приложенных документов, </w:t>
      </w:r>
      <w:r w:rsidR="006F6E87">
        <w:rPr>
          <w:rFonts w:ascii="Times New Roman" w:eastAsia="Times New Roman" w:hAnsi="Times New Roman" w:cs="Times New Roman"/>
          <w:color w:val="000000" w:themeColor="text1"/>
          <w:sz w:val="28"/>
          <w:szCs w:val="28"/>
          <w:lang w:eastAsia="ru-RU"/>
        </w:rPr>
        <w:t>что предусмотрено формой отчета.</w:t>
      </w:r>
      <w:r w:rsidRPr="00626A4A">
        <w:rPr>
          <w:rFonts w:ascii="Times New Roman" w:eastAsia="Times New Roman" w:hAnsi="Times New Roman" w:cs="Times New Roman"/>
          <w:color w:val="000000" w:themeColor="text1"/>
          <w:sz w:val="28"/>
          <w:szCs w:val="28"/>
          <w:lang w:eastAsia="ru-RU"/>
        </w:rPr>
        <w:t> </w:t>
      </w:r>
    </w:p>
    <w:p w:rsidR="006D15F2" w:rsidRPr="00626A4A" w:rsidRDefault="006D15F2"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E26053"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6A4A" w:rsidRPr="00626A4A">
        <w:rPr>
          <w:rFonts w:ascii="Times New Roman" w:eastAsia="Times New Roman" w:hAnsi="Times New Roman" w:cs="Times New Roman"/>
          <w:color w:val="000000" w:themeColor="text1"/>
          <w:sz w:val="28"/>
          <w:szCs w:val="28"/>
          <w:lang w:eastAsia="ru-RU"/>
        </w:rPr>
        <w:t>. Проверка заработной платы.</w:t>
      </w:r>
    </w:p>
    <w:p w:rsidR="003D6F23" w:rsidRDefault="00E26053"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6A4A" w:rsidRPr="00626A4A">
        <w:rPr>
          <w:rFonts w:ascii="Times New Roman" w:eastAsia="Times New Roman" w:hAnsi="Times New Roman" w:cs="Times New Roman"/>
          <w:color w:val="000000" w:themeColor="text1"/>
          <w:sz w:val="28"/>
          <w:szCs w:val="28"/>
          <w:lang w:eastAsia="ru-RU"/>
        </w:rPr>
        <w:t xml:space="preserve">.1. К проверке предоставлены штатные расписания </w:t>
      </w:r>
    </w:p>
    <w:p w:rsidR="003D6F23" w:rsidRDefault="003D6F2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26A4A" w:rsidRPr="00626A4A">
        <w:rPr>
          <w:rFonts w:ascii="Times New Roman" w:eastAsia="Times New Roman" w:hAnsi="Times New Roman" w:cs="Times New Roman"/>
          <w:color w:val="000000" w:themeColor="text1"/>
          <w:sz w:val="28"/>
          <w:szCs w:val="28"/>
          <w:lang w:eastAsia="ru-RU"/>
        </w:rPr>
        <w:t xml:space="preserve">на </w:t>
      </w:r>
      <w:r>
        <w:rPr>
          <w:rFonts w:ascii="Times New Roman" w:eastAsia="Times New Roman" w:hAnsi="Times New Roman" w:cs="Times New Roman"/>
          <w:color w:val="000000" w:themeColor="text1"/>
          <w:sz w:val="28"/>
          <w:szCs w:val="28"/>
          <w:lang w:eastAsia="ru-RU"/>
        </w:rPr>
        <w:t xml:space="preserve">01.07.2016г и </w:t>
      </w:r>
      <w:r w:rsidRPr="00626A4A">
        <w:rPr>
          <w:rFonts w:ascii="Times New Roman" w:eastAsia="Times New Roman" w:hAnsi="Times New Roman" w:cs="Times New Roman"/>
          <w:color w:val="000000" w:themeColor="text1"/>
          <w:sz w:val="28"/>
          <w:szCs w:val="28"/>
          <w:lang w:eastAsia="ru-RU"/>
        </w:rPr>
        <w:t>на 01.</w:t>
      </w:r>
      <w:r>
        <w:rPr>
          <w:rFonts w:ascii="Times New Roman" w:eastAsia="Times New Roman" w:hAnsi="Times New Roman" w:cs="Times New Roman"/>
          <w:color w:val="000000" w:themeColor="text1"/>
          <w:sz w:val="28"/>
          <w:szCs w:val="28"/>
          <w:lang w:eastAsia="ru-RU"/>
        </w:rPr>
        <w:t>01</w:t>
      </w:r>
      <w:r w:rsidRPr="00626A4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20</w:t>
      </w:r>
      <w:r w:rsidRPr="00626A4A">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7г.</w:t>
      </w:r>
      <w:r w:rsidRPr="00626A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численностью 40 человек с годовым фондом оплаты труда 6654,0 тыс. рублей или 554,5 тыс. рублей ежемесячно;</w:t>
      </w:r>
    </w:p>
    <w:p w:rsidR="00626A4A" w:rsidRPr="00626A4A" w:rsidRDefault="00626A4A"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расчетные ведомости за 201</w:t>
      </w:r>
      <w:r w:rsidR="003D6F23">
        <w:rPr>
          <w:rFonts w:ascii="Times New Roman" w:eastAsia="Times New Roman" w:hAnsi="Times New Roman" w:cs="Times New Roman"/>
          <w:color w:val="000000" w:themeColor="text1"/>
          <w:sz w:val="28"/>
          <w:szCs w:val="28"/>
          <w:lang w:eastAsia="ru-RU"/>
        </w:rPr>
        <w:t>6-2017</w:t>
      </w:r>
      <w:r w:rsidRPr="00626A4A">
        <w:rPr>
          <w:rFonts w:ascii="Times New Roman" w:eastAsia="Times New Roman" w:hAnsi="Times New Roman" w:cs="Times New Roman"/>
          <w:color w:val="000000" w:themeColor="text1"/>
          <w:sz w:val="28"/>
          <w:szCs w:val="28"/>
          <w:lang w:eastAsia="ru-RU"/>
        </w:rPr>
        <w:t xml:space="preserve"> год</w:t>
      </w:r>
      <w:r w:rsidR="003D6F23">
        <w:rPr>
          <w:rFonts w:ascii="Times New Roman" w:eastAsia="Times New Roman" w:hAnsi="Times New Roman" w:cs="Times New Roman"/>
          <w:color w:val="000000" w:themeColor="text1"/>
          <w:sz w:val="28"/>
          <w:szCs w:val="28"/>
          <w:lang w:eastAsia="ru-RU"/>
        </w:rPr>
        <w:t>ы.</w:t>
      </w:r>
    </w:p>
    <w:p w:rsid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Анализ фонда оплаты труда:</w:t>
      </w:r>
    </w:p>
    <w:p w:rsidR="00EA2AC7" w:rsidRDefault="00EA2AC7"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проверяемый период (14 месяцев) фонд оплаты труда составил 5487,0 тыс. рублей или среднемесячный фонд равен 391,9 тыс. рублей. Экономия </w:t>
      </w:r>
      <w:r w:rsidR="00C560BF">
        <w:rPr>
          <w:rFonts w:ascii="Times New Roman" w:eastAsia="Times New Roman" w:hAnsi="Times New Roman" w:cs="Times New Roman"/>
          <w:color w:val="000000" w:themeColor="text1"/>
          <w:sz w:val="28"/>
          <w:szCs w:val="28"/>
          <w:lang w:eastAsia="ru-RU"/>
        </w:rPr>
        <w:t xml:space="preserve">планового </w:t>
      </w:r>
      <w:r>
        <w:rPr>
          <w:rFonts w:ascii="Times New Roman" w:eastAsia="Times New Roman" w:hAnsi="Times New Roman" w:cs="Times New Roman"/>
          <w:color w:val="000000" w:themeColor="text1"/>
          <w:sz w:val="28"/>
          <w:szCs w:val="28"/>
          <w:lang w:eastAsia="ru-RU"/>
        </w:rPr>
        <w:t>фонда оплаты труда составила 2274,6 тыс. рублей.</w:t>
      </w:r>
    </w:p>
    <w:p w:rsidR="00EA2AC7" w:rsidRDefault="00EA2AC7"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Фактически ежемесячно занято от 25 до 30 человек.</w:t>
      </w:r>
    </w:p>
    <w:p w:rsidR="006F6E87" w:rsidRDefault="00EA2AC7"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основании Регионального Соглашения о минимальной заработной плате в Тульской области от </w:t>
      </w:r>
      <w:r w:rsidR="00F21191">
        <w:rPr>
          <w:rFonts w:ascii="Times New Roman" w:eastAsia="Times New Roman" w:hAnsi="Times New Roman" w:cs="Times New Roman"/>
          <w:color w:val="000000" w:themeColor="text1"/>
          <w:sz w:val="28"/>
          <w:szCs w:val="28"/>
          <w:lang w:eastAsia="ru-RU"/>
        </w:rPr>
        <w:t>16</w:t>
      </w:r>
      <w:r>
        <w:rPr>
          <w:rFonts w:ascii="Times New Roman" w:eastAsia="Times New Roman" w:hAnsi="Times New Roman" w:cs="Times New Roman"/>
          <w:color w:val="000000" w:themeColor="text1"/>
          <w:sz w:val="28"/>
          <w:szCs w:val="28"/>
          <w:lang w:eastAsia="ru-RU"/>
        </w:rPr>
        <w:t>.</w:t>
      </w:r>
      <w:r w:rsidR="00F21191">
        <w:rPr>
          <w:rFonts w:ascii="Times New Roman" w:eastAsia="Times New Roman" w:hAnsi="Times New Roman" w:cs="Times New Roman"/>
          <w:color w:val="000000" w:themeColor="text1"/>
          <w:sz w:val="28"/>
          <w:szCs w:val="28"/>
          <w:lang w:eastAsia="ru-RU"/>
        </w:rPr>
        <w:t>11</w:t>
      </w:r>
      <w:r>
        <w:rPr>
          <w:rFonts w:ascii="Times New Roman" w:eastAsia="Times New Roman" w:hAnsi="Times New Roman" w:cs="Times New Roman"/>
          <w:color w:val="000000" w:themeColor="text1"/>
          <w:sz w:val="28"/>
          <w:szCs w:val="28"/>
          <w:lang w:eastAsia="ru-RU"/>
        </w:rPr>
        <w:t xml:space="preserve"> 201</w:t>
      </w:r>
      <w:r w:rsidR="00F21191">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г</w:t>
      </w:r>
      <w:r w:rsidR="00F21191">
        <w:rPr>
          <w:rFonts w:ascii="Times New Roman" w:eastAsia="Times New Roman" w:hAnsi="Times New Roman" w:cs="Times New Roman"/>
          <w:color w:val="000000" w:themeColor="text1"/>
          <w:sz w:val="28"/>
          <w:szCs w:val="28"/>
          <w:lang w:eastAsia="ru-RU"/>
        </w:rPr>
        <w:t xml:space="preserve">ода установлена минимальная заработная плата в размере 13000 рублей с </w:t>
      </w:r>
      <w:r w:rsidR="00C560BF">
        <w:rPr>
          <w:rFonts w:ascii="Times New Roman" w:eastAsia="Times New Roman" w:hAnsi="Times New Roman" w:cs="Times New Roman"/>
          <w:color w:val="000000" w:themeColor="text1"/>
          <w:sz w:val="28"/>
          <w:szCs w:val="28"/>
          <w:lang w:eastAsia="ru-RU"/>
        </w:rPr>
        <w:t>01.07.2016 года</w:t>
      </w:r>
      <w:r w:rsidR="00F21191">
        <w:rPr>
          <w:rFonts w:ascii="Times New Roman" w:eastAsia="Times New Roman" w:hAnsi="Times New Roman" w:cs="Times New Roman"/>
          <w:color w:val="000000" w:themeColor="text1"/>
          <w:sz w:val="28"/>
          <w:szCs w:val="28"/>
          <w:lang w:eastAsia="ru-RU"/>
        </w:rPr>
        <w:t>, по Соглашению данная зарплата установлена с 1 августа 2016 года.</w:t>
      </w:r>
    </w:p>
    <w:p w:rsidR="00C560BF" w:rsidRDefault="00C560BF"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Тыс. руб.</w:t>
      </w:r>
    </w:p>
    <w:tbl>
      <w:tblPr>
        <w:tblStyle w:val="a6"/>
        <w:tblW w:w="0" w:type="auto"/>
        <w:tblLook w:val="04A0"/>
      </w:tblPr>
      <w:tblGrid>
        <w:gridCol w:w="4777"/>
        <w:gridCol w:w="4777"/>
      </w:tblGrid>
      <w:tr w:rsidR="00C560BF" w:rsidTr="00C560BF">
        <w:trPr>
          <w:trHeight w:val="625"/>
        </w:trPr>
        <w:tc>
          <w:tcPr>
            <w:tcW w:w="4777" w:type="dxa"/>
          </w:tcPr>
          <w:p w:rsidR="00C560BF" w:rsidRDefault="00C560B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Задолженность на 01.07.2016г</w:t>
            </w:r>
          </w:p>
        </w:tc>
        <w:tc>
          <w:tcPr>
            <w:tcW w:w="4777" w:type="dxa"/>
          </w:tcPr>
          <w:p w:rsidR="00C560BF" w:rsidRDefault="00C560B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820,4</w:t>
            </w:r>
          </w:p>
        </w:tc>
      </w:tr>
      <w:tr w:rsidR="00C560BF" w:rsidTr="00C560BF">
        <w:trPr>
          <w:trHeight w:val="544"/>
        </w:trPr>
        <w:tc>
          <w:tcPr>
            <w:tcW w:w="4777" w:type="dxa"/>
          </w:tcPr>
          <w:p w:rsidR="00C560BF" w:rsidRDefault="00C560B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Начислено за 14 мес</w:t>
            </w:r>
            <w:r w:rsidR="00290327">
              <w:rPr>
                <w:rFonts w:ascii="Times New Roman" w:eastAsia="Times New Roman" w:hAnsi="Times New Roman" w:cs="Times New Roman"/>
                <w:color w:val="000000" w:themeColor="text1"/>
                <w:sz w:val="28"/>
                <w:szCs w:val="28"/>
                <w:lang w:eastAsia="ru-RU"/>
              </w:rPr>
              <w:t>яцев</w:t>
            </w:r>
          </w:p>
        </w:tc>
        <w:tc>
          <w:tcPr>
            <w:tcW w:w="4777" w:type="dxa"/>
          </w:tcPr>
          <w:p w:rsidR="00C560BF" w:rsidRDefault="00C560B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5487,0</w:t>
            </w:r>
          </w:p>
        </w:tc>
      </w:tr>
      <w:tr w:rsidR="00C560BF" w:rsidTr="00C560BF">
        <w:trPr>
          <w:trHeight w:val="544"/>
        </w:trPr>
        <w:tc>
          <w:tcPr>
            <w:tcW w:w="4777" w:type="dxa"/>
          </w:tcPr>
          <w:p w:rsidR="00C560BF" w:rsidRDefault="00C560B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Выдано работникам</w:t>
            </w:r>
          </w:p>
        </w:tc>
        <w:tc>
          <w:tcPr>
            <w:tcW w:w="4777" w:type="dxa"/>
          </w:tcPr>
          <w:p w:rsidR="00C560BF" w:rsidRDefault="00C560B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4951,8</w:t>
            </w:r>
          </w:p>
        </w:tc>
      </w:tr>
      <w:tr w:rsidR="00C560BF" w:rsidTr="00C560BF">
        <w:trPr>
          <w:trHeight w:val="544"/>
        </w:trPr>
        <w:tc>
          <w:tcPr>
            <w:tcW w:w="4777" w:type="dxa"/>
          </w:tcPr>
          <w:p w:rsidR="00C560BF" w:rsidRDefault="00C560B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Удержано НДФЛ</w:t>
            </w:r>
          </w:p>
        </w:tc>
        <w:tc>
          <w:tcPr>
            <w:tcW w:w="4777" w:type="dxa"/>
          </w:tcPr>
          <w:p w:rsidR="00C560BF" w:rsidRDefault="00C560B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678,0</w:t>
            </w:r>
          </w:p>
        </w:tc>
      </w:tr>
      <w:tr w:rsidR="00C560BF" w:rsidTr="006F6E87">
        <w:trPr>
          <w:trHeight w:val="557"/>
        </w:trPr>
        <w:tc>
          <w:tcPr>
            <w:tcW w:w="4777" w:type="dxa"/>
          </w:tcPr>
          <w:p w:rsidR="00C560BF" w:rsidRDefault="00C560BF"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Задолженность на 01.09.2017г</w:t>
            </w:r>
          </w:p>
          <w:p w:rsidR="004F4171" w:rsidRDefault="004F4171"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т.ч. за июнь</w:t>
            </w:r>
          </w:p>
          <w:p w:rsidR="004F4171" w:rsidRDefault="004F4171"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июль</w:t>
            </w:r>
          </w:p>
          <w:p w:rsidR="004F4171" w:rsidRDefault="004F4171" w:rsidP="006F6E87">
            <w:pPr>
              <w:spacing w:after="22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август</w:t>
            </w:r>
          </w:p>
        </w:tc>
        <w:tc>
          <w:tcPr>
            <w:tcW w:w="4777" w:type="dxa"/>
          </w:tcPr>
          <w:p w:rsidR="004F4171" w:rsidRDefault="00C560BF"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677,6</w:t>
            </w:r>
          </w:p>
          <w:p w:rsidR="004F4171" w:rsidRDefault="004F4171"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125,7</w:t>
            </w:r>
          </w:p>
          <w:p w:rsidR="004F4171" w:rsidRDefault="004F4171"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270,1</w:t>
            </w:r>
          </w:p>
          <w:p w:rsidR="004F4171" w:rsidRDefault="004F4171" w:rsidP="006F6E87">
            <w:pPr>
              <w:spacing w:after="225"/>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281,7</w:t>
            </w:r>
          </w:p>
        </w:tc>
      </w:tr>
    </w:tbl>
    <w:p w:rsidR="00C560BF" w:rsidRDefault="00C560BF"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4F4171" w:rsidRDefault="004F4171"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Со слов администрации ООО «Ремонт» срок выплаты заработной платы установлен 25 числа месяца, следующего за расчетным.</w:t>
      </w:r>
    </w:p>
    <w:p w:rsidR="004F4171" w:rsidRDefault="004F4171"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В</w:t>
      </w:r>
      <w:r w:rsidRPr="00A40B88">
        <w:rPr>
          <w:rFonts w:ascii="Times New Roman" w:hAnsi="Times New Roman" w:cs="Times New Roman"/>
          <w:sz w:val="28"/>
          <w:szCs w:val="28"/>
        </w:rPr>
        <w:t xml:space="preserve"> нарушение статьи 136 ТК РФ, где установлено что «</w:t>
      </w:r>
      <w:r w:rsidRPr="00A40B88">
        <w:rPr>
          <w:rFonts w:ascii="Times New Roman" w:hAnsi="Times New Roman" w:cs="Times New Roman"/>
          <w:color w:val="000000"/>
          <w:sz w:val="28"/>
          <w:szCs w:val="28"/>
          <w:shd w:val="clear" w:color="auto" w:fill="FFFFFF"/>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оплата труда </w:t>
      </w:r>
      <w:r>
        <w:rPr>
          <w:rFonts w:ascii="Times New Roman" w:hAnsi="Times New Roman" w:cs="Times New Roman"/>
          <w:color w:val="000000"/>
          <w:sz w:val="28"/>
          <w:szCs w:val="28"/>
          <w:shd w:val="clear" w:color="auto" w:fill="FFFFFF"/>
        </w:rPr>
        <w:t>работникам ООО «Ремонт»</w:t>
      </w:r>
      <w:r w:rsidRPr="00A40B88">
        <w:rPr>
          <w:rFonts w:ascii="Times New Roman" w:hAnsi="Times New Roman" w:cs="Times New Roman"/>
          <w:color w:val="000000"/>
          <w:sz w:val="28"/>
          <w:szCs w:val="28"/>
          <w:shd w:val="clear" w:color="auto" w:fill="FFFFFF"/>
        </w:rPr>
        <w:t xml:space="preserve"> производится один раз в месяц. </w:t>
      </w:r>
      <w:r w:rsidRPr="00A40B88">
        <w:rPr>
          <w:rFonts w:ascii="Times New Roman" w:hAnsi="Times New Roman" w:cs="Times New Roman"/>
          <w:sz w:val="28"/>
          <w:szCs w:val="28"/>
        </w:rPr>
        <w:t>Установление в коллективных договорах или локальных нормативных актах других сроков (например, раз в месяц) нарушает данное требование закона.</w:t>
      </w:r>
    </w:p>
    <w:p w:rsidR="00697073" w:rsidRDefault="00697073"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Задолженность по заработной плате различным работн</w:t>
      </w:r>
      <w:r w:rsidR="00290327">
        <w:rPr>
          <w:rFonts w:ascii="Times New Roman" w:hAnsi="Times New Roman" w:cs="Times New Roman"/>
          <w:sz w:val="28"/>
          <w:szCs w:val="28"/>
        </w:rPr>
        <w:t>и</w:t>
      </w:r>
      <w:r>
        <w:rPr>
          <w:rFonts w:ascii="Times New Roman" w:hAnsi="Times New Roman" w:cs="Times New Roman"/>
          <w:sz w:val="28"/>
          <w:szCs w:val="28"/>
        </w:rPr>
        <w:t>кам имеет различные сроки давности, если например</w:t>
      </w:r>
      <w:r w:rsidR="00E26053">
        <w:rPr>
          <w:rFonts w:ascii="Times New Roman" w:hAnsi="Times New Roman" w:cs="Times New Roman"/>
          <w:sz w:val="28"/>
          <w:szCs w:val="28"/>
        </w:rPr>
        <w:t xml:space="preserve"> </w:t>
      </w:r>
    </w:p>
    <w:p w:rsidR="0084539F" w:rsidRDefault="0084539F"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Родионов</w:t>
      </w:r>
      <w:r w:rsidR="00E26053">
        <w:rPr>
          <w:rFonts w:ascii="Times New Roman" w:hAnsi="Times New Roman" w:cs="Times New Roman"/>
          <w:sz w:val="28"/>
          <w:szCs w:val="28"/>
        </w:rPr>
        <w:t>ой</w:t>
      </w:r>
      <w:r>
        <w:rPr>
          <w:rFonts w:ascii="Times New Roman" w:hAnsi="Times New Roman" w:cs="Times New Roman"/>
          <w:sz w:val="28"/>
          <w:szCs w:val="28"/>
        </w:rPr>
        <w:t xml:space="preserve"> В.А.   2,6 месяца,</w:t>
      </w:r>
    </w:p>
    <w:p w:rsidR="0084539F" w:rsidRDefault="0084539F" w:rsidP="006F6E87">
      <w:pPr>
        <w:shd w:val="clear" w:color="auto" w:fill="FFFFFF"/>
        <w:spacing w:after="225" w:line="240" w:lineRule="auto"/>
        <w:ind w:firstLine="708"/>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Фурлетов</w:t>
      </w:r>
      <w:r w:rsidR="00E26053">
        <w:rPr>
          <w:rFonts w:ascii="Times New Roman" w:hAnsi="Times New Roman" w:cs="Times New Roman"/>
          <w:sz w:val="28"/>
          <w:szCs w:val="28"/>
        </w:rPr>
        <w:t>у</w:t>
      </w:r>
      <w:proofErr w:type="spellEnd"/>
      <w:r>
        <w:rPr>
          <w:rFonts w:ascii="Times New Roman" w:hAnsi="Times New Roman" w:cs="Times New Roman"/>
          <w:sz w:val="28"/>
          <w:szCs w:val="28"/>
        </w:rPr>
        <w:t xml:space="preserve"> А.В.     2,3 месяца,</w:t>
      </w:r>
    </w:p>
    <w:p w:rsidR="00E26053" w:rsidRDefault="0084539F"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Сафонов</w:t>
      </w:r>
      <w:r w:rsidR="00E26053">
        <w:rPr>
          <w:rFonts w:ascii="Times New Roman" w:hAnsi="Times New Roman" w:cs="Times New Roman"/>
          <w:sz w:val="28"/>
          <w:szCs w:val="28"/>
        </w:rPr>
        <w:t>у</w:t>
      </w:r>
      <w:r>
        <w:rPr>
          <w:rFonts w:ascii="Times New Roman" w:hAnsi="Times New Roman" w:cs="Times New Roman"/>
          <w:sz w:val="28"/>
          <w:szCs w:val="28"/>
        </w:rPr>
        <w:t xml:space="preserve"> А.Е.  </w:t>
      </w:r>
      <w:r w:rsidR="00E26053">
        <w:rPr>
          <w:rFonts w:ascii="Times New Roman" w:hAnsi="Times New Roman" w:cs="Times New Roman"/>
          <w:sz w:val="28"/>
          <w:szCs w:val="28"/>
        </w:rPr>
        <w:t>2,6</w:t>
      </w:r>
      <w:r>
        <w:rPr>
          <w:rFonts w:ascii="Times New Roman" w:hAnsi="Times New Roman" w:cs="Times New Roman"/>
          <w:sz w:val="28"/>
          <w:szCs w:val="28"/>
        </w:rPr>
        <w:t xml:space="preserve"> месяца,</w:t>
      </w:r>
      <w:r w:rsidR="00E26053">
        <w:rPr>
          <w:rFonts w:ascii="Times New Roman" w:hAnsi="Times New Roman" w:cs="Times New Roman"/>
          <w:sz w:val="28"/>
          <w:szCs w:val="28"/>
        </w:rPr>
        <w:t xml:space="preserve"> то</w:t>
      </w:r>
    </w:p>
    <w:p w:rsidR="00E26053" w:rsidRDefault="0084539F"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Китаев</w:t>
      </w:r>
      <w:r w:rsidR="00E26053">
        <w:rPr>
          <w:rFonts w:ascii="Times New Roman" w:hAnsi="Times New Roman" w:cs="Times New Roman"/>
          <w:sz w:val="28"/>
          <w:szCs w:val="28"/>
        </w:rPr>
        <w:t>ой</w:t>
      </w:r>
      <w:r>
        <w:rPr>
          <w:rFonts w:ascii="Times New Roman" w:hAnsi="Times New Roman" w:cs="Times New Roman"/>
          <w:sz w:val="28"/>
          <w:szCs w:val="28"/>
        </w:rPr>
        <w:t xml:space="preserve"> М.А.</w:t>
      </w:r>
      <w:r w:rsidR="00E26053">
        <w:rPr>
          <w:rFonts w:ascii="Times New Roman" w:hAnsi="Times New Roman" w:cs="Times New Roman"/>
          <w:sz w:val="28"/>
          <w:szCs w:val="28"/>
        </w:rPr>
        <w:t xml:space="preserve">, </w:t>
      </w:r>
      <w:proofErr w:type="spellStart"/>
      <w:r>
        <w:rPr>
          <w:rFonts w:ascii="Times New Roman" w:hAnsi="Times New Roman" w:cs="Times New Roman"/>
          <w:sz w:val="28"/>
          <w:szCs w:val="28"/>
        </w:rPr>
        <w:t>Терешкин</w:t>
      </w:r>
      <w:r w:rsidR="00E26053">
        <w:rPr>
          <w:rFonts w:ascii="Times New Roman" w:hAnsi="Times New Roman" w:cs="Times New Roman"/>
          <w:sz w:val="28"/>
          <w:szCs w:val="28"/>
        </w:rPr>
        <w:t>ой</w:t>
      </w:r>
      <w:proofErr w:type="spellEnd"/>
      <w:r>
        <w:rPr>
          <w:rFonts w:ascii="Times New Roman" w:hAnsi="Times New Roman" w:cs="Times New Roman"/>
          <w:sz w:val="28"/>
          <w:szCs w:val="28"/>
        </w:rPr>
        <w:t xml:space="preserve"> О.М.,</w:t>
      </w:r>
      <w:r w:rsidR="00E26053">
        <w:rPr>
          <w:rFonts w:ascii="Times New Roman" w:hAnsi="Times New Roman" w:cs="Times New Roman"/>
          <w:sz w:val="28"/>
          <w:szCs w:val="28"/>
        </w:rPr>
        <w:t xml:space="preserve"> Мальцеву В.А.  выплачено в полном объеме.</w:t>
      </w:r>
    </w:p>
    <w:p w:rsidR="0084539F" w:rsidRDefault="00E26053" w:rsidP="006F6E87">
      <w:pPr>
        <w:shd w:val="clear" w:color="auto" w:fill="FFFFFF"/>
        <w:spacing w:after="225"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Задолженность по заработной плате генеральному директору Алексеевой Е.С. составляет более одного года.</w:t>
      </w:r>
    </w:p>
    <w:p w:rsidR="00697073" w:rsidRPr="00626A4A" w:rsidRDefault="00E2605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6</w:t>
      </w:r>
      <w:r w:rsidR="00697073">
        <w:rPr>
          <w:rFonts w:ascii="Times New Roman" w:hAnsi="Times New Roman" w:cs="Times New Roman"/>
          <w:sz w:val="28"/>
          <w:szCs w:val="28"/>
        </w:rPr>
        <w:t>.2 Положение об оплате труда не разработано и соответственно не утверждено.</w:t>
      </w:r>
      <w:r w:rsidR="00290327">
        <w:rPr>
          <w:rFonts w:ascii="Times New Roman" w:hAnsi="Times New Roman" w:cs="Times New Roman"/>
          <w:sz w:val="28"/>
          <w:szCs w:val="28"/>
        </w:rPr>
        <w:t xml:space="preserve"> Оплата труда начисляется исходя из оклада, утвержденного штатным расписанием.</w:t>
      </w:r>
      <w:r w:rsidR="00697073">
        <w:rPr>
          <w:rFonts w:ascii="Times New Roman" w:hAnsi="Times New Roman" w:cs="Times New Roman"/>
          <w:sz w:val="28"/>
          <w:szCs w:val="28"/>
        </w:rPr>
        <w:tab/>
      </w:r>
    </w:p>
    <w:p w:rsidR="00E26053" w:rsidRDefault="00E2605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6A4A" w:rsidRPr="00626A4A">
        <w:rPr>
          <w:rFonts w:ascii="Times New Roman" w:eastAsia="Times New Roman" w:hAnsi="Times New Roman" w:cs="Times New Roman"/>
          <w:color w:val="000000" w:themeColor="text1"/>
          <w:sz w:val="28"/>
          <w:szCs w:val="28"/>
          <w:lang w:eastAsia="ru-RU"/>
        </w:rPr>
        <w:t>.</w:t>
      </w:r>
      <w:r w:rsidR="00697073">
        <w:rPr>
          <w:rFonts w:ascii="Times New Roman" w:eastAsia="Times New Roman" w:hAnsi="Times New Roman" w:cs="Times New Roman"/>
          <w:color w:val="000000" w:themeColor="text1"/>
          <w:sz w:val="28"/>
          <w:szCs w:val="28"/>
          <w:lang w:eastAsia="ru-RU"/>
        </w:rPr>
        <w:t>3</w:t>
      </w:r>
      <w:r w:rsidR="00626A4A" w:rsidRPr="00626A4A">
        <w:rPr>
          <w:rFonts w:ascii="Times New Roman" w:eastAsia="Times New Roman" w:hAnsi="Times New Roman" w:cs="Times New Roman"/>
          <w:color w:val="000000" w:themeColor="text1"/>
          <w:sz w:val="28"/>
          <w:szCs w:val="28"/>
          <w:lang w:eastAsia="ru-RU"/>
        </w:rPr>
        <w:t xml:space="preserve">. </w:t>
      </w:r>
      <w:r w:rsidR="00F21191">
        <w:rPr>
          <w:rFonts w:ascii="Times New Roman" w:eastAsia="Times New Roman" w:hAnsi="Times New Roman" w:cs="Times New Roman"/>
          <w:color w:val="000000" w:themeColor="text1"/>
          <w:sz w:val="28"/>
          <w:szCs w:val="28"/>
          <w:lang w:eastAsia="ru-RU"/>
        </w:rPr>
        <w:t>Премия работникам за проверяемый период не начислялась.</w:t>
      </w:r>
    </w:p>
    <w:p w:rsidR="00E26053" w:rsidRPr="00626A4A" w:rsidRDefault="00E2605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E26053"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626A4A" w:rsidRPr="00626A4A">
        <w:rPr>
          <w:rFonts w:ascii="Times New Roman" w:eastAsia="Times New Roman" w:hAnsi="Times New Roman" w:cs="Times New Roman"/>
          <w:color w:val="000000" w:themeColor="text1"/>
          <w:sz w:val="28"/>
          <w:szCs w:val="28"/>
          <w:lang w:eastAsia="ru-RU"/>
        </w:rPr>
        <w:t>. Инвентаризация имущества и нематериальных активов.</w:t>
      </w:r>
    </w:p>
    <w:p w:rsidR="00E26053" w:rsidRDefault="00CA67E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Инвентаризация имущества  в проверяемый период не проводилась.</w:t>
      </w:r>
      <w:r w:rsidR="00E26053">
        <w:rPr>
          <w:rFonts w:ascii="Times New Roman" w:eastAsia="Times New Roman" w:hAnsi="Times New Roman" w:cs="Times New Roman"/>
          <w:color w:val="000000" w:themeColor="text1"/>
          <w:sz w:val="28"/>
          <w:szCs w:val="28"/>
          <w:lang w:eastAsia="ru-RU"/>
        </w:rPr>
        <w:t xml:space="preserve"> </w:t>
      </w:r>
    </w:p>
    <w:p w:rsidR="00F46157" w:rsidRPr="00626A4A" w:rsidRDefault="00F46157"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626A4A" w:rsidP="006F6E87">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Выводы:</w:t>
      </w:r>
    </w:p>
    <w:p w:rsidR="00E26053" w:rsidRDefault="00E26053"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26A4A" w:rsidRPr="00626A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 нарушении требований </w:t>
      </w:r>
      <w:r w:rsidR="00626A4A" w:rsidRPr="00626A4A">
        <w:rPr>
          <w:rFonts w:ascii="Times New Roman" w:eastAsia="Times New Roman" w:hAnsi="Times New Roman" w:cs="Times New Roman"/>
          <w:color w:val="000000" w:themeColor="text1"/>
          <w:sz w:val="28"/>
          <w:szCs w:val="28"/>
          <w:lang w:eastAsia="ru-RU"/>
        </w:rPr>
        <w:t>Постановления Правительства РФ от 23 сентября 2010г. № 731 «Об утверждении стандарта раскрытия информации организациями, осуществляющими деятельность в сфере управления многоквартирными домами»</w:t>
      </w:r>
      <w:r w:rsidRPr="00E2605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публичность всей информации о деятельности ООО «Ремонт» не обе</w:t>
      </w:r>
      <w:r w:rsidR="00866A13">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печена.</w:t>
      </w:r>
    </w:p>
    <w:p w:rsidR="00626A4A" w:rsidRPr="00626A4A" w:rsidRDefault="00E26053"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626A4A" w:rsidRPr="00626A4A" w:rsidRDefault="00E26053"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626A4A" w:rsidRPr="00626A4A">
        <w:rPr>
          <w:rFonts w:ascii="Times New Roman" w:eastAsia="Times New Roman" w:hAnsi="Times New Roman" w:cs="Times New Roman"/>
          <w:color w:val="000000" w:themeColor="text1"/>
          <w:sz w:val="28"/>
          <w:szCs w:val="28"/>
          <w:lang w:eastAsia="ru-RU"/>
        </w:rPr>
        <w:t>. Установлены нарушения правил ведения бухгалтерского учета. Действующая система документооборота и ведение бухгалтерского учета не обеспечивает надлежащий контроль по расходованию денежных средств. Установлено несвоевременное перечисление НДФЛ и страховых взносов в ПФР, ФСС, Фонды ОМС, что влечет начисление штрафных санкций.</w:t>
      </w:r>
    </w:p>
    <w:p w:rsidR="00626A4A" w:rsidRPr="00626A4A" w:rsidRDefault="00EE15EE"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966A0">
        <w:rPr>
          <w:rFonts w:ascii="Times New Roman" w:eastAsia="Times New Roman" w:hAnsi="Times New Roman" w:cs="Times New Roman"/>
          <w:color w:val="000000" w:themeColor="text1"/>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 xml:space="preserve">Контроль по учету и списанию товарно-материальных ценностей отсутствует. Авансовые отчеты оформлены с нарушением действующего законодательства. </w:t>
      </w:r>
    </w:p>
    <w:p w:rsidR="00626A4A" w:rsidRPr="00626A4A" w:rsidRDefault="00EE15EE"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626A4A" w:rsidRPr="00626A4A">
        <w:rPr>
          <w:rFonts w:ascii="Times New Roman" w:eastAsia="Times New Roman" w:hAnsi="Times New Roman" w:cs="Times New Roman"/>
          <w:color w:val="000000" w:themeColor="text1"/>
          <w:sz w:val="28"/>
          <w:szCs w:val="28"/>
          <w:lang w:eastAsia="ru-RU"/>
        </w:rPr>
        <w:t>. Недостаточно проводится анализ дебиторской и кредиторской задолженности, что приводит к их увеличению и отрицательному изменению финансового положения Предприятия.</w:t>
      </w:r>
    </w:p>
    <w:p w:rsidR="00626A4A" w:rsidRPr="00626A4A" w:rsidRDefault="00EE15EE"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626A4A" w:rsidRPr="00626A4A">
        <w:rPr>
          <w:rFonts w:ascii="Times New Roman" w:eastAsia="Times New Roman" w:hAnsi="Times New Roman" w:cs="Times New Roman"/>
          <w:color w:val="000000" w:themeColor="text1"/>
          <w:sz w:val="28"/>
          <w:szCs w:val="28"/>
          <w:lang w:eastAsia="ru-RU"/>
        </w:rPr>
        <w:t>. В целях сокрытия превышения лимита денежных средств систематически предоставлялись крупные суммы денежных средств под отчет без оформления авансовых отчетов.</w:t>
      </w:r>
    </w:p>
    <w:p w:rsidR="00626A4A" w:rsidRPr="00626A4A" w:rsidRDefault="00EE15EE" w:rsidP="006966A0">
      <w:pPr>
        <w:shd w:val="clear" w:color="auto" w:fill="FFFFFF"/>
        <w:spacing w:after="225" w:line="240" w:lineRule="auto"/>
        <w:ind w:firstLine="45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626A4A" w:rsidRPr="00626A4A">
        <w:rPr>
          <w:rFonts w:ascii="Times New Roman" w:eastAsia="Times New Roman" w:hAnsi="Times New Roman" w:cs="Times New Roman"/>
          <w:color w:val="000000" w:themeColor="text1"/>
          <w:sz w:val="28"/>
          <w:szCs w:val="28"/>
          <w:lang w:eastAsia="ru-RU"/>
        </w:rPr>
        <w:t xml:space="preserve">. Денежные средства, поступающие от населения в счет оплаты коммунальных услуг, в пользу </w:t>
      </w:r>
      <w:proofErr w:type="spellStart"/>
      <w:r w:rsidR="00626A4A" w:rsidRPr="00626A4A">
        <w:rPr>
          <w:rFonts w:ascii="Times New Roman" w:eastAsia="Times New Roman" w:hAnsi="Times New Roman" w:cs="Times New Roman"/>
          <w:color w:val="000000" w:themeColor="text1"/>
          <w:sz w:val="28"/>
          <w:szCs w:val="28"/>
          <w:lang w:eastAsia="ru-RU"/>
        </w:rPr>
        <w:t>ресурсоснабжающих</w:t>
      </w:r>
      <w:proofErr w:type="spellEnd"/>
      <w:r w:rsidR="00626A4A" w:rsidRPr="00626A4A">
        <w:rPr>
          <w:rFonts w:ascii="Times New Roman" w:eastAsia="Times New Roman" w:hAnsi="Times New Roman" w:cs="Times New Roman"/>
          <w:color w:val="000000" w:themeColor="text1"/>
          <w:sz w:val="28"/>
          <w:szCs w:val="28"/>
          <w:lang w:eastAsia="ru-RU"/>
        </w:rPr>
        <w:t xml:space="preserve"> организаций перечислялись несвоевременно.</w:t>
      </w:r>
      <w:r w:rsidR="006966A0">
        <w:rPr>
          <w:rFonts w:ascii="Times New Roman" w:eastAsia="Times New Roman" w:hAnsi="Times New Roman" w:cs="Times New Roman"/>
          <w:color w:val="000000" w:themeColor="text1"/>
          <w:sz w:val="28"/>
          <w:szCs w:val="28"/>
          <w:lang w:eastAsia="ru-RU"/>
        </w:rPr>
        <w:t xml:space="preserve"> Задолженность перед ООО «</w:t>
      </w:r>
      <w:proofErr w:type="spellStart"/>
      <w:r w:rsidR="006966A0">
        <w:rPr>
          <w:rFonts w:ascii="Times New Roman" w:eastAsia="Times New Roman" w:hAnsi="Times New Roman" w:cs="Times New Roman"/>
          <w:color w:val="000000" w:themeColor="text1"/>
          <w:sz w:val="28"/>
          <w:szCs w:val="28"/>
          <w:lang w:eastAsia="ru-RU"/>
        </w:rPr>
        <w:t>Куркинское</w:t>
      </w:r>
      <w:proofErr w:type="spellEnd"/>
      <w:r w:rsidR="006966A0">
        <w:rPr>
          <w:rFonts w:ascii="Times New Roman" w:eastAsia="Times New Roman" w:hAnsi="Times New Roman" w:cs="Times New Roman"/>
          <w:color w:val="000000" w:themeColor="text1"/>
          <w:sz w:val="28"/>
          <w:szCs w:val="28"/>
          <w:lang w:eastAsia="ru-RU"/>
        </w:rPr>
        <w:t>» за</w:t>
      </w:r>
      <w:r w:rsidR="006966A0" w:rsidRPr="006966A0">
        <w:rPr>
          <w:rFonts w:ascii="Times New Roman" w:eastAsia="Times New Roman" w:hAnsi="Times New Roman" w:cs="Times New Roman"/>
          <w:color w:val="000000" w:themeColor="text1"/>
          <w:sz w:val="28"/>
          <w:szCs w:val="28"/>
          <w:lang w:eastAsia="ru-RU"/>
        </w:rPr>
        <w:t xml:space="preserve"> </w:t>
      </w:r>
      <w:proofErr w:type="spellStart"/>
      <w:r w:rsidR="006966A0" w:rsidRPr="00626A4A">
        <w:rPr>
          <w:rFonts w:ascii="Times New Roman" w:eastAsia="Times New Roman" w:hAnsi="Times New Roman" w:cs="Times New Roman"/>
          <w:color w:val="000000" w:themeColor="text1"/>
          <w:sz w:val="28"/>
          <w:szCs w:val="28"/>
          <w:lang w:eastAsia="ru-RU"/>
        </w:rPr>
        <w:t>за</w:t>
      </w:r>
      <w:proofErr w:type="spellEnd"/>
      <w:r w:rsidR="006966A0" w:rsidRPr="00626A4A">
        <w:rPr>
          <w:rFonts w:ascii="Times New Roman" w:eastAsia="Times New Roman" w:hAnsi="Times New Roman" w:cs="Times New Roman"/>
          <w:color w:val="000000" w:themeColor="text1"/>
          <w:sz w:val="28"/>
          <w:szCs w:val="28"/>
          <w:lang w:eastAsia="ru-RU"/>
        </w:rPr>
        <w:t xml:space="preserve"> услуги </w:t>
      </w:r>
      <w:r w:rsidR="006966A0">
        <w:rPr>
          <w:rFonts w:ascii="Times New Roman" w:eastAsia="Times New Roman" w:hAnsi="Times New Roman" w:cs="Times New Roman"/>
          <w:color w:val="000000" w:themeColor="text1"/>
          <w:sz w:val="28"/>
          <w:szCs w:val="28"/>
          <w:lang w:eastAsia="ru-RU"/>
        </w:rPr>
        <w:t>по вывозу твердых бытовых отходов составила 348,1 тыс. рублей по состоянию на  01.09 2017г.</w:t>
      </w:r>
    </w:p>
    <w:p w:rsidR="00626A4A" w:rsidRPr="00626A4A" w:rsidRDefault="00EE15EE" w:rsidP="006F6E87">
      <w:pPr>
        <w:shd w:val="clear" w:color="auto" w:fill="FFFFFF"/>
        <w:spacing w:after="225"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626A4A" w:rsidRPr="00626A4A">
        <w:rPr>
          <w:rFonts w:ascii="Times New Roman" w:eastAsia="Times New Roman" w:hAnsi="Times New Roman" w:cs="Times New Roman"/>
          <w:color w:val="000000" w:themeColor="text1"/>
          <w:sz w:val="28"/>
          <w:szCs w:val="28"/>
          <w:lang w:eastAsia="ru-RU"/>
        </w:rPr>
        <w:t>. В нарушение Трудового Кодекса Российской Федерации заработная плата выплачивается один раз в месяц.</w:t>
      </w:r>
      <w:r w:rsidR="006966A0">
        <w:rPr>
          <w:rFonts w:ascii="Times New Roman" w:eastAsia="Times New Roman" w:hAnsi="Times New Roman" w:cs="Times New Roman"/>
          <w:color w:val="000000" w:themeColor="text1"/>
          <w:sz w:val="28"/>
          <w:szCs w:val="28"/>
          <w:lang w:eastAsia="ru-RU"/>
        </w:rPr>
        <w:t xml:space="preserve"> Задолженность по состоянию на 01.09.2017 года перед сотрудниками предприятия составила 677,6 тыс. рублей.</w:t>
      </w:r>
    </w:p>
    <w:p w:rsidR="006F6E87" w:rsidRDefault="00EE15EE"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EE15EE">
        <w:rPr>
          <w:rFonts w:ascii="Times New Roman" w:eastAsia="Times New Roman" w:hAnsi="Times New Roman" w:cs="Times New Roman"/>
          <w:iCs/>
          <w:color w:val="000000" w:themeColor="text1"/>
          <w:sz w:val="28"/>
          <w:szCs w:val="28"/>
          <w:lang w:eastAsia="ru-RU"/>
        </w:rPr>
        <w:t>8</w:t>
      </w:r>
      <w:r w:rsidR="00626A4A" w:rsidRPr="00EE15EE">
        <w:rPr>
          <w:rFonts w:ascii="Times New Roman" w:eastAsia="Times New Roman" w:hAnsi="Times New Roman" w:cs="Times New Roman"/>
          <w:iCs/>
          <w:color w:val="000000" w:themeColor="text1"/>
          <w:sz w:val="28"/>
          <w:szCs w:val="28"/>
          <w:lang w:eastAsia="ru-RU"/>
        </w:rPr>
        <w:t>.</w:t>
      </w:r>
      <w:r w:rsidR="00626A4A" w:rsidRPr="0081041D">
        <w:rPr>
          <w:rFonts w:ascii="Times New Roman" w:eastAsia="Times New Roman" w:hAnsi="Times New Roman" w:cs="Times New Roman"/>
          <w:i/>
          <w:iCs/>
          <w:color w:val="000000" w:themeColor="text1"/>
          <w:sz w:val="28"/>
          <w:szCs w:val="28"/>
          <w:lang w:eastAsia="ru-RU"/>
        </w:rPr>
        <w:t> </w:t>
      </w:r>
      <w:r w:rsidR="00626A4A" w:rsidRPr="00626A4A">
        <w:rPr>
          <w:rFonts w:ascii="Times New Roman" w:eastAsia="Times New Roman" w:hAnsi="Times New Roman" w:cs="Times New Roman"/>
          <w:color w:val="000000" w:themeColor="text1"/>
          <w:sz w:val="28"/>
          <w:szCs w:val="28"/>
          <w:lang w:eastAsia="ru-RU"/>
        </w:rPr>
        <w:t xml:space="preserve">Отсутствие планирования в </w:t>
      </w:r>
      <w:r w:rsidR="00926670">
        <w:rPr>
          <w:rFonts w:ascii="Times New Roman" w:eastAsia="Times New Roman" w:hAnsi="Times New Roman" w:cs="Times New Roman"/>
          <w:color w:val="000000" w:themeColor="text1"/>
          <w:sz w:val="28"/>
          <w:szCs w:val="28"/>
          <w:lang w:eastAsia="ru-RU"/>
        </w:rPr>
        <w:t>ООО «Ремонт»</w:t>
      </w:r>
      <w:r w:rsidR="00A534AE">
        <w:rPr>
          <w:rFonts w:ascii="Times New Roman" w:eastAsia="Times New Roman" w:hAnsi="Times New Roman" w:cs="Times New Roman"/>
          <w:color w:val="000000" w:themeColor="text1"/>
          <w:sz w:val="28"/>
          <w:szCs w:val="28"/>
          <w:lang w:eastAsia="ru-RU"/>
        </w:rPr>
        <w:t xml:space="preserve"> </w:t>
      </w:r>
      <w:r w:rsidR="00626A4A" w:rsidRPr="00626A4A">
        <w:rPr>
          <w:rFonts w:ascii="Times New Roman" w:eastAsia="Times New Roman" w:hAnsi="Times New Roman" w:cs="Times New Roman"/>
          <w:color w:val="000000" w:themeColor="text1"/>
          <w:sz w:val="28"/>
          <w:szCs w:val="28"/>
          <w:lang w:eastAsia="ru-RU"/>
        </w:rPr>
        <w:t>финансово-хозяйственной деятельности не позволяет сбалансировать доходы и расходы, т.е. не прогнозируются объемы и стоимость предоставления услуг, не оценивается уровень развития предприятия, его экономический потенциал и степень рациональности хозяйственных операций, что, в итоге, привело к финансовой неустойчивости предприятия.</w:t>
      </w:r>
    </w:p>
    <w:p w:rsidR="006F6E87" w:rsidRPr="00626A4A" w:rsidRDefault="006F6E87" w:rsidP="006F6E8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626A4A" w:rsidRPr="00626A4A" w:rsidRDefault="00626A4A" w:rsidP="006F6E87">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eastAsia="ru-RU"/>
        </w:rPr>
      </w:pPr>
      <w:r w:rsidRPr="00626A4A">
        <w:rPr>
          <w:rFonts w:ascii="Times New Roman" w:eastAsia="Times New Roman" w:hAnsi="Times New Roman" w:cs="Times New Roman"/>
          <w:color w:val="000000" w:themeColor="text1"/>
          <w:sz w:val="28"/>
          <w:szCs w:val="28"/>
          <w:lang w:eastAsia="ru-RU"/>
        </w:rPr>
        <w:t> </w:t>
      </w:r>
    </w:p>
    <w:p w:rsidR="006F6E87" w:rsidRDefault="006F6E87" w:rsidP="006F6E8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 контрольно-</w:t>
      </w:r>
    </w:p>
    <w:p w:rsidR="002108E0" w:rsidRDefault="006F6E87" w:rsidP="006F6E8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ревизионной комиссии</w:t>
      </w:r>
    </w:p>
    <w:p w:rsidR="006F6E87" w:rsidRPr="0081041D" w:rsidRDefault="006F6E87" w:rsidP="006F6E8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 Куркинский район                                                       Е.В.Степина</w:t>
      </w:r>
    </w:p>
    <w:sectPr w:rsidR="006F6E87" w:rsidRPr="0081041D" w:rsidSect="00210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B2800"/>
    <w:multiLevelType w:val="multilevel"/>
    <w:tmpl w:val="D49C17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6A4A"/>
    <w:rsid w:val="000209A0"/>
    <w:rsid w:val="000356F6"/>
    <w:rsid w:val="000408EF"/>
    <w:rsid w:val="00041B8A"/>
    <w:rsid w:val="00047F49"/>
    <w:rsid w:val="000677B1"/>
    <w:rsid w:val="00122554"/>
    <w:rsid w:val="00152274"/>
    <w:rsid w:val="00156AC5"/>
    <w:rsid w:val="00157346"/>
    <w:rsid w:val="00177F0C"/>
    <w:rsid w:val="00180CB0"/>
    <w:rsid w:val="001A57AF"/>
    <w:rsid w:val="002108E0"/>
    <w:rsid w:val="00223805"/>
    <w:rsid w:val="00253365"/>
    <w:rsid w:val="00257A57"/>
    <w:rsid w:val="002702DE"/>
    <w:rsid w:val="002734DF"/>
    <w:rsid w:val="00290327"/>
    <w:rsid w:val="00291D82"/>
    <w:rsid w:val="002C5FD3"/>
    <w:rsid w:val="002E6094"/>
    <w:rsid w:val="003113CB"/>
    <w:rsid w:val="00374895"/>
    <w:rsid w:val="00383AB9"/>
    <w:rsid w:val="0039462D"/>
    <w:rsid w:val="003C4C4B"/>
    <w:rsid w:val="003D6F23"/>
    <w:rsid w:val="003F2B62"/>
    <w:rsid w:val="003F600E"/>
    <w:rsid w:val="00461303"/>
    <w:rsid w:val="0048051C"/>
    <w:rsid w:val="004F4171"/>
    <w:rsid w:val="00536B3F"/>
    <w:rsid w:val="00562CA2"/>
    <w:rsid w:val="005B34A4"/>
    <w:rsid w:val="005E0E6D"/>
    <w:rsid w:val="00603175"/>
    <w:rsid w:val="006205A8"/>
    <w:rsid w:val="00626A4A"/>
    <w:rsid w:val="00683980"/>
    <w:rsid w:val="00686CD1"/>
    <w:rsid w:val="006966A0"/>
    <w:rsid w:val="00697073"/>
    <w:rsid w:val="00697604"/>
    <w:rsid w:val="006C2083"/>
    <w:rsid w:val="006C2155"/>
    <w:rsid w:val="006D15F2"/>
    <w:rsid w:val="006F6E87"/>
    <w:rsid w:val="00727323"/>
    <w:rsid w:val="00740A4E"/>
    <w:rsid w:val="00767B78"/>
    <w:rsid w:val="00782913"/>
    <w:rsid w:val="00793058"/>
    <w:rsid w:val="007F1DC3"/>
    <w:rsid w:val="007F46DA"/>
    <w:rsid w:val="0081041D"/>
    <w:rsid w:val="0081354E"/>
    <w:rsid w:val="0082248F"/>
    <w:rsid w:val="0084539F"/>
    <w:rsid w:val="00866A13"/>
    <w:rsid w:val="008B40D1"/>
    <w:rsid w:val="00926670"/>
    <w:rsid w:val="00A011B5"/>
    <w:rsid w:val="00A13322"/>
    <w:rsid w:val="00A534AE"/>
    <w:rsid w:val="00A60EDD"/>
    <w:rsid w:val="00A70179"/>
    <w:rsid w:val="00A8021F"/>
    <w:rsid w:val="00B73E40"/>
    <w:rsid w:val="00B82943"/>
    <w:rsid w:val="00B92E13"/>
    <w:rsid w:val="00BA144C"/>
    <w:rsid w:val="00BE1616"/>
    <w:rsid w:val="00BF3CCA"/>
    <w:rsid w:val="00C00A5A"/>
    <w:rsid w:val="00C019E4"/>
    <w:rsid w:val="00C22600"/>
    <w:rsid w:val="00C356F3"/>
    <w:rsid w:val="00C560BF"/>
    <w:rsid w:val="00CA67EA"/>
    <w:rsid w:val="00CE4A9A"/>
    <w:rsid w:val="00D86363"/>
    <w:rsid w:val="00DB0EB1"/>
    <w:rsid w:val="00DC0CC9"/>
    <w:rsid w:val="00DE297B"/>
    <w:rsid w:val="00DF0E13"/>
    <w:rsid w:val="00DF5923"/>
    <w:rsid w:val="00E1729D"/>
    <w:rsid w:val="00E21F8C"/>
    <w:rsid w:val="00E26053"/>
    <w:rsid w:val="00E453F1"/>
    <w:rsid w:val="00E66358"/>
    <w:rsid w:val="00E83ED3"/>
    <w:rsid w:val="00EA2AC7"/>
    <w:rsid w:val="00EB0BF4"/>
    <w:rsid w:val="00EB4D32"/>
    <w:rsid w:val="00EE15EE"/>
    <w:rsid w:val="00EE6258"/>
    <w:rsid w:val="00F21191"/>
    <w:rsid w:val="00F46157"/>
    <w:rsid w:val="00F836D1"/>
    <w:rsid w:val="00FD1912"/>
    <w:rsid w:val="00FD5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E0"/>
  </w:style>
  <w:style w:type="paragraph" w:styleId="1">
    <w:name w:val="heading 1"/>
    <w:basedOn w:val="a"/>
    <w:link w:val="10"/>
    <w:uiPriority w:val="9"/>
    <w:qFormat/>
    <w:rsid w:val="0062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A4A"/>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626A4A"/>
  </w:style>
  <w:style w:type="character" w:customStyle="1" w:styleId="username">
    <w:name w:val="username"/>
    <w:basedOn w:val="a0"/>
    <w:rsid w:val="00626A4A"/>
  </w:style>
  <w:style w:type="paragraph" w:styleId="a3">
    <w:name w:val="Normal (Web)"/>
    <w:basedOn w:val="a"/>
    <w:uiPriority w:val="99"/>
    <w:unhideWhenUsed/>
    <w:rsid w:val="0062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6A4A"/>
    <w:rPr>
      <w:color w:val="0000FF"/>
      <w:u w:val="single"/>
    </w:rPr>
  </w:style>
  <w:style w:type="character" w:styleId="a5">
    <w:name w:val="Emphasis"/>
    <w:basedOn w:val="a0"/>
    <w:uiPriority w:val="20"/>
    <w:qFormat/>
    <w:rsid w:val="00626A4A"/>
    <w:rPr>
      <w:i/>
      <w:iCs/>
    </w:rPr>
  </w:style>
  <w:style w:type="table" w:styleId="a6">
    <w:name w:val="Table Grid"/>
    <w:basedOn w:val="a1"/>
    <w:uiPriority w:val="59"/>
    <w:rsid w:val="00683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1077459">
      <w:bodyDiv w:val="1"/>
      <w:marLeft w:val="0"/>
      <w:marRight w:val="0"/>
      <w:marTop w:val="0"/>
      <w:marBottom w:val="0"/>
      <w:divBdr>
        <w:top w:val="none" w:sz="0" w:space="0" w:color="auto"/>
        <w:left w:val="none" w:sz="0" w:space="0" w:color="auto"/>
        <w:bottom w:val="none" w:sz="0" w:space="0" w:color="auto"/>
        <w:right w:val="none" w:sz="0" w:space="0" w:color="auto"/>
      </w:divBdr>
      <w:divsChild>
        <w:div w:id="1204369508">
          <w:marLeft w:val="0"/>
          <w:marRight w:val="0"/>
          <w:marTop w:val="0"/>
          <w:marBottom w:val="0"/>
          <w:divBdr>
            <w:top w:val="none" w:sz="0" w:space="0" w:color="auto"/>
            <w:left w:val="none" w:sz="0" w:space="0" w:color="auto"/>
            <w:bottom w:val="none" w:sz="0" w:space="0" w:color="auto"/>
            <w:right w:val="none" w:sz="0" w:space="0" w:color="auto"/>
          </w:divBdr>
          <w:divsChild>
            <w:div w:id="921259959">
              <w:marLeft w:val="0"/>
              <w:marRight w:val="0"/>
              <w:marTop w:val="0"/>
              <w:marBottom w:val="0"/>
              <w:divBdr>
                <w:top w:val="none" w:sz="0" w:space="0" w:color="auto"/>
                <w:left w:val="none" w:sz="0" w:space="0" w:color="auto"/>
                <w:bottom w:val="none" w:sz="0" w:space="0" w:color="auto"/>
                <w:right w:val="none" w:sz="0" w:space="0" w:color="auto"/>
              </w:divBdr>
              <w:divsChild>
                <w:div w:id="10036995">
                  <w:marLeft w:val="0"/>
                  <w:marRight w:val="0"/>
                  <w:marTop w:val="0"/>
                  <w:marBottom w:val="0"/>
                  <w:divBdr>
                    <w:top w:val="none" w:sz="0" w:space="0" w:color="auto"/>
                    <w:left w:val="none" w:sz="0" w:space="0" w:color="auto"/>
                    <w:bottom w:val="none" w:sz="0" w:space="0" w:color="auto"/>
                    <w:right w:val="none" w:sz="0" w:space="0" w:color="auto"/>
                  </w:divBdr>
                  <w:divsChild>
                    <w:div w:id="1398090958">
                      <w:marLeft w:val="0"/>
                      <w:marRight w:val="0"/>
                      <w:marTop w:val="0"/>
                      <w:marBottom w:val="0"/>
                      <w:divBdr>
                        <w:top w:val="none" w:sz="0" w:space="0" w:color="auto"/>
                        <w:left w:val="none" w:sz="0" w:space="0" w:color="auto"/>
                        <w:bottom w:val="none" w:sz="0" w:space="0" w:color="auto"/>
                        <w:right w:val="none" w:sz="0" w:space="0" w:color="auto"/>
                      </w:divBdr>
                      <w:divsChild>
                        <w:div w:id="50154647">
                          <w:marLeft w:val="0"/>
                          <w:marRight w:val="0"/>
                          <w:marTop w:val="0"/>
                          <w:marBottom w:val="0"/>
                          <w:divBdr>
                            <w:top w:val="none" w:sz="0" w:space="0" w:color="auto"/>
                            <w:left w:val="none" w:sz="0" w:space="0" w:color="auto"/>
                            <w:bottom w:val="none" w:sz="0" w:space="0" w:color="auto"/>
                            <w:right w:val="none" w:sz="0" w:space="0" w:color="auto"/>
                          </w:divBdr>
                          <w:divsChild>
                            <w:div w:id="981883146">
                              <w:marLeft w:val="0"/>
                              <w:marRight w:val="0"/>
                              <w:marTop w:val="0"/>
                              <w:marBottom w:val="0"/>
                              <w:divBdr>
                                <w:top w:val="none" w:sz="0" w:space="0" w:color="auto"/>
                                <w:left w:val="none" w:sz="0" w:space="0" w:color="auto"/>
                                <w:bottom w:val="none" w:sz="0" w:space="0" w:color="auto"/>
                                <w:right w:val="none" w:sz="0" w:space="0" w:color="auto"/>
                              </w:divBdr>
                              <w:divsChild>
                                <w:div w:id="5167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6C03-843A-4AD0-A54D-1184C0E8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24</cp:revision>
  <cp:lastPrinted>2017-09-21T12:37:00Z</cp:lastPrinted>
  <dcterms:created xsi:type="dcterms:W3CDTF">2017-09-11T11:16:00Z</dcterms:created>
  <dcterms:modified xsi:type="dcterms:W3CDTF">2017-09-21T12:38:00Z</dcterms:modified>
</cp:coreProperties>
</file>