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79" w:rsidRDefault="00380579" w:rsidP="007A08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РОССИЙСКАЯ ФЕДЕРАЦИЯ</w:t>
      </w:r>
    </w:p>
    <w:p w:rsidR="00380579" w:rsidRPr="00753183" w:rsidRDefault="00753183" w:rsidP="007A08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531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ТУЛЬСКАЯ ОБЛАСТЬ</w:t>
      </w:r>
    </w:p>
    <w:p w:rsidR="00380579" w:rsidRPr="00753183" w:rsidRDefault="00753183" w:rsidP="007A08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531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КОНТРОЛЬНО-РЕВИЗИОННАЯ КОМИССИЯ </w:t>
      </w:r>
    </w:p>
    <w:p w:rsidR="00380579" w:rsidRDefault="00380579" w:rsidP="007A08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</w:p>
    <w:p w:rsidR="00380579" w:rsidRDefault="00380579" w:rsidP="007A08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КУРКИНСКИЙ  РАЙОН</w:t>
      </w:r>
    </w:p>
    <w:p w:rsidR="00380579" w:rsidRDefault="00380579" w:rsidP="007A08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918FD" w:rsidRPr="007A08CF" w:rsidRDefault="003918FD" w:rsidP="007A08C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8CF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E87508" w:rsidRPr="007A08CF" w:rsidRDefault="00D65276" w:rsidP="007A08C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7A08CF">
        <w:rPr>
          <w:rFonts w:ascii="Times New Roman" w:hAnsi="Times New Roman" w:cs="Times New Roman"/>
          <w:b/>
          <w:sz w:val="28"/>
          <w:szCs w:val="28"/>
        </w:rPr>
        <w:t>Целевое и эффективное использование бюджетных средств на выплату пенсии за выслугу лет муниципальным служащим  и ежемесячная доплата  к трудовой пенсии лицам, замещающим  муниципальные должности  на территории муниципального образования  Куркинский район</w:t>
      </w:r>
      <w:r w:rsidR="00380579" w:rsidRPr="007A08CF">
        <w:rPr>
          <w:rFonts w:ascii="Times New Roman" w:hAnsi="Times New Roman" w:cs="Times New Roman"/>
          <w:b/>
          <w:sz w:val="28"/>
          <w:szCs w:val="28"/>
        </w:rPr>
        <w:t xml:space="preserve"> в рамках муниципальной программы </w:t>
      </w:r>
      <w:r w:rsidR="004F6032" w:rsidRPr="007A08C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80579" w:rsidRPr="007A08CF">
        <w:rPr>
          <w:rFonts w:ascii="Times New Roman" w:hAnsi="Times New Roman" w:cs="Times New Roman"/>
          <w:b/>
          <w:bCs/>
          <w:sz w:val="28"/>
          <w:szCs w:val="28"/>
        </w:rPr>
        <w:t>Социальная поддержка и социальное обслуживание населения муниципального образования Куркинский  район</w:t>
      </w:r>
      <w:r w:rsidR="004F6032" w:rsidRPr="007A08C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A08C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87508" w:rsidRPr="007A08CF" w:rsidRDefault="00E87508" w:rsidP="007A08C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8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D65276" w:rsidRPr="007A08CF">
        <w:rPr>
          <w:rFonts w:ascii="Times New Roman" w:hAnsi="Times New Roman" w:cs="Times New Roman"/>
          <w:b/>
          <w:sz w:val="28"/>
          <w:szCs w:val="28"/>
        </w:rPr>
        <w:t>27.12.2022</w:t>
      </w:r>
      <w:r w:rsidRPr="007A08CF">
        <w:rPr>
          <w:rFonts w:ascii="Times New Roman" w:hAnsi="Times New Roman" w:cs="Times New Roman"/>
          <w:b/>
          <w:sz w:val="28"/>
          <w:szCs w:val="28"/>
        </w:rPr>
        <w:t>г.</w:t>
      </w:r>
    </w:p>
    <w:p w:rsidR="00C21FBA" w:rsidRDefault="00C21FBA" w:rsidP="007A08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08CF" w:rsidRDefault="00E87508" w:rsidP="007A08CF">
      <w:pPr>
        <w:spacing w:after="24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gramStart"/>
      <w:r w:rsidRPr="00E87508">
        <w:rPr>
          <w:rFonts w:ascii="Times New Roman" w:hAnsi="Times New Roman" w:cs="Times New Roman"/>
          <w:sz w:val="28"/>
          <w:szCs w:val="28"/>
        </w:rPr>
        <w:t xml:space="preserve">В соответствии со ст. 157 Бюджетного кодекса Российской Федерации, ст.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ст. </w:t>
      </w:r>
      <w:r w:rsidR="00D65276">
        <w:rPr>
          <w:rFonts w:ascii="Times New Roman" w:hAnsi="Times New Roman" w:cs="Times New Roman"/>
          <w:sz w:val="28"/>
          <w:szCs w:val="28"/>
        </w:rPr>
        <w:t>9</w:t>
      </w:r>
      <w:r w:rsidRPr="00E87508">
        <w:rPr>
          <w:rFonts w:ascii="Times New Roman" w:hAnsi="Times New Roman" w:cs="Times New Roman"/>
          <w:sz w:val="28"/>
          <w:szCs w:val="28"/>
        </w:rPr>
        <w:t xml:space="preserve"> Положения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</w:t>
      </w:r>
      <w:r w:rsidR="00380579">
        <w:rPr>
          <w:rFonts w:ascii="Times New Roman" w:hAnsi="Times New Roman" w:cs="Times New Roman"/>
          <w:sz w:val="28"/>
          <w:szCs w:val="28"/>
        </w:rPr>
        <w:t>5</w:t>
      </w:r>
      <w:r w:rsidRPr="00E87508">
        <w:rPr>
          <w:rFonts w:ascii="Times New Roman" w:hAnsi="Times New Roman" w:cs="Times New Roman"/>
          <w:sz w:val="28"/>
          <w:szCs w:val="28"/>
        </w:rPr>
        <w:t>.0</w:t>
      </w:r>
      <w:r w:rsidR="00380579">
        <w:rPr>
          <w:rFonts w:ascii="Times New Roman" w:hAnsi="Times New Roman" w:cs="Times New Roman"/>
          <w:sz w:val="28"/>
          <w:szCs w:val="28"/>
        </w:rPr>
        <w:t>9.2021</w:t>
      </w:r>
      <w:r w:rsidRPr="00E8750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80579">
        <w:rPr>
          <w:rFonts w:ascii="Times New Roman" w:hAnsi="Times New Roman" w:cs="Times New Roman"/>
          <w:sz w:val="28"/>
          <w:szCs w:val="28"/>
        </w:rPr>
        <w:t>17-10</w:t>
      </w:r>
      <w:r w:rsidRPr="00E87508">
        <w:rPr>
          <w:rFonts w:ascii="Times New Roman" w:hAnsi="Times New Roman" w:cs="Times New Roman"/>
          <w:sz w:val="28"/>
          <w:szCs w:val="28"/>
        </w:rPr>
        <w:t>, проведена проверка обоснованности назначения ежемесячной доплаты</w:t>
      </w:r>
      <w:r w:rsidRPr="00E87508">
        <w:rPr>
          <w:rFonts w:ascii="Times New Roman" w:hAnsi="Times New Roman" w:cs="Times New Roman"/>
          <w:color w:val="3C3C3C"/>
          <w:spacing w:val="2"/>
          <w:sz w:val="28"/>
          <w:szCs w:val="28"/>
        </w:rPr>
        <w:t xml:space="preserve"> </w:t>
      </w:r>
      <w:r w:rsidRPr="00E8750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к пенсии</w:t>
      </w:r>
      <w:proofErr w:type="gramEnd"/>
      <w:r w:rsidRPr="00E8750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E875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и расходования средств местного бюджета на выплату пенсий лицам, замещавшим муниципальные должности и должности муниципальной службы в органах местного самоуправления муниципального образования Куркинский район за </w:t>
      </w:r>
      <w:r w:rsidR="004F603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2020-2022</w:t>
      </w:r>
      <w:r w:rsidRPr="00E875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годы.</w:t>
      </w:r>
    </w:p>
    <w:p w:rsidR="00995788" w:rsidRDefault="00995788" w:rsidP="007A08CF">
      <w:pPr>
        <w:spacing w:after="24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п.12 ч.1 ст.11 Федерального закона от 2 марта 2007 года № 25-ФЗ «О муниципальной службе в Российской Федерации» (далее по тексту –</w:t>
      </w:r>
      <w:r w:rsidR="00E87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 муниципальной службе) муниципальный служащий имеет право на пенсионное обеспечение в соответствии с законодательством Российской Федерации.</w:t>
      </w:r>
    </w:p>
    <w:p w:rsidR="00753183" w:rsidRPr="003918FD" w:rsidRDefault="00753183" w:rsidP="007A08CF">
      <w:pPr>
        <w:spacing w:after="24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788" w:rsidRPr="003918FD" w:rsidRDefault="00995788" w:rsidP="007A08CF">
      <w:pPr>
        <w:spacing w:before="24" w:after="336" w:line="240" w:lineRule="auto"/>
        <w:ind w:right="3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</w:t>
      </w:r>
      <w:proofErr w:type="gramStart"/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ст.24 Закона о муниципальной службе предусмотрено, что в области пенсионного обеспечения на муниципального служащего в полном объеме распространяются права государственного гражданского служащего, установленные федеральными законами и законами субъекта Российской Федерации. </w:t>
      </w:r>
    </w:p>
    <w:p w:rsidR="00995788" w:rsidRPr="003918FD" w:rsidRDefault="00995788" w:rsidP="007A08CF">
      <w:pPr>
        <w:spacing w:before="24" w:after="336" w:line="240" w:lineRule="auto"/>
        <w:ind w:right="3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 п.5 ст.1 Федерального Закона от 17.12.2001 № 173-ФЗ «О трудовых пенсиях в Российской Федерации» определено, что отношения, связанные с пенсионным обеспечением граждан за счет средств бюджетов субъектов Российской Федерации, средств местных бюджетов и средств организаций, регулируются нормативными правовыми актами органов государственной власти субъектов Российской Федерации, органов местного самоуправления. </w:t>
      </w:r>
    </w:p>
    <w:p w:rsidR="00995788" w:rsidRPr="003918FD" w:rsidRDefault="00995788" w:rsidP="007A08CF">
      <w:pPr>
        <w:spacing w:before="24" w:after="336" w:line="240" w:lineRule="auto"/>
        <w:ind w:right="3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основы назначения и выплаты пенсии за выслугу лет муниципальным служащим в муниципальном образовании </w:t>
      </w:r>
      <w:r w:rsid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Куркинский район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F6032">
        <w:rPr>
          <w:rFonts w:ascii="Times New Roman" w:eastAsia="Times New Roman" w:hAnsi="Times New Roman" w:cs="Times New Roman"/>
          <w:sz w:val="28"/>
          <w:szCs w:val="28"/>
          <w:lang w:eastAsia="ru-RU"/>
        </w:rPr>
        <w:t>2020-2022</w:t>
      </w:r>
      <w:r w:rsidR="00262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определены: </w:t>
      </w:r>
    </w:p>
    <w:p w:rsidR="00995788" w:rsidRPr="003918FD" w:rsidRDefault="00995788" w:rsidP="007A08CF">
      <w:pPr>
        <w:spacing w:before="24" w:after="336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Законом Тульской области от 25.07.2005 № 609-ЗТО «О ежемесячной доплате к пенсии лицам, замещавшим государственные должности Тульской области и муниципальные должности в Тульской области» (далее по тексту – ЗТО № 609-ЗТО от 25.07.2005); </w:t>
      </w:r>
    </w:p>
    <w:p w:rsidR="00995788" w:rsidRDefault="00995788" w:rsidP="007A08CF">
      <w:pPr>
        <w:spacing w:before="24" w:after="336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Законом Тульской области от 25.07.2005 № 610-ЗТО «О пенсии за выслугу лет государственным гражданским служащим Тульской области и муниципальным служащим в Тульской области» (далее по тексту - ЗТО № 610-ЗТО от 25.07.2005). </w:t>
      </w:r>
    </w:p>
    <w:p w:rsidR="00D73F26" w:rsidRDefault="00022889" w:rsidP="007A08CF">
      <w:pPr>
        <w:spacing w:before="24" w:after="336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760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2760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Тульской области от 01.06.2020 №45-ЗТО полномочия по назначению и выплате пенсии за выслугу лет и доплаты к трудовым пенсиям лиц, замещавших муниципальные должности</w:t>
      </w:r>
      <w:r w:rsidR="00276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="00276016" w:rsidRPr="00276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016"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>ЗТО № 609-ЗТО от 25.07.2005</w:t>
      </w:r>
      <w:r w:rsidR="00276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76016" w:rsidRPr="00276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016"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>ЗТО № 610-ЗТО от 25.07.2005</w:t>
      </w:r>
      <w:r w:rsidR="00276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переходят к </w:t>
      </w:r>
      <w:proofErr w:type="gramStart"/>
      <w:r w:rsidR="002760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органу</w:t>
      </w:r>
      <w:proofErr w:type="gramEnd"/>
      <w:r w:rsidR="00276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уполномоченному органами местного самоуправления.</w:t>
      </w:r>
    </w:p>
    <w:p w:rsidR="00022889" w:rsidRPr="003918FD" w:rsidRDefault="007D7CC8" w:rsidP="007A08CF">
      <w:pPr>
        <w:spacing w:before="24" w:after="336" w:line="240" w:lineRule="auto"/>
        <w:ind w:right="3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муниципального образования Куркинский район от 29.06.2020 №348 </w:t>
      </w:r>
      <w:r w:rsidR="00D73F2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полномоченным </w:t>
      </w:r>
      <w:r w:rsidR="00D73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подготовки документов для оформления ежемесячной доплаты к пенсии и пенсии за выслугу лет, их выплату, приостановление, возобновление, прекращение или восстановление назначен Отдел делопроизводства, контроля, кадров Администрации муниципального образования Куркинский район. Сектор бухгалтерского учета Администрации муниципального образования Куркинский район</w:t>
      </w:r>
      <w:r w:rsidR="001C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 осуществлять определение размера ежемесячной доплаты к пенсии и пенсии за выслугу лет, их выплату, </w:t>
      </w:r>
      <w:r w:rsidR="001C57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приостановление, возобновление, прекращение или восстановление в соответствии с действующим законодательством.</w:t>
      </w:r>
    </w:p>
    <w:p w:rsidR="00995788" w:rsidRPr="003918FD" w:rsidRDefault="00995788" w:rsidP="007A08CF">
      <w:pPr>
        <w:spacing w:before="24" w:after="336" w:line="240" w:lineRule="auto"/>
        <w:ind w:right="3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</w:t>
      </w:r>
      <w:r w:rsidR="00C41E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«Централизованная бухгалтерия муниципального образования Куркинский район»</w:t>
      </w:r>
      <w:r w:rsidR="00C41EA1" w:rsidRPr="00C4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EA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(правопр</w:t>
      </w:r>
      <w:r w:rsidR="004944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1EA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емник сектора бухгалтерского учета Администрации муниципального образования Куркинский район)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численность муниципальных служащих, замещавших должность муниципальной службы и являющихся получателями пенсии за выслугу лет на </w:t>
      </w:r>
      <w:r w:rsidR="00C41EA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62FD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41EA1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262FD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составляет </w:t>
      </w:r>
      <w:r w:rsidR="00494476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DE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47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 По поселениям  Куркинского района  по 4 человека в каждом.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6"/>
        <w:tblW w:w="9571" w:type="dxa"/>
        <w:tblLook w:val="04A0"/>
      </w:tblPr>
      <w:tblGrid>
        <w:gridCol w:w="1330"/>
        <w:gridCol w:w="1748"/>
        <w:gridCol w:w="1906"/>
        <w:gridCol w:w="1500"/>
        <w:gridCol w:w="1746"/>
        <w:gridCol w:w="1341"/>
      </w:tblGrid>
      <w:tr w:rsidR="00171395" w:rsidRPr="003918FD" w:rsidTr="00231C2E">
        <w:trPr>
          <w:trHeight w:val="705"/>
        </w:trPr>
        <w:tc>
          <w:tcPr>
            <w:tcW w:w="1877" w:type="dxa"/>
            <w:vMerge w:val="restart"/>
            <w:hideMark/>
          </w:tcPr>
          <w:p w:rsidR="00231C2E" w:rsidRPr="00231C2E" w:rsidRDefault="00231C2E" w:rsidP="007A08CF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основание </w:t>
            </w:r>
          </w:p>
        </w:tc>
        <w:tc>
          <w:tcPr>
            <w:tcW w:w="2059" w:type="dxa"/>
            <w:vMerge w:val="restart"/>
            <w:hideMark/>
          </w:tcPr>
          <w:p w:rsidR="00231C2E" w:rsidRPr="00231C2E" w:rsidRDefault="00231C2E" w:rsidP="007A08CF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выплаты </w:t>
            </w:r>
          </w:p>
        </w:tc>
        <w:tc>
          <w:tcPr>
            <w:tcW w:w="1906" w:type="dxa"/>
            <w:vMerge w:val="restart"/>
            <w:hideMark/>
          </w:tcPr>
          <w:p w:rsidR="00231C2E" w:rsidRPr="00231C2E" w:rsidRDefault="00231C2E" w:rsidP="007A08CF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муниципальных пенсионеров на 31.12.2015г. </w:t>
            </w:r>
          </w:p>
        </w:tc>
        <w:tc>
          <w:tcPr>
            <w:tcW w:w="3729" w:type="dxa"/>
            <w:gridSpan w:val="3"/>
            <w:tcBorders>
              <w:bottom w:val="single" w:sz="4" w:space="0" w:color="auto"/>
            </w:tcBorders>
          </w:tcPr>
          <w:p w:rsidR="00231C2E" w:rsidRPr="00231C2E" w:rsidRDefault="00231C2E" w:rsidP="007A08CF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</w:t>
            </w:r>
            <w:r w:rsidRPr="0023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 образованиям</w:t>
            </w:r>
          </w:p>
        </w:tc>
      </w:tr>
      <w:tr w:rsidR="00171395" w:rsidRPr="003918FD" w:rsidTr="00231C2E">
        <w:trPr>
          <w:trHeight w:val="522"/>
        </w:trPr>
        <w:tc>
          <w:tcPr>
            <w:tcW w:w="1877" w:type="dxa"/>
            <w:vMerge/>
            <w:hideMark/>
          </w:tcPr>
          <w:p w:rsidR="00231C2E" w:rsidRPr="00231C2E" w:rsidRDefault="00231C2E" w:rsidP="007A08CF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hideMark/>
          </w:tcPr>
          <w:p w:rsidR="00231C2E" w:rsidRPr="00231C2E" w:rsidRDefault="00231C2E" w:rsidP="007A08CF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hideMark/>
          </w:tcPr>
          <w:p w:rsidR="00231C2E" w:rsidRPr="00231C2E" w:rsidRDefault="00231C2E" w:rsidP="007A08CF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31C2E" w:rsidRPr="00231C2E" w:rsidRDefault="00231C2E" w:rsidP="007A08CF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Куркинский</w:t>
            </w:r>
            <w:r w:rsidR="0017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C2E" w:rsidRPr="00231C2E" w:rsidRDefault="00171395" w:rsidP="007A08CF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31C2E" w:rsidRPr="00231C2E" w:rsidRDefault="00171395" w:rsidP="007A08CF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Самарское</w:t>
            </w:r>
          </w:p>
        </w:tc>
      </w:tr>
      <w:tr w:rsidR="00231C2E" w:rsidRPr="003918FD" w:rsidTr="00231C2E">
        <w:trPr>
          <w:trHeight w:val="370"/>
        </w:trPr>
        <w:tc>
          <w:tcPr>
            <w:tcW w:w="1877" w:type="dxa"/>
            <w:vMerge/>
            <w:hideMark/>
          </w:tcPr>
          <w:p w:rsidR="00231C2E" w:rsidRPr="003918FD" w:rsidRDefault="00231C2E" w:rsidP="007A08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9" w:type="dxa"/>
            <w:vMerge/>
            <w:hideMark/>
          </w:tcPr>
          <w:p w:rsidR="00231C2E" w:rsidRPr="003918FD" w:rsidRDefault="00231C2E" w:rsidP="007A08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vMerge/>
            <w:hideMark/>
          </w:tcPr>
          <w:p w:rsidR="00231C2E" w:rsidRPr="003918FD" w:rsidRDefault="00231C2E" w:rsidP="007A08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right w:val="single" w:sz="4" w:space="0" w:color="auto"/>
            </w:tcBorders>
          </w:tcPr>
          <w:p w:rsidR="00231C2E" w:rsidRPr="00231C2E" w:rsidRDefault="00231C2E" w:rsidP="007A08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1C2E" w:rsidRPr="00231C2E" w:rsidRDefault="00231C2E" w:rsidP="007A08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</w:tcBorders>
          </w:tcPr>
          <w:p w:rsidR="00231C2E" w:rsidRPr="00231C2E" w:rsidRDefault="00231C2E" w:rsidP="007A08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395" w:rsidRPr="003918FD" w:rsidTr="00231C2E">
        <w:trPr>
          <w:trHeight w:val="791"/>
        </w:trPr>
        <w:tc>
          <w:tcPr>
            <w:tcW w:w="1877" w:type="dxa"/>
            <w:hideMark/>
          </w:tcPr>
          <w:p w:rsidR="00231C2E" w:rsidRPr="00262FD8" w:rsidRDefault="00231C2E" w:rsidP="007A08CF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609-ЗТО от 25.07.2005 </w:t>
            </w:r>
          </w:p>
        </w:tc>
        <w:tc>
          <w:tcPr>
            <w:tcW w:w="2059" w:type="dxa"/>
            <w:hideMark/>
          </w:tcPr>
          <w:p w:rsidR="00231C2E" w:rsidRPr="00262FD8" w:rsidRDefault="00231C2E" w:rsidP="007A08CF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денежная выплата </w:t>
            </w:r>
          </w:p>
        </w:tc>
        <w:tc>
          <w:tcPr>
            <w:tcW w:w="1906" w:type="dxa"/>
            <w:hideMark/>
          </w:tcPr>
          <w:p w:rsidR="00231C2E" w:rsidRPr="00262FD8" w:rsidRDefault="00231C2E" w:rsidP="007A08CF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2" w:type="dxa"/>
          </w:tcPr>
          <w:p w:rsidR="00231C2E" w:rsidRPr="00231C2E" w:rsidRDefault="00171395" w:rsidP="007A08CF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31C2E" w:rsidRPr="00231C2E" w:rsidRDefault="00171395" w:rsidP="007A08CF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</w:tcPr>
          <w:p w:rsidR="00231C2E" w:rsidRPr="00231C2E" w:rsidRDefault="00171395" w:rsidP="007A08CF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1395" w:rsidRPr="003918FD" w:rsidTr="00231C2E">
        <w:trPr>
          <w:trHeight w:val="925"/>
        </w:trPr>
        <w:tc>
          <w:tcPr>
            <w:tcW w:w="1877" w:type="dxa"/>
            <w:hideMark/>
          </w:tcPr>
          <w:p w:rsidR="00231C2E" w:rsidRPr="00262FD8" w:rsidRDefault="00231C2E" w:rsidP="007A08CF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610-ЗТО от 25.07.2005 </w:t>
            </w:r>
          </w:p>
        </w:tc>
        <w:tc>
          <w:tcPr>
            <w:tcW w:w="2059" w:type="dxa"/>
            <w:hideMark/>
          </w:tcPr>
          <w:p w:rsidR="00231C2E" w:rsidRPr="00262FD8" w:rsidRDefault="00231C2E" w:rsidP="007A08CF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Пенсия за выслугу лет </w:t>
            </w:r>
          </w:p>
        </w:tc>
        <w:tc>
          <w:tcPr>
            <w:tcW w:w="1906" w:type="dxa"/>
            <w:hideMark/>
          </w:tcPr>
          <w:p w:rsidR="00231C2E" w:rsidRPr="00262FD8" w:rsidRDefault="00231C2E" w:rsidP="007A08CF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2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2" w:type="dxa"/>
          </w:tcPr>
          <w:p w:rsidR="00231C2E" w:rsidRPr="00231C2E" w:rsidRDefault="00171395" w:rsidP="007A08CF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8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231C2E" w:rsidRPr="00231C2E" w:rsidRDefault="00171395" w:rsidP="007A08CF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</w:tcPr>
          <w:p w:rsidR="00231C2E" w:rsidRPr="00231C2E" w:rsidRDefault="00171395" w:rsidP="007A08CF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1395" w:rsidRPr="003918FD" w:rsidTr="00231C2E">
        <w:trPr>
          <w:trHeight w:val="621"/>
        </w:trPr>
        <w:tc>
          <w:tcPr>
            <w:tcW w:w="3936" w:type="dxa"/>
            <w:gridSpan w:val="2"/>
            <w:hideMark/>
          </w:tcPr>
          <w:p w:rsidR="00231C2E" w:rsidRPr="00DE100F" w:rsidRDefault="00231C2E" w:rsidP="007A08CF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 е </w:t>
            </w:r>
            <w:proofErr w:type="gramStart"/>
            <w:r w:rsidRPr="00DE1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DE1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</w:t>
            </w:r>
          </w:p>
        </w:tc>
        <w:tc>
          <w:tcPr>
            <w:tcW w:w="1906" w:type="dxa"/>
            <w:hideMark/>
          </w:tcPr>
          <w:p w:rsidR="00231C2E" w:rsidRPr="00262FD8" w:rsidRDefault="00231C2E" w:rsidP="007A08CF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2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2" w:type="dxa"/>
          </w:tcPr>
          <w:p w:rsidR="00231C2E" w:rsidRPr="00231C2E" w:rsidRDefault="00171395" w:rsidP="007A08CF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2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31C2E" w:rsidRPr="00231C2E" w:rsidRDefault="00171395" w:rsidP="007A08CF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1" w:type="dxa"/>
          </w:tcPr>
          <w:p w:rsidR="00231C2E" w:rsidRPr="00231C2E" w:rsidRDefault="00171395" w:rsidP="007A08CF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90C0C" w:rsidRDefault="00A90C0C" w:rsidP="007A08CF">
      <w:pPr>
        <w:spacing w:before="24" w:after="336" w:line="240" w:lineRule="auto"/>
        <w:ind w:right="3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788" w:rsidRPr="003918FD" w:rsidRDefault="00995788" w:rsidP="007A08CF">
      <w:pPr>
        <w:spacing w:before="24" w:after="336" w:line="240" w:lineRule="auto"/>
        <w:ind w:right="3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проверки правильности начисления и в</w:t>
      </w:r>
      <w:r w:rsidR="004D7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ыплаты пенсии за выслугу лет 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представлены: список получателей, пенсионные дела, заявки на кассовый расход и платежные поручения. Проверка проведена </w:t>
      </w:r>
      <w:r w:rsidR="00DE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сплошным 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методом. К проверке предъявлены </w:t>
      </w:r>
      <w:r w:rsidR="00DE10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3</w:t>
      </w:r>
      <w:r w:rsidR="0022720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E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сформированны</w:t>
      </w:r>
      <w:r w:rsidR="00DE100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сброшюрованны</w:t>
      </w:r>
      <w:r w:rsidR="00DE100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пенсионны</w:t>
      </w:r>
      <w:r w:rsidR="00DE100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с необходимым пакетом документов. </w:t>
      </w:r>
    </w:p>
    <w:p w:rsidR="00227202" w:rsidRDefault="00995788" w:rsidP="007A08CF">
      <w:pPr>
        <w:spacing w:before="24" w:after="336" w:line="240" w:lineRule="auto"/>
        <w:ind w:right="3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ЗТО № 609-ЗТО от 25.07.2005 лицам, замещавшим муниципальные должности Тульской области, установлена ежемесячная доплата к трудовой пенсии по старости (инвалидности). Право на доплату к пенсии имеют лица, замещавшие муниципальные должности, получавшие денежное вознаграждение за счет средств местного бюджета. Указанные лица имеют право на доплату к пенсии, если освобождение от замещаемой государственной должности имело место не ранее 16 августа 1995 года, а 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освобождение от замещаемой муниципальной должности имело место не ранее 23 ноября 1997 года. </w:t>
      </w:r>
    </w:p>
    <w:p w:rsidR="00753183" w:rsidRDefault="00995788" w:rsidP="007A08CF">
      <w:pPr>
        <w:spacing w:before="24" w:after="336" w:line="240" w:lineRule="auto"/>
        <w:ind w:right="3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проверяемом периоде в ЗТО № 609-ЗТО </w:t>
      </w:r>
      <w:r w:rsidR="00B3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ЗТО №610 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25.07.2005 </w:t>
      </w:r>
      <w:r w:rsidR="00B339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изменения условий назначения и размера выплаты изменения не вносились.</w:t>
      </w:r>
    </w:p>
    <w:p w:rsidR="00FC49B6" w:rsidRDefault="00FC49B6" w:rsidP="007A08CF">
      <w:pPr>
        <w:spacing w:before="24" w:after="336" w:line="240" w:lineRule="auto"/>
        <w:ind w:right="3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 пунктом 2 статьи 9 п</w:t>
      </w:r>
      <w:r w:rsidRPr="00FC49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ерерасчет производится уполномоченным органом со дня повышения денежного содержания, со дня изменения размера страховой пенсии или с 1-го числа месяца, следующего за месяцем, в котором были предоставлены документы о стаже государственной гражданской (муниципальной) службы, учитываемом при назначении пенсии за выслугу лет, или об изменении размера денежного содержания.</w:t>
      </w:r>
      <w:proofErr w:type="gramEnd"/>
    </w:p>
    <w:p w:rsidR="00FC49B6" w:rsidRDefault="00FC49B6" w:rsidP="007A08CF">
      <w:pPr>
        <w:spacing w:before="24" w:after="336" w:line="240" w:lineRule="auto"/>
        <w:ind w:right="3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проверяемый период повышение денежного содержания производилось по срокам и размерам: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49B6" w:rsidRPr="00FC49B6" w:rsidRDefault="00FC49B6" w:rsidP="007A08CF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C49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с 01.10.2020 года – 3,0%;</w:t>
      </w:r>
    </w:p>
    <w:p w:rsidR="00FC49B6" w:rsidRPr="00FC49B6" w:rsidRDefault="00FC49B6" w:rsidP="007A08CF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C49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с 01.10.2021 года – 3,9%;</w:t>
      </w:r>
    </w:p>
    <w:p w:rsidR="00FC49B6" w:rsidRPr="00FC49B6" w:rsidRDefault="00FC49B6" w:rsidP="007A08CF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9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с 01.01.2022 года – 4,0%.</w:t>
      </w:r>
    </w:p>
    <w:p w:rsidR="00FC49B6" w:rsidRDefault="004C3CFC" w:rsidP="007A08CF">
      <w:pPr>
        <w:spacing w:before="24" w:after="336" w:line="240" w:lineRule="auto"/>
        <w:ind w:right="3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Перерасчет со дня изменения размера страховой пенсии производится  по  справкам Управления Пенсионного фонда  Российской Федерации в г. Богородицк Тульской области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D705E" w:rsidRDefault="00B93186" w:rsidP="007A08CF">
      <w:pPr>
        <w:spacing w:before="24" w:after="336" w:line="240" w:lineRule="auto"/>
        <w:ind w:right="3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Ежегодные</w:t>
      </w:r>
      <w:r w:rsidR="00995788"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пенсионному обеспечению </w:t>
      </w:r>
      <w:r w:rsidR="0093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консолидированного бюджета МО Куркинский район </w:t>
      </w:r>
      <w:r w:rsidR="00BB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составляют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1258,4</w:t>
      </w:r>
      <w:r w:rsidR="00BB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348,1 тыс. рублей из бюджета МО Куркинский район, 201,6 тыс. рублей из бюджета МО р.п.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Куркино и 708,6 из бюджетов поселений Михайловское и Самарское Куркинского района.</w:t>
      </w:r>
    </w:p>
    <w:p w:rsidR="00995788" w:rsidRPr="003918FD" w:rsidRDefault="00995788" w:rsidP="007A08CF">
      <w:pPr>
        <w:spacing w:before="24" w:after="336" w:line="240" w:lineRule="auto"/>
        <w:ind w:right="3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проверяемом периоде ежемесячные выплаты производились перечислением на лицевые счета получателей, открытые в финансово-кредитных организациях. </w:t>
      </w:r>
    </w:p>
    <w:p w:rsidR="00995788" w:rsidRPr="006D4546" w:rsidRDefault="009335A2" w:rsidP="007A08CF">
      <w:pPr>
        <w:spacing w:before="24" w:after="336" w:line="240" w:lineRule="auto"/>
        <w:ind w:right="3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Проверкой </w:t>
      </w:r>
      <w:r w:rsidR="00995788" w:rsidRPr="006D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установлено</w:t>
      </w:r>
      <w:r w:rsidR="00B63E53" w:rsidRPr="006D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что, за </w:t>
      </w:r>
      <w:r w:rsidR="006D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проверяемый период</w:t>
      </w:r>
      <w:r w:rsidR="00B63E53" w:rsidRPr="006D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выявлено </w:t>
      </w:r>
      <w:r w:rsidR="006D4546" w:rsidRPr="006D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нарушений сроков и объемов перечисления выплат муниципальной пенсии</w:t>
      </w:r>
      <w:r w:rsidR="006D4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состоянию на 22.12.2022 года задолженность отсутствует.</w:t>
      </w:r>
    </w:p>
    <w:p w:rsidR="00FD117C" w:rsidRPr="00D57524" w:rsidRDefault="00387D22" w:rsidP="007A08CF">
      <w:pPr>
        <w:pStyle w:val="2"/>
        <w:shd w:val="clear" w:color="auto" w:fill="FFFFFF"/>
        <w:spacing w:before="0" w:after="240" w:line="240" w:lineRule="auto"/>
        <w:jc w:val="both"/>
        <w:textAlignment w:val="baseline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lastRenderedPageBreak/>
        <w:t xml:space="preserve">       </w:t>
      </w:r>
      <w:r w:rsidR="00D57524" w:rsidRPr="00D57524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Проверкой правильности начисления размера </w:t>
      </w:r>
      <w:r w:rsidR="00D57524" w:rsidRPr="00D575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ежемесячной доплате к пенсии </w:t>
      </w:r>
      <w:r w:rsidR="00D57524" w:rsidRPr="00D57524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лицам, замещавшим  муниципальные должности в органах местного самоуправления муниципального образования Куркинский район</w:t>
      </w:r>
      <w:r w:rsidR="00FD117C" w:rsidRPr="00D57524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, нарушений не установлено. </w:t>
      </w:r>
    </w:p>
    <w:p w:rsidR="007048D2" w:rsidRDefault="00D57524" w:rsidP="007A08CF">
      <w:pPr>
        <w:spacing w:before="24" w:after="336" w:line="240" w:lineRule="auto"/>
        <w:ind w:right="3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Проверкой правильности начисления размера пенсии за выслугу лет лицам, замещавшим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муниципальной службы в органах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Куркинский район</w:t>
      </w:r>
      <w:r w:rsidR="00E203BE"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установлено</w:t>
      </w:r>
      <w:r w:rsidR="001F74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30D6" w:rsidRDefault="000A30D6" w:rsidP="007A08CF">
      <w:pPr>
        <w:spacing w:before="24" w:after="336" w:line="240" w:lineRule="auto"/>
        <w:ind w:right="3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муниципальным образованиям Куркинский район и р.п. Куркино нарушений не выявлено.</w:t>
      </w:r>
    </w:p>
    <w:p w:rsidR="00753183" w:rsidRPr="006F07F5" w:rsidRDefault="00387D22" w:rsidP="007A08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30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 Самарское </w:t>
      </w:r>
      <w:r w:rsidR="000A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проведен</w:t>
      </w:r>
      <w:r w:rsidR="000A30D6" w:rsidRPr="000A30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A30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0A30D6" w:rsidRPr="00FC49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ерерасчет со дня повышения </w:t>
      </w:r>
      <w:r w:rsidR="000A30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="000A30D6" w:rsidRPr="00FC49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енежного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07F5">
        <w:rPr>
          <w:rFonts w:ascii="Times New Roman" w:hAnsi="Times New Roman" w:cs="Times New Roman"/>
          <w:sz w:val="28"/>
          <w:szCs w:val="28"/>
        </w:rPr>
        <w:t>Ануреев</w:t>
      </w:r>
      <w:r w:rsidR="000A30D6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6F07F5">
        <w:rPr>
          <w:rFonts w:ascii="Times New Roman" w:hAnsi="Times New Roman" w:cs="Times New Roman"/>
          <w:sz w:val="28"/>
          <w:szCs w:val="28"/>
        </w:rPr>
        <w:t xml:space="preserve"> Наде</w:t>
      </w:r>
      <w:r>
        <w:rPr>
          <w:rFonts w:ascii="Times New Roman" w:hAnsi="Times New Roman" w:cs="Times New Roman"/>
          <w:sz w:val="28"/>
          <w:szCs w:val="28"/>
        </w:rPr>
        <w:t>жд</w:t>
      </w:r>
      <w:r w:rsidR="000A30D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Васильевн</w:t>
      </w:r>
      <w:r w:rsidR="000A30D6">
        <w:rPr>
          <w:rFonts w:ascii="Times New Roman" w:hAnsi="Times New Roman" w:cs="Times New Roman"/>
          <w:sz w:val="28"/>
          <w:szCs w:val="28"/>
        </w:rPr>
        <w:t>е</w:t>
      </w:r>
      <w:r w:rsidR="00940A1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/>
      </w:tblPr>
      <w:tblGrid>
        <w:gridCol w:w="1440"/>
        <w:gridCol w:w="1371"/>
        <w:gridCol w:w="1429"/>
        <w:gridCol w:w="1319"/>
        <w:gridCol w:w="1429"/>
        <w:gridCol w:w="1047"/>
        <w:gridCol w:w="1429"/>
      </w:tblGrid>
      <w:tr w:rsidR="00387D22" w:rsidTr="006E2B51">
        <w:trPr>
          <w:trHeight w:val="331"/>
        </w:trPr>
        <w:tc>
          <w:tcPr>
            <w:tcW w:w="1440" w:type="dxa"/>
            <w:vMerge w:val="restart"/>
          </w:tcPr>
          <w:p w:rsidR="00387D22" w:rsidRDefault="00387D22" w:rsidP="007A0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D22" w:rsidRDefault="00387D22" w:rsidP="007A0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gridSpan w:val="2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A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748" w:type="dxa"/>
            <w:gridSpan w:val="2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A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76" w:type="dxa"/>
            <w:gridSpan w:val="2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A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87D22" w:rsidTr="006E2B51">
        <w:trPr>
          <w:trHeight w:val="301"/>
        </w:trPr>
        <w:tc>
          <w:tcPr>
            <w:tcW w:w="1440" w:type="dxa"/>
            <w:vMerge/>
          </w:tcPr>
          <w:p w:rsidR="00387D22" w:rsidRDefault="00387D22" w:rsidP="007A0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387D22" w:rsidRPr="006F07F5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07F5">
              <w:rPr>
                <w:rFonts w:ascii="Times New Roman" w:hAnsi="Times New Roman" w:cs="Times New Roman"/>
                <w:sz w:val="24"/>
                <w:szCs w:val="24"/>
              </w:rPr>
              <w:t>Выпла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7F5">
              <w:rPr>
                <w:rFonts w:ascii="Times New Roman" w:hAnsi="Times New Roman" w:cs="Times New Roman"/>
                <w:sz w:val="24"/>
                <w:szCs w:val="24"/>
              </w:rPr>
              <w:t>чено</w:t>
            </w:r>
            <w:proofErr w:type="spellEnd"/>
            <w:proofErr w:type="gramEnd"/>
          </w:p>
        </w:tc>
        <w:tc>
          <w:tcPr>
            <w:tcW w:w="1429" w:type="dxa"/>
          </w:tcPr>
          <w:p w:rsidR="00387D22" w:rsidRPr="006F07F5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следует выплатить</w:t>
            </w:r>
          </w:p>
        </w:tc>
        <w:tc>
          <w:tcPr>
            <w:tcW w:w="1319" w:type="dxa"/>
          </w:tcPr>
          <w:p w:rsidR="00387D22" w:rsidRPr="006F07F5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07F5">
              <w:rPr>
                <w:rFonts w:ascii="Times New Roman" w:hAnsi="Times New Roman" w:cs="Times New Roman"/>
                <w:sz w:val="24"/>
                <w:szCs w:val="24"/>
              </w:rPr>
              <w:t>Выпла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7F5">
              <w:rPr>
                <w:rFonts w:ascii="Times New Roman" w:hAnsi="Times New Roman" w:cs="Times New Roman"/>
                <w:sz w:val="24"/>
                <w:szCs w:val="24"/>
              </w:rPr>
              <w:t>чено</w:t>
            </w:r>
            <w:proofErr w:type="spellEnd"/>
            <w:proofErr w:type="gramEnd"/>
          </w:p>
        </w:tc>
        <w:tc>
          <w:tcPr>
            <w:tcW w:w="1429" w:type="dxa"/>
          </w:tcPr>
          <w:p w:rsidR="00387D22" w:rsidRPr="006F07F5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следует выплатить</w:t>
            </w:r>
          </w:p>
        </w:tc>
        <w:tc>
          <w:tcPr>
            <w:tcW w:w="1047" w:type="dxa"/>
          </w:tcPr>
          <w:p w:rsidR="00387D22" w:rsidRPr="006F07F5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07F5">
              <w:rPr>
                <w:rFonts w:ascii="Times New Roman" w:hAnsi="Times New Roman" w:cs="Times New Roman"/>
                <w:sz w:val="24"/>
                <w:szCs w:val="24"/>
              </w:rPr>
              <w:t>Выпла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7F5">
              <w:rPr>
                <w:rFonts w:ascii="Times New Roman" w:hAnsi="Times New Roman" w:cs="Times New Roman"/>
                <w:sz w:val="24"/>
                <w:szCs w:val="24"/>
              </w:rPr>
              <w:t>чено</w:t>
            </w:r>
            <w:proofErr w:type="spellEnd"/>
            <w:proofErr w:type="gramEnd"/>
          </w:p>
        </w:tc>
        <w:tc>
          <w:tcPr>
            <w:tcW w:w="1429" w:type="dxa"/>
          </w:tcPr>
          <w:p w:rsidR="00387D22" w:rsidRPr="006F07F5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следует выплатить</w:t>
            </w:r>
          </w:p>
        </w:tc>
      </w:tr>
      <w:tr w:rsidR="00387D22" w:rsidTr="006E2B51">
        <w:trPr>
          <w:trHeight w:val="542"/>
        </w:trPr>
        <w:tc>
          <w:tcPr>
            <w:tcW w:w="1440" w:type="dxa"/>
          </w:tcPr>
          <w:p w:rsidR="00387D22" w:rsidRPr="002E2EA9" w:rsidRDefault="00387D22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D22" w:rsidRPr="002E2EA9" w:rsidRDefault="00387D22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A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71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1842,05</w:t>
            </w:r>
          </w:p>
        </w:tc>
        <w:tc>
          <w:tcPr>
            <w:tcW w:w="142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2359,43</w:t>
            </w:r>
          </w:p>
        </w:tc>
        <w:tc>
          <w:tcPr>
            <w:tcW w:w="1047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932,94</w:t>
            </w:r>
          </w:p>
        </w:tc>
        <w:tc>
          <w:tcPr>
            <w:tcW w:w="142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2881,78</w:t>
            </w:r>
          </w:p>
        </w:tc>
      </w:tr>
      <w:tr w:rsidR="00387D22" w:rsidTr="006E2B51">
        <w:trPr>
          <w:trHeight w:val="557"/>
        </w:trPr>
        <w:tc>
          <w:tcPr>
            <w:tcW w:w="1440" w:type="dxa"/>
          </w:tcPr>
          <w:p w:rsidR="00387D22" w:rsidRPr="002E2EA9" w:rsidRDefault="00387D22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D22" w:rsidRPr="002E2EA9" w:rsidRDefault="00387D22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A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71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1842,05</w:t>
            </w:r>
          </w:p>
        </w:tc>
        <w:tc>
          <w:tcPr>
            <w:tcW w:w="142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2359,43</w:t>
            </w:r>
          </w:p>
        </w:tc>
        <w:tc>
          <w:tcPr>
            <w:tcW w:w="1047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516,69</w:t>
            </w:r>
          </w:p>
        </w:tc>
        <w:tc>
          <w:tcPr>
            <w:tcW w:w="142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2881,78</w:t>
            </w:r>
          </w:p>
        </w:tc>
      </w:tr>
      <w:tr w:rsidR="00387D22" w:rsidTr="006E2B51">
        <w:trPr>
          <w:trHeight w:val="557"/>
        </w:trPr>
        <w:tc>
          <w:tcPr>
            <w:tcW w:w="1440" w:type="dxa"/>
          </w:tcPr>
          <w:p w:rsidR="00387D22" w:rsidRPr="002E2EA9" w:rsidRDefault="00387D22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D22" w:rsidRPr="002E2EA9" w:rsidRDefault="00387D22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A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71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1842,05</w:t>
            </w:r>
          </w:p>
        </w:tc>
        <w:tc>
          <w:tcPr>
            <w:tcW w:w="142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2359,43</w:t>
            </w:r>
          </w:p>
        </w:tc>
        <w:tc>
          <w:tcPr>
            <w:tcW w:w="1047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516,69</w:t>
            </w:r>
          </w:p>
        </w:tc>
        <w:tc>
          <w:tcPr>
            <w:tcW w:w="142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2881,78</w:t>
            </w:r>
          </w:p>
        </w:tc>
      </w:tr>
      <w:tr w:rsidR="00387D22" w:rsidTr="006E2B51">
        <w:trPr>
          <w:trHeight w:val="542"/>
        </w:trPr>
        <w:tc>
          <w:tcPr>
            <w:tcW w:w="1440" w:type="dxa"/>
          </w:tcPr>
          <w:p w:rsidR="00387D22" w:rsidRPr="002E2EA9" w:rsidRDefault="00387D22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D22" w:rsidRPr="002E2EA9" w:rsidRDefault="00387D22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A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71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1842,05</w:t>
            </w:r>
          </w:p>
        </w:tc>
        <w:tc>
          <w:tcPr>
            <w:tcW w:w="142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2359,43</w:t>
            </w:r>
          </w:p>
        </w:tc>
        <w:tc>
          <w:tcPr>
            <w:tcW w:w="1047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516,69</w:t>
            </w:r>
          </w:p>
        </w:tc>
        <w:tc>
          <w:tcPr>
            <w:tcW w:w="142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2881,78</w:t>
            </w:r>
          </w:p>
        </w:tc>
      </w:tr>
      <w:tr w:rsidR="00387D22" w:rsidTr="006E2B51">
        <w:trPr>
          <w:trHeight w:val="557"/>
        </w:trPr>
        <w:tc>
          <w:tcPr>
            <w:tcW w:w="1440" w:type="dxa"/>
          </w:tcPr>
          <w:p w:rsidR="00387D22" w:rsidRPr="002E2EA9" w:rsidRDefault="00387D22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D22" w:rsidRPr="002E2EA9" w:rsidRDefault="00387D22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A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371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1842,05</w:t>
            </w:r>
          </w:p>
        </w:tc>
        <w:tc>
          <w:tcPr>
            <w:tcW w:w="142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2359,43</w:t>
            </w:r>
          </w:p>
        </w:tc>
        <w:tc>
          <w:tcPr>
            <w:tcW w:w="1047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516,69</w:t>
            </w:r>
          </w:p>
        </w:tc>
        <w:tc>
          <w:tcPr>
            <w:tcW w:w="142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2881,78</w:t>
            </w:r>
          </w:p>
        </w:tc>
      </w:tr>
      <w:tr w:rsidR="00387D22" w:rsidTr="006E2B51">
        <w:trPr>
          <w:trHeight w:val="557"/>
        </w:trPr>
        <w:tc>
          <w:tcPr>
            <w:tcW w:w="1440" w:type="dxa"/>
          </w:tcPr>
          <w:p w:rsidR="00387D22" w:rsidRPr="002E2EA9" w:rsidRDefault="00387D22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D22" w:rsidRPr="002E2EA9" w:rsidRDefault="00387D22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A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71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1842,05</w:t>
            </w:r>
          </w:p>
        </w:tc>
        <w:tc>
          <w:tcPr>
            <w:tcW w:w="142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2359,43</w:t>
            </w:r>
          </w:p>
        </w:tc>
        <w:tc>
          <w:tcPr>
            <w:tcW w:w="1047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791,61</w:t>
            </w:r>
          </w:p>
        </w:tc>
      </w:tr>
      <w:tr w:rsidR="00387D22" w:rsidTr="006E2B51">
        <w:trPr>
          <w:trHeight w:val="542"/>
        </w:trPr>
        <w:tc>
          <w:tcPr>
            <w:tcW w:w="1440" w:type="dxa"/>
          </w:tcPr>
          <w:p w:rsidR="00387D22" w:rsidRPr="002E2EA9" w:rsidRDefault="00387D22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D22" w:rsidRPr="002E2EA9" w:rsidRDefault="00387D22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A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371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2755,61</w:t>
            </w:r>
          </w:p>
        </w:tc>
        <w:tc>
          <w:tcPr>
            <w:tcW w:w="142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2755,61</w:t>
            </w:r>
          </w:p>
        </w:tc>
        <w:tc>
          <w:tcPr>
            <w:tcW w:w="131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1842,05</w:t>
            </w:r>
          </w:p>
        </w:tc>
        <w:tc>
          <w:tcPr>
            <w:tcW w:w="142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2359,43</w:t>
            </w:r>
          </w:p>
        </w:tc>
        <w:tc>
          <w:tcPr>
            <w:tcW w:w="1047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791,61</w:t>
            </w:r>
          </w:p>
        </w:tc>
      </w:tr>
      <w:tr w:rsidR="00387D22" w:rsidTr="006E2B51">
        <w:trPr>
          <w:trHeight w:val="557"/>
        </w:trPr>
        <w:tc>
          <w:tcPr>
            <w:tcW w:w="1440" w:type="dxa"/>
          </w:tcPr>
          <w:p w:rsidR="00387D22" w:rsidRPr="002E2EA9" w:rsidRDefault="00387D22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D22" w:rsidRPr="002E2EA9" w:rsidRDefault="00387D22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A9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371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2755,61</w:t>
            </w:r>
          </w:p>
        </w:tc>
        <w:tc>
          <w:tcPr>
            <w:tcW w:w="142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2755,61</w:t>
            </w:r>
          </w:p>
        </w:tc>
        <w:tc>
          <w:tcPr>
            <w:tcW w:w="131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1842,05</w:t>
            </w:r>
          </w:p>
        </w:tc>
        <w:tc>
          <w:tcPr>
            <w:tcW w:w="142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2359,43</w:t>
            </w:r>
          </w:p>
        </w:tc>
        <w:tc>
          <w:tcPr>
            <w:tcW w:w="1047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791,61</w:t>
            </w:r>
          </w:p>
        </w:tc>
      </w:tr>
      <w:tr w:rsidR="00387D22" w:rsidTr="006E2B51">
        <w:trPr>
          <w:trHeight w:val="557"/>
        </w:trPr>
        <w:tc>
          <w:tcPr>
            <w:tcW w:w="1440" w:type="dxa"/>
          </w:tcPr>
          <w:p w:rsidR="00387D22" w:rsidRPr="002E2EA9" w:rsidRDefault="00387D22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D22" w:rsidRPr="002E2EA9" w:rsidRDefault="00387D22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A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71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2755,61</w:t>
            </w:r>
          </w:p>
        </w:tc>
        <w:tc>
          <w:tcPr>
            <w:tcW w:w="142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2755,61</w:t>
            </w:r>
          </w:p>
        </w:tc>
        <w:tc>
          <w:tcPr>
            <w:tcW w:w="131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1842,05</w:t>
            </w:r>
          </w:p>
        </w:tc>
        <w:tc>
          <w:tcPr>
            <w:tcW w:w="142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2359,43</w:t>
            </w:r>
          </w:p>
        </w:tc>
        <w:tc>
          <w:tcPr>
            <w:tcW w:w="1047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791,61</w:t>
            </w:r>
          </w:p>
        </w:tc>
      </w:tr>
      <w:tr w:rsidR="00387D22" w:rsidTr="006E2B51">
        <w:trPr>
          <w:trHeight w:val="542"/>
        </w:trPr>
        <w:tc>
          <w:tcPr>
            <w:tcW w:w="1440" w:type="dxa"/>
          </w:tcPr>
          <w:p w:rsidR="00387D22" w:rsidRPr="002E2EA9" w:rsidRDefault="00387D22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D22" w:rsidRPr="002E2EA9" w:rsidRDefault="00387D22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A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71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2755,61</w:t>
            </w:r>
          </w:p>
        </w:tc>
        <w:tc>
          <w:tcPr>
            <w:tcW w:w="142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3273,0</w:t>
            </w:r>
          </w:p>
        </w:tc>
        <w:tc>
          <w:tcPr>
            <w:tcW w:w="131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1842,05</w:t>
            </w:r>
          </w:p>
        </w:tc>
        <w:tc>
          <w:tcPr>
            <w:tcW w:w="142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3052,56</w:t>
            </w:r>
          </w:p>
        </w:tc>
        <w:tc>
          <w:tcPr>
            <w:tcW w:w="1047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791,61</w:t>
            </w:r>
          </w:p>
        </w:tc>
      </w:tr>
      <w:tr w:rsidR="00387D22" w:rsidTr="006E2B51">
        <w:trPr>
          <w:trHeight w:val="557"/>
        </w:trPr>
        <w:tc>
          <w:tcPr>
            <w:tcW w:w="1440" w:type="dxa"/>
          </w:tcPr>
          <w:p w:rsidR="00387D22" w:rsidRPr="002E2EA9" w:rsidRDefault="00387D22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D22" w:rsidRPr="002E2EA9" w:rsidRDefault="00387D22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A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71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2755,61</w:t>
            </w:r>
          </w:p>
        </w:tc>
        <w:tc>
          <w:tcPr>
            <w:tcW w:w="142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3273,0</w:t>
            </w:r>
          </w:p>
        </w:tc>
        <w:tc>
          <w:tcPr>
            <w:tcW w:w="131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1842,05</w:t>
            </w:r>
          </w:p>
        </w:tc>
        <w:tc>
          <w:tcPr>
            <w:tcW w:w="142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3052,56</w:t>
            </w:r>
          </w:p>
        </w:tc>
        <w:tc>
          <w:tcPr>
            <w:tcW w:w="1047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791,61</w:t>
            </w:r>
          </w:p>
        </w:tc>
      </w:tr>
      <w:tr w:rsidR="00387D22" w:rsidTr="006E2B51">
        <w:trPr>
          <w:trHeight w:val="557"/>
        </w:trPr>
        <w:tc>
          <w:tcPr>
            <w:tcW w:w="1440" w:type="dxa"/>
          </w:tcPr>
          <w:p w:rsidR="00387D22" w:rsidRPr="002E2EA9" w:rsidRDefault="00387D22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D22" w:rsidRPr="002E2EA9" w:rsidRDefault="00387D22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A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71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2755,61</w:t>
            </w:r>
          </w:p>
        </w:tc>
        <w:tc>
          <w:tcPr>
            <w:tcW w:w="142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3273,0</w:t>
            </w:r>
          </w:p>
        </w:tc>
        <w:tc>
          <w:tcPr>
            <w:tcW w:w="131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1842,05</w:t>
            </w:r>
          </w:p>
        </w:tc>
        <w:tc>
          <w:tcPr>
            <w:tcW w:w="142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3052,56</w:t>
            </w:r>
          </w:p>
        </w:tc>
        <w:tc>
          <w:tcPr>
            <w:tcW w:w="1047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791,61</w:t>
            </w:r>
          </w:p>
        </w:tc>
      </w:tr>
      <w:tr w:rsidR="00387D22" w:rsidTr="006E2B51">
        <w:trPr>
          <w:trHeight w:val="557"/>
        </w:trPr>
        <w:tc>
          <w:tcPr>
            <w:tcW w:w="1440" w:type="dxa"/>
          </w:tcPr>
          <w:p w:rsidR="00387D22" w:rsidRDefault="00387D22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D22" w:rsidRPr="002E2EA9" w:rsidRDefault="00387D22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1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16533,66</w:t>
            </w:r>
          </w:p>
        </w:tc>
        <w:tc>
          <w:tcPr>
            <w:tcW w:w="142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18085,83</w:t>
            </w:r>
          </w:p>
        </w:tc>
        <w:tc>
          <w:tcPr>
            <w:tcW w:w="131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22104,6</w:t>
            </w:r>
          </w:p>
        </w:tc>
        <w:tc>
          <w:tcPr>
            <w:tcW w:w="142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30392,55</w:t>
            </w:r>
          </w:p>
        </w:tc>
        <w:tc>
          <w:tcPr>
            <w:tcW w:w="1047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2999,7</w:t>
            </w:r>
          </w:p>
        </w:tc>
        <w:tc>
          <w:tcPr>
            <w:tcW w:w="1429" w:type="dxa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19950,17</w:t>
            </w:r>
          </w:p>
        </w:tc>
      </w:tr>
      <w:tr w:rsidR="00387D22" w:rsidTr="006E2B51">
        <w:trPr>
          <w:trHeight w:val="557"/>
        </w:trPr>
        <w:tc>
          <w:tcPr>
            <w:tcW w:w="1440" w:type="dxa"/>
          </w:tcPr>
          <w:p w:rsidR="00387D22" w:rsidRDefault="00387D22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D22" w:rsidRDefault="00387D22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Доплатить</w:t>
            </w:r>
          </w:p>
        </w:tc>
        <w:tc>
          <w:tcPr>
            <w:tcW w:w="2800" w:type="dxa"/>
            <w:gridSpan w:val="2"/>
          </w:tcPr>
          <w:p w:rsidR="00387D22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1552,17</w:t>
            </w:r>
          </w:p>
        </w:tc>
        <w:tc>
          <w:tcPr>
            <w:tcW w:w="2748" w:type="dxa"/>
            <w:gridSpan w:val="2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8287,95</w:t>
            </w:r>
          </w:p>
        </w:tc>
        <w:tc>
          <w:tcPr>
            <w:tcW w:w="2476" w:type="dxa"/>
            <w:gridSpan w:val="2"/>
          </w:tcPr>
          <w:p w:rsidR="00387D22" w:rsidRPr="002E2EA9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16950,47</w:t>
            </w:r>
          </w:p>
        </w:tc>
      </w:tr>
      <w:tr w:rsidR="00387D22" w:rsidTr="006E2B51">
        <w:trPr>
          <w:trHeight w:val="557"/>
        </w:trPr>
        <w:tc>
          <w:tcPr>
            <w:tcW w:w="1440" w:type="dxa"/>
          </w:tcPr>
          <w:p w:rsidR="00387D22" w:rsidRDefault="00387D22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недоплата</w:t>
            </w:r>
          </w:p>
        </w:tc>
        <w:tc>
          <w:tcPr>
            <w:tcW w:w="8024" w:type="dxa"/>
            <w:gridSpan w:val="6"/>
          </w:tcPr>
          <w:p w:rsidR="00387D22" w:rsidRDefault="00387D22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26790,59</w:t>
            </w:r>
          </w:p>
        </w:tc>
      </w:tr>
    </w:tbl>
    <w:p w:rsidR="00753183" w:rsidRDefault="00753183" w:rsidP="007A08C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8CF" w:rsidRDefault="00753183" w:rsidP="0075318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7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7D22" w:rsidRPr="00387D22">
        <w:rPr>
          <w:rFonts w:ascii="Times New Roman" w:hAnsi="Times New Roman" w:cs="Times New Roman"/>
          <w:sz w:val="28"/>
          <w:szCs w:val="28"/>
        </w:rPr>
        <w:t xml:space="preserve"> </w:t>
      </w:r>
      <w:r w:rsidR="00387D22">
        <w:rPr>
          <w:rFonts w:ascii="Times New Roman" w:hAnsi="Times New Roman" w:cs="Times New Roman"/>
          <w:sz w:val="28"/>
          <w:szCs w:val="28"/>
        </w:rPr>
        <w:t>МО Михайловское</w:t>
      </w:r>
      <w:r w:rsidR="000A30D6" w:rsidRPr="000A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0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проведен</w:t>
      </w:r>
      <w:r w:rsidR="000A30D6" w:rsidRPr="000A30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A30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0A30D6" w:rsidRPr="00FC49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ерерасчет со дня повышения </w:t>
      </w:r>
      <w:r w:rsidR="000A30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="000A30D6" w:rsidRPr="00FC49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енежного содержания</w:t>
      </w:r>
      <w:r w:rsidR="00387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8CF">
        <w:rPr>
          <w:rFonts w:ascii="Times New Roman" w:hAnsi="Times New Roman" w:cs="Times New Roman"/>
          <w:sz w:val="28"/>
          <w:szCs w:val="28"/>
        </w:rPr>
        <w:t>Ломовская</w:t>
      </w:r>
      <w:proofErr w:type="spellEnd"/>
      <w:r w:rsidR="007A08CF">
        <w:rPr>
          <w:rFonts w:ascii="Times New Roman" w:hAnsi="Times New Roman" w:cs="Times New Roman"/>
          <w:sz w:val="28"/>
          <w:szCs w:val="28"/>
        </w:rPr>
        <w:t xml:space="preserve"> Варвара Васильевна</w:t>
      </w:r>
    </w:p>
    <w:p w:rsidR="00753183" w:rsidRPr="006F07F5" w:rsidRDefault="00753183" w:rsidP="007A08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440"/>
        <w:gridCol w:w="1371"/>
        <w:gridCol w:w="1429"/>
        <w:gridCol w:w="1319"/>
        <w:gridCol w:w="1429"/>
        <w:gridCol w:w="1047"/>
        <w:gridCol w:w="1429"/>
      </w:tblGrid>
      <w:tr w:rsidR="007A08CF" w:rsidTr="006E2B51">
        <w:trPr>
          <w:trHeight w:val="331"/>
        </w:trPr>
        <w:tc>
          <w:tcPr>
            <w:tcW w:w="1440" w:type="dxa"/>
            <w:vMerge w:val="restart"/>
          </w:tcPr>
          <w:p w:rsidR="007A08CF" w:rsidRDefault="007A08CF" w:rsidP="007A0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8CF" w:rsidRDefault="007A08CF" w:rsidP="007A0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gridSpan w:val="2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A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748" w:type="dxa"/>
            <w:gridSpan w:val="2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A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76" w:type="dxa"/>
            <w:gridSpan w:val="2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A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A08CF" w:rsidTr="006E2B51">
        <w:trPr>
          <w:trHeight w:val="301"/>
        </w:trPr>
        <w:tc>
          <w:tcPr>
            <w:tcW w:w="1440" w:type="dxa"/>
            <w:vMerge/>
          </w:tcPr>
          <w:p w:rsidR="007A08CF" w:rsidRDefault="007A08CF" w:rsidP="007A0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7A08CF" w:rsidRPr="006F07F5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07F5">
              <w:rPr>
                <w:rFonts w:ascii="Times New Roman" w:hAnsi="Times New Roman" w:cs="Times New Roman"/>
                <w:sz w:val="24"/>
                <w:szCs w:val="24"/>
              </w:rPr>
              <w:t>Выпла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7F5">
              <w:rPr>
                <w:rFonts w:ascii="Times New Roman" w:hAnsi="Times New Roman" w:cs="Times New Roman"/>
                <w:sz w:val="24"/>
                <w:szCs w:val="24"/>
              </w:rPr>
              <w:t>чено</w:t>
            </w:r>
            <w:proofErr w:type="spellEnd"/>
            <w:proofErr w:type="gramEnd"/>
          </w:p>
        </w:tc>
        <w:tc>
          <w:tcPr>
            <w:tcW w:w="1429" w:type="dxa"/>
          </w:tcPr>
          <w:p w:rsidR="007A08CF" w:rsidRPr="006F07F5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следует выплатить</w:t>
            </w:r>
          </w:p>
        </w:tc>
        <w:tc>
          <w:tcPr>
            <w:tcW w:w="1319" w:type="dxa"/>
          </w:tcPr>
          <w:p w:rsidR="007A08CF" w:rsidRPr="006F07F5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07F5">
              <w:rPr>
                <w:rFonts w:ascii="Times New Roman" w:hAnsi="Times New Roman" w:cs="Times New Roman"/>
                <w:sz w:val="24"/>
                <w:szCs w:val="24"/>
              </w:rPr>
              <w:t>Выпла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7F5">
              <w:rPr>
                <w:rFonts w:ascii="Times New Roman" w:hAnsi="Times New Roman" w:cs="Times New Roman"/>
                <w:sz w:val="24"/>
                <w:szCs w:val="24"/>
              </w:rPr>
              <w:t>чено</w:t>
            </w:r>
            <w:proofErr w:type="spellEnd"/>
            <w:proofErr w:type="gramEnd"/>
          </w:p>
        </w:tc>
        <w:tc>
          <w:tcPr>
            <w:tcW w:w="1429" w:type="dxa"/>
          </w:tcPr>
          <w:p w:rsidR="007A08CF" w:rsidRPr="006F07F5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следует выплатить</w:t>
            </w:r>
          </w:p>
        </w:tc>
        <w:tc>
          <w:tcPr>
            <w:tcW w:w="1047" w:type="dxa"/>
          </w:tcPr>
          <w:p w:rsidR="007A08CF" w:rsidRPr="006F07F5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07F5">
              <w:rPr>
                <w:rFonts w:ascii="Times New Roman" w:hAnsi="Times New Roman" w:cs="Times New Roman"/>
                <w:sz w:val="24"/>
                <w:szCs w:val="24"/>
              </w:rPr>
              <w:t>Выпла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7F5">
              <w:rPr>
                <w:rFonts w:ascii="Times New Roman" w:hAnsi="Times New Roman" w:cs="Times New Roman"/>
                <w:sz w:val="24"/>
                <w:szCs w:val="24"/>
              </w:rPr>
              <w:t>чено</w:t>
            </w:r>
            <w:proofErr w:type="spellEnd"/>
            <w:proofErr w:type="gramEnd"/>
          </w:p>
        </w:tc>
        <w:tc>
          <w:tcPr>
            <w:tcW w:w="1429" w:type="dxa"/>
          </w:tcPr>
          <w:p w:rsidR="007A08CF" w:rsidRPr="006F07F5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следует выплатить</w:t>
            </w:r>
          </w:p>
        </w:tc>
      </w:tr>
      <w:tr w:rsidR="007A08CF" w:rsidTr="006E2B51">
        <w:trPr>
          <w:trHeight w:val="542"/>
        </w:trPr>
        <w:tc>
          <w:tcPr>
            <w:tcW w:w="1440" w:type="dxa"/>
          </w:tcPr>
          <w:p w:rsidR="007A08CF" w:rsidRPr="002E2EA9" w:rsidRDefault="007A08CF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CF" w:rsidRPr="002E2EA9" w:rsidRDefault="007A08CF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A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71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2127,47</w:t>
            </w:r>
          </w:p>
        </w:tc>
        <w:tc>
          <w:tcPr>
            <w:tcW w:w="142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2733,13</w:t>
            </w:r>
          </w:p>
        </w:tc>
        <w:tc>
          <w:tcPr>
            <w:tcW w:w="1047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1323,52</w:t>
            </w:r>
          </w:p>
        </w:tc>
        <w:tc>
          <w:tcPr>
            <w:tcW w:w="142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3279,1</w:t>
            </w:r>
          </w:p>
        </w:tc>
      </w:tr>
      <w:tr w:rsidR="007A08CF" w:rsidTr="006E2B51">
        <w:trPr>
          <w:trHeight w:val="557"/>
        </w:trPr>
        <w:tc>
          <w:tcPr>
            <w:tcW w:w="1440" w:type="dxa"/>
          </w:tcPr>
          <w:p w:rsidR="007A08CF" w:rsidRPr="002E2EA9" w:rsidRDefault="007A08CF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CF" w:rsidRPr="002E2EA9" w:rsidRDefault="007A08CF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A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71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2127,47</w:t>
            </w:r>
          </w:p>
        </w:tc>
        <w:tc>
          <w:tcPr>
            <w:tcW w:w="142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2733,13</w:t>
            </w:r>
          </w:p>
        </w:tc>
        <w:tc>
          <w:tcPr>
            <w:tcW w:w="1047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1323,52</w:t>
            </w:r>
          </w:p>
        </w:tc>
        <w:tc>
          <w:tcPr>
            <w:tcW w:w="142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3279,1</w:t>
            </w:r>
          </w:p>
        </w:tc>
      </w:tr>
      <w:tr w:rsidR="007A08CF" w:rsidTr="006E2B51">
        <w:trPr>
          <w:trHeight w:val="557"/>
        </w:trPr>
        <w:tc>
          <w:tcPr>
            <w:tcW w:w="1440" w:type="dxa"/>
          </w:tcPr>
          <w:p w:rsidR="007A08CF" w:rsidRPr="002E2EA9" w:rsidRDefault="007A08CF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CF" w:rsidRPr="002E2EA9" w:rsidRDefault="007A08CF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A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71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2127,47</w:t>
            </w:r>
          </w:p>
        </w:tc>
        <w:tc>
          <w:tcPr>
            <w:tcW w:w="142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2733,13</w:t>
            </w:r>
          </w:p>
        </w:tc>
        <w:tc>
          <w:tcPr>
            <w:tcW w:w="1047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1323,52</w:t>
            </w:r>
          </w:p>
        </w:tc>
        <w:tc>
          <w:tcPr>
            <w:tcW w:w="142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3279,1</w:t>
            </w:r>
          </w:p>
        </w:tc>
      </w:tr>
      <w:tr w:rsidR="007A08CF" w:rsidTr="006E2B51">
        <w:trPr>
          <w:trHeight w:val="542"/>
        </w:trPr>
        <w:tc>
          <w:tcPr>
            <w:tcW w:w="1440" w:type="dxa"/>
          </w:tcPr>
          <w:p w:rsidR="007A08CF" w:rsidRPr="002E2EA9" w:rsidRDefault="007A08CF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CF" w:rsidRPr="002E2EA9" w:rsidRDefault="007A08CF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A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71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2127,47</w:t>
            </w:r>
          </w:p>
        </w:tc>
        <w:tc>
          <w:tcPr>
            <w:tcW w:w="142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2733,13</w:t>
            </w:r>
          </w:p>
        </w:tc>
        <w:tc>
          <w:tcPr>
            <w:tcW w:w="1047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1323,52</w:t>
            </w:r>
          </w:p>
        </w:tc>
        <w:tc>
          <w:tcPr>
            <w:tcW w:w="142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3279,1</w:t>
            </w:r>
          </w:p>
        </w:tc>
      </w:tr>
      <w:tr w:rsidR="007A08CF" w:rsidTr="006E2B51">
        <w:trPr>
          <w:trHeight w:val="557"/>
        </w:trPr>
        <w:tc>
          <w:tcPr>
            <w:tcW w:w="1440" w:type="dxa"/>
          </w:tcPr>
          <w:p w:rsidR="007A08CF" w:rsidRPr="002E2EA9" w:rsidRDefault="007A08CF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CF" w:rsidRPr="002E2EA9" w:rsidRDefault="007A08CF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A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371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2127,47</w:t>
            </w:r>
          </w:p>
        </w:tc>
        <w:tc>
          <w:tcPr>
            <w:tcW w:w="142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2733,13</w:t>
            </w:r>
          </w:p>
        </w:tc>
        <w:tc>
          <w:tcPr>
            <w:tcW w:w="1047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1323,52</w:t>
            </w:r>
          </w:p>
        </w:tc>
        <w:tc>
          <w:tcPr>
            <w:tcW w:w="142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3279,1</w:t>
            </w:r>
          </w:p>
        </w:tc>
      </w:tr>
      <w:tr w:rsidR="007A08CF" w:rsidTr="006E2B51">
        <w:trPr>
          <w:trHeight w:val="557"/>
        </w:trPr>
        <w:tc>
          <w:tcPr>
            <w:tcW w:w="1440" w:type="dxa"/>
          </w:tcPr>
          <w:p w:rsidR="007A08CF" w:rsidRPr="002E2EA9" w:rsidRDefault="007A08CF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CF" w:rsidRPr="002E2EA9" w:rsidRDefault="007A08CF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A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71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2127,47</w:t>
            </w:r>
          </w:p>
        </w:tc>
        <w:tc>
          <w:tcPr>
            <w:tcW w:w="142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2733,13</w:t>
            </w:r>
          </w:p>
        </w:tc>
        <w:tc>
          <w:tcPr>
            <w:tcW w:w="1047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1231,38</w:t>
            </w:r>
          </w:p>
        </w:tc>
      </w:tr>
      <w:tr w:rsidR="007A08CF" w:rsidTr="006E2B51">
        <w:trPr>
          <w:trHeight w:val="542"/>
        </w:trPr>
        <w:tc>
          <w:tcPr>
            <w:tcW w:w="1440" w:type="dxa"/>
          </w:tcPr>
          <w:p w:rsidR="007A08CF" w:rsidRPr="002E2EA9" w:rsidRDefault="007A08CF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CF" w:rsidRPr="002E2EA9" w:rsidRDefault="007A08CF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A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371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3108,92</w:t>
            </w:r>
          </w:p>
        </w:tc>
        <w:tc>
          <w:tcPr>
            <w:tcW w:w="142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3108,92</w:t>
            </w:r>
          </w:p>
        </w:tc>
        <w:tc>
          <w:tcPr>
            <w:tcW w:w="131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2127,47</w:t>
            </w:r>
          </w:p>
        </w:tc>
        <w:tc>
          <w:tcPr>
            <w:tcW w:w="142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2733,13</w:t>
            </w:r>
          </w:p>
        </w:tc>
        <w:tc>
          <w:tcPr>
            <w:tcW w:w="1047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1231,38</w:t>
            </w:r>
          </w:p>
        </w:tc>
      </w:tr>
      <w:tr w:rsidR="007A08CF" w:rsidTr="006E2B51">
        <w:trPr>
          <w:trHeight w:val="557"/>
        </w:trPr>
        <w:tc>
          <w:tcPr>
            <w:tcW w:w="1440" w:type="dxa"/>
          </w:tcPr>
          <w:p w:rsidR="007A08CF" w:rsidRPr="002E2EA9" w:rsidRDefault="007A08CF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CF" w:rsidRPr="002E2EA9" w:rsidRDefault="007A08CF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A9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371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3108,92</w:t>
            </w:r>
          </w:p>
        </w:tc>
        <w:tc>
          <w:tcPr>
            <w:tcW w:w="142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3108,92</w:t>
            </w:r>
          </w:p>
        </w:tc>
        <w:tc>
          <w:tcPr>
            <w:tcW w:w="131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2127,47</w:t>
            </w:r>
          </w:p>
        </w:tc>
        <w:tc>
          <w:tcPr>
            <w:tcW w:w="142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2733,13</w:t>
            </w:r>
          </w:p>
        </w:tc>
        <w:tc>
          <w:tcPr>
            <w:tcW w:w="1047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1231,38</w:t>
            </w:r>
          </w:p>
        </w:tc>
      </w:tr>
      <w:tr w:rsidR="007A08CF" w:rsidTr="006E2B51">
        <w:trPr>
          <w:trHeight w:val="557"/>
        </w:trPr>
        <w:tc>
          <w:tcPr>
            <w:tcW w:w="1440" w:type="dxa"/>
          </w:tcPr>
          <w:p w:rsidR="007A08CF" w:rsidRPr="002E2EA9" w:rsidRDefault="007A08CF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CF" w:rsidRPr="002E2EA9" w:rsidRDefault="007A08CF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A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71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3108,92</w:t>
            </w:r>
          </w:p>
        </w:tc>
        <w:tc>
          <w:tcPr>
            <w:tcW w:w="142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3108,92</w:t>
            </w:r>
          </w:p>
        </w:tc>
        <w:tc>
          <w:tcPr>
            <w:tcW w:w="131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2127,47</w:t>
            </w:r>
          </w:p>
        </w:tc>
        <w:tc>
          <w:tcPr>
            <w:tcW w:w="142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2733,13</w:t>
            </w:r>
          </w:p>
        </w:tc>
        <w:tc>
          <w:tcPr>
            <w:tcW w:w="1047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1231,38</w:t>
            </w:r>
          </w:p>
        </w:tc>
      </w:tr>
      <w:tr w:rsidR="007A08CF" w:rsidTr="006E2B51">
        <w:trPr>
          <w:trHeight w:val="542"/>
        </w:trPr>
        <w:tc>
          <w:tcPr>
            <w:tcW w:w="1440" w:type="dxa"/>
          </w:tcPr>
          <w:p w:rsidR="007A08CF" w:rsidRPr="002E2EA9" w:rsidRDefault="007A08CF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CF" w:rsidRPr="002E2EA9" w:rsidRDefault="007A08CF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A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71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3108,92</w:t>
            </w:r>
          </w:p>
        </w:tc>
        <w:tc>
          <w:tcPr>
            <w:tcW w:w="142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3628,0</w:t>
            </w:r>
          </w:p>
        </w:tc>
        <w:tc>
          <w:tcPr>
            <w:tcW w:w="131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2127,47</w:t>
            </w:r>
          </w:p>
        </w:tc>
        <w:tc>
          <w:tcPr>
            <w:tcW w:w="142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3428,39</w:t>
            </w:r>
          </w:p>
        </w:tc>
        <w:tc>
          <w:tcPr>
            <w:tcW w:w="1047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1231,38</w:t>
            </w:r>
          </w:p>
        </w:tc>
      </w:tr>
      <w:tr w:rsidR="007A08CF" w:rsidTr="006E2B51">
        <w:trPr>
          <w:trHeight w:val="557"/>
        </w:trPr>
        <w:tc>
          <w:tcPr>
            <w:tcW w:w="1440" w:type="dxa"/>
          </w:tcPr>
          <w:p w:rsidR="007A08CF" w:rsidRPr="002E2EA9" w:rsidRDefault="007A08CF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CF" w:rsidRPr="002E2EA9" w:rsidRDefault="007A08CF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A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71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3108,92</w:t>
            </w:r>
          </w:p>
        </w:tc>
        <w:tc>
          <w:tcPr>
            <w:tcW w:w="142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3628,0</w:t>
            </w:r>
          </w:p>
        </w:tc>
        <w:tc>
          <w:tcPr>
            <w:tcW w:w="131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2127,47</w:t>
            </w:r>
          </w:p>
        </w:tc>
        <w:tc>
          <w:tcPr>
            <w:tcW w:w="142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3428,39</w:t>
            </w:r>
          </w:p>
        </w:tc>
        <w:tc>
          <w:tcPr>
            <w:tcW w:w="1047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1231,38</w:t>
            </w:r>
          </w:p>
        </w:tc>
      </w:tr>
      <w:tr w:rsidR="007A08CF" w:rsidTr="006E2B51">
        <w:trPr>
          <w:trHeight w:val="557"/>
        </w:trPr>
        <w:tc>
          <w:tcPr>
            <w:tcW w:w="1440" w:type="dxa"/>
          </w:tcPr>
          <w:p w:rsidR="007A08CF" w:rsidRPr="002E2EA9" w:rsidRDefault="007A08CF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CF" w:rsidRPr="002E2EA9" w:rsidRDefault="007A08CF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A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71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3108,92</w:t>
            </w:r>
          </w:p>
        </w:tc>
        <w:tc>
          <w:tcPr>
            <w:tcW w:w="142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3628,0</w:t>
            </w:r>
          </w:p>
        </w:tc>
        <w:tc>
          <w:tcPr>
            <w:tcW w:w="131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2127,47</w:t>
            </w:r>
          </w:p>
        </w:tc>
        <w:tc>
          <w:tcPr>
            <w:tcW w:w="142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3428,39</w:t>
            </w:r>
          </w:p>
        </w:tc>
        <w:tc>
          <w:tcPr>
            <w:tcW w:w="1047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1231,38</w:t>
            </w:r>
          </w:p>
        </w:tc>
      </w:tr>
      <w:tr w:rsidR="007A08CF" w:rsidTr="006E2B51">
        <w:trPr>
          <w:trHeight w:val="557"/>
        </w:trPr>
        <w:tc>
          <w:tcPr>
            <w:tcW w:w="1440" w:type="dxa"/>
          </w:tcPr>
          <w:p w:rsidR="007A08CF" w:rsidRDefault="007A08CF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CF" w:rsidRPr="002E2EA9" w:rsidRDefault="007A08CF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1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18653,52</w:t>
            </w:r>
          </w:p>
        </w:tc>
        <w:tc>
          <w:tcPr>
            <w:tcW w:w="142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20210,76</w:t>
            </w:r>
          </w:p>
        </w:tc>
        <w:tc>
          <w:tcPr>
            <w:tcW w:w="131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25529,64</w:t>
            </w:r>
          </w:p>
        </w:tc>
        <w:tc>
          <w:tcPr>
            <w:tcW w:w="142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34883,34</w:t>
            </w:r>
          </w:p>
        </w:tc>
        <w:tc>
          <w:tcPr>
            <w:tcW w:w="1047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6617,6</w:t>
            </w:r>
          </w:p>
        </w:tc>
        <w:tc>
          <w:tcPr>
            <w:tcW w:w="1429" w:type="dxa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25015,16</w:t>
            </w:r>
          </w:p>
        </w:tc>
      </w:tr>
      <w:tr w:rsidR="007A08CF" w:rsidTr="006E2B51">
        <w:trPr>
          <w:trHeight w:val="557"/>
        </w:trPr>
        <w:tc>
          <w:tcPr>
            <w:tcW w:w="1440" w:type="dxa"/>
          </w:tcPr>
          <w:p w:rsidR="007A08CF" w:rsidRDefault="007A08CF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CF" w:rsidRDefault="007A08CF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Доплатить</w:t>
            </w:r>
          </w:p>
        </w:tc>
        <w:tc>
          <w:tcPr>
            <w:tcW w:w="2800" w:type="dxa"/>
            <w:gridSpan w:val="2"/>
          </w:tcPr>
          <w:p w:rsidR="007A08CF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1557,24</w:t>
            </w:r>
          </w:p>
        </w:tc>
        <w:tc>
          <w:tcPr>
            <w:tcW w:w="2748" w:type="dxa"/>
            <w:gridSpan w:val="2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9353,7</w:t>
            </w:r>
          </w:p>
        </w:tc>
        <w:tc>
          <w:tcPr>
            <w:tcW w:w="2476" w:type="dxa"/>
            <w:gridSpan w:val="2"/>
          </w:tcPr>
          <w:p w:rsidR="007A08CF" w:rsidRPr="002E2EA9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18397,56</w:t>
            </w:r>
          </w:p>
        </w:tc>
      </w:tr>
      <w:tr w:rsidR="007A08CF" w:rsidTr="006E2B51">
        <w:trPr>
          <w:trHeight w:val="557"/>
        </w:trPr>
        <w:tc>
          <w:tcPr>
            <w:tcW w:w="1440" w:type="dxa"/>
          </w:tcPr>
          <w:p w:rsidR="007A08CF" w:rsidRDefault="007A08CF" w:rsidP="007A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недоплата</w:t>
            </w:r>
          </w:p>
        </w:tc>
        <w:tc>
          <w:tcPr>
            <w:tcW w:w="8024" w:type="dxa"/>
            <w:gridSpan w:val="6"/>
          </w:tcPr>
          <w:p w:rsidR="007A08CF" w:rsidRDefault="007A08CF" w:rsidP="007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23972,40</w:t>
            </w:r>
          </w:p>
        </w:tc>
      </w:tr>
    </w:tbl>
    <w:p w:rsidR="007A08CF" w:rsidRPr="006F07F5" w:rsidRDefault="007A08CF" w:rsidP="007A08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A27" w:rsidRDefault="00940A16" w:rsidP="00753183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tab/>
      </w:r>
      <w:r w:rsidRPr="00940A16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>
        <w:rPr>
          <w:rFonts w:ascii="Times New Roman" w:hAnsi="Times New Roman" w:cs="Times New Roman"/>
          <w:sz w:val="28"/>
          <w:szCs w:val="28"/>
        </w:rPr>
        <w:t xml:space="preserve">, недоплата  по МО Самарское составила 26790,59 рублей, по МО Михайловское </w:t>
      </w:r>
      <w:r w:rsidR="007A08CF">
        <w:rPr>
          <w:rFonts w:ascii="Times New Roman" w:hAnsi="Times New Roman" w:cs="Times New Roman"/>
          <w:sz w:val="28"/>
          <w:szCs w:val="28"/>
        </w:rPr>
        <w:t xml:space="preserve">23972,40 </w:t>
      </w:r>
      <w:r>
        <w:rPr>
          <w:rFonts w:ascii="Times New Roman" w:hAnsi="Times New Roman" w:cs="Times New Roman"/>
          <w:sz w:val="28"/>
          <w:szCs w:val="28"/>
        </w:rPr>
        <w:t xml:space="preserve">рублей, итого на общую сумму </w:t>
      </w:r>
      <w:r w:rsidR="007A08CF">
        <w:rPr>
          <w:rFonts w:ascii="Times New Roman" w:hAnsi="Times New Roman" w:cs="Times New Roman"/>
          <w:sz w:val="28"/>
          <w:szCs w:val="28"/>
        </w:rPr>
        <w:t xml:space="preserve">50762,99 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14A27" w:rsidRDefault="00292CD1" w:rsidP="007A08CF">
      <w:pPr>
        <w:pStyle w:val="a5"/>
        <w:spacing w:before="24" w:after="336" w:line="240" w:lineRule="auto"/>
        <w:ind w:left="0" w:right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</w:t>
      </w:r>
      <w:r w:rsidR="007A08CF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МО Самарское</w:t>
      </w:r>
      <w:r w:rsidR="007A08CF">
        <w:rPr>
          <w:rFonts w:ascii="Times New Roman" w:hAnsi="Times New Roman" w:cs="Times New Roman"/>
          <w:sz w:val="28"/>
          <w:szCs w:val="28"/>
        </w:rPr>
        <w:t xml:space="preserve"> и МО Михайловское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принять меры по </w:t>
      </w:r>
      <w:r w:rsidR="007A08CF">
        <w:rPr>
          <w:rFonts w:ascii="Times New Roman" w:hAnsi="Times New Roman" w:cs="Times New Roman"/>
          <w:sz w:val="28"/>
          <w:szCs w:val="28"/>
        </w:rPr>
        <w:t>выплате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8CF">
        <w:rPr>
          <w:rFonts w:ascii="Times New Roman" w:hAnsi="Times New Roman" w:cs="Times New Roman"/>
          <w:sz w:val="28"/>
          <w:szCs w:val="28"/>
        </w:rPr>
        <w:t>недоначисленных</w:t>
      </w:r>
      <w:proofErr w:type="spellEnd"/>
      <w:r w:rsidR="007A08CF">
        <w:rPr>
          <w:rFonts w:ascii="Times New Roman" w:hAnsi="Times New Roman" w:cs="Times New Roman"/>
          <w:sz w:val="28"/>
          <w:szCs w:val="28"/>
        </w:rPr>
        <w:t xml:space="preserve">  сумм</w:t>
      </w:r>
      <w:r w:rsidR="007A08CF" w:rsidRPr="007A0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8CF"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пенсии за выслугу лет лицам, замещавшим </w:t>
      </w:r>
      <w:r w:rsidR="007A0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8CF"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муниципальной службы в органах местного самоуправления</w:t>
      </w:r>
      <w:r w:rsidR="004C249F">
        <w:rPr>
          <w:rFonts w:ascii="Times New Roman" w:hAnsi="Times New Roman" w:cs="Times New Roman"/>
          <w:sz w:val="28"/>
          <w:szCs w:val="28"/>
        </w:rPr>
        <w:t>.</w:t>
      </w:r>
    </w:p>
    <w:p w:rsidR="00753183" w:rsidRDefault="00753183" w:rsidP="007A08CF">
      <w:pPr>
        <w:pStyle w:val="a5"/>
        <w:spacing w:before="24" w:after="336" w:line="240" w:lineRule="auto"/>
        <w:ind w:left="0" w:right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По итогам проверки направить в Муниципальные образования Михайловское и Самарское</w:t>
      </w:r>
      <w:r w:rsidR="00B85243">
        <w:rPr>
          <w:rFonts w:ascii="Times New Roman" w:hAnsi="Times New Roman" w:cs="Times New Roman"/>
          <w:sz w:val="28"/>
          <w:szCs w:val="28"/>
        </w:rPr>
        <w:t xml:space="preserve"> Куркинского района Представления с целью устранения выявленных недоплат.</w:t>
      </w:r>
    </w:p>
    <w:p w:rsidR="00B85243" w:rsidRDefault="00B85243" w:rsidP="007A08CF">
      <w:pPr>
        <w:pStyle w:val="a5"/>
        <w:spacing w:before="24" w:after="336" w:line="240" w:lineRule="auto"/>
        <w:ind w:left="0" w:right="30"/>
        <w:jc w:val="both"/>
        <w:rPr>
          <w:rFonts w:ascii="Times New Roman" w:hAnsi="Times New Roman" w:cs="Times New Roman"/>
          <w:sz w:val="28"/>
          <w:szCs w:val="28"/>
        </w:rPr>
      </w:pPr>
    </w:p>
    <w:p w:rsidR="00B85243" w:rsidRDefault="00B85243" w:rsidP="007A08CF">
      <w:pPr>
        <w:pStyle w:val="a5"/>
        <w:spacing w:before="24" w:after="336" w:line="240" w:lineRule="auto"/>
        <w:ind w:left="0" w:right="30"/>
        <w:jc w:val="both"/>
        <w:rPr>
          <w:rFonts w:ascii="Times New Roman" w:hAnsi="Times New Roman" w:cs="Times New Roman"/>
          <w:sz w:val="28"/>
          <w:szCs w:val="28"/>
        </w:rPr>
      </w:pPr>
    </w:p>
    <w:p w:rsidR="00B85243" w:rsidRDefault="00B85243" w:rsidP="00B85243">
      <w:pPr>
        <w:pStyle w:val="a5"/>
        <w:spacing w:before="24" w:after="336" w:line="240" w:lineRule="auto"/>
        <w:ind w:left="0" w:right="3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КРК </w:t>
      </w:r>
    </w:p>
    <w:p w:rsidR="00B85243" w:rsidRPr="00541D1A" w:rsidRDefault="00B85243" w:rsidP="00B85243">
      <w:pPr>
        <w:pStyle w:val="a5"/>
        <w:spacing w:before="24" w:after="336" w:line="240" w:lineRule="auto"/>
        <w:ind w:left="0" w:right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 Куркинский район                                                    Е.В.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Степина</w:t>
      </w:r>
      <w:proofErr w:type="gramEnd"/>
    </w:p>
    <w:p w:rsidR="004C249F" w:rsidRDefault="004C249F" w:rsidP="007A08CF">
      <w:pPr>
        <w:pStyle w:val="a5"/>
        <w:spacing w:before="24" w:after="336" w:line="240" w:lineRule="auto"/>
        <w:ind w:left="0" w:right="30"/>
        <w:jc w:val="both"/>
        <w:rPr>
          <w:rFonts w:ascii="Times New Roman" w:hAnsi="Times New Roman" w:cs="Times New Roman"/>
          <w:sz w:val="28"/>
          <w:szCs w:val="28"/>
        </w:rPr>
      </w:pPr>
    </w:p>
    <w:p w:rsidR="004C249F" w:rsidRDefault="004C249F" w:rsidP="007A08CF">
      <w:pPr>
        <w:pStyle w:val="a5"/>
        <w:spacing w:before="24" w:after="336" w:line="240" w:lineRule="auto"/>
        <w:ind w:left="0" w:right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Глава Администрации</w:t>
      </w:r>
    </w:p>
    <w:p w:rsidR="004C249F" w:rsidRDefault="004C249F" w:rsidP="007A08CF">
      <w:pPr>
        <w:pStyle w:val="a5"/>
        <w:spacing w:before="24" w:after="336" w:line="240" w:lineRule="auto"/>
        <w:ind w:left="0" w:right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 Куркинский район                                             </w:t>
      </w:r>
      <w:r w:rsidR="00940A1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Г.М.Калина</w:t>
      </w:r>
    </w:p>
    <w:p w:rsidR="004C249F" w:rsidRDefault="004C249F" w:rsidP="007A08CF">
      <w:pPr>
        <w:pStyle w:val="a5"/>
        <w:spacing w:before="24" w:after="336" w:line="240" w:lineRule="auto"/>
        <w:ind w:left="0" w:right="30"/>
        <w:jc w:val="both"/>
        <w:rPr>
          <w:rFonts w:ascii="Times New Roman" w:hAnsi="Times New Roman" w:cs="Times New Roman"/>
          <w:sz w:val="28"/>
          <w:szCs w:val="28"/>
        </w:rPr>
      </w:pPr>
    </w:p>
    <w:p w:rsidR="004C249F" w:rsidRDefault="004C249F" w:rsidP="007A08CF">
      <w:pPr>
        <w:pStyle w:val="a5"/>
        <w:spacing w:before="24" w:after="336" w:line="240" w:lineRule="auto"/>
        <w:ind w:left="0" w:right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Глава Администрации</w:t>
      </w:r>
    </w:p>
    <w:p w:rsidR="004C249F" w:rsidRDefault="004C249F" w:rsidP="007A08CF">
      <w:pPr>
        <w:pStyle w:val="a5"/>
        <w:spacing w:before="24" w:after="336" w:line="240" w:lineRule="auto"/>
        <w:ind w:left="0" w:right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Михайловское Куркинского района                          </w:t>
      </w:r>
      <w:r w:rsidR="00940A1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Т.В.Шарапова</w:t>
      </w:r>
    </w:p>
    <w:p w:rsidR="004C249F" w:rsidRDefault="004C249F" w:rsidP="007A08CF">
      <w:pPr>
        <w:pStyle w:val="a5"/>
        <w:spacing w:before="24" w:after="336" w:line="240" w:lineRule="auto"/>
        <w:ind w:left="0" w:right="30"/>
        <w:jc w:val="both"/>
        <w:rPr>
          <w:rFonts w:ascii="Times New Roman" w:hAnsi="Times New Roman" w:cs="Times New Roman"/>
          <w:sz w:val="28"/>
          <w:szCs w:val="28"/>
        </w:rPr>
      </w:pPr>
    </w:p>
    <w:p w:rsidR="004C249F" w:rsidRDefault="004C249F" w:rsidP="007A08CF">
      <w:pPr>
        <w:pStyle w:val="a5"/>
        <w:spacing w:before="24" w:after="336" w:line="240" w:lineRule="auto"/>
        <w:ind w:left="0" w:right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Глава Администрации</w:t>
      </w:r>
    </w:p>
    <w:p w:rsidR="004C249F" w:rsidRDefault="004C249F" w:rsidP="007A08CF">
      <w:pPr>
        <w:pStyle w:val="a5"/>
        <w:spacing w:before="24" w:after="336" w:line="240" w:lineRule="auto"/>
        <w:ind w:left="0" w:right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Самарское  Куркинского района                         </w:t>
      </w:r>
      <w:r w:rsidR="00940A1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С.А.Никифорова</w:t>
      </w:r>
    </w:p>
    <w:p w:rsidR="00781ABF" w:rsidRDefault="00781ABF" w:rsidP="007A08CF">
      <w:pPr>
        <w:pStyle w:val="a5"/>
        <w:spacing w:before="24" w:after="336" w:line="240" w:lineRule="auto"/>
        <w:ind w:left="0" w:right="30"/>
        <w:jc w:val="both"/>
        <w:rPr>
          <w:rFonts w:ascii="Times New Roman" w:hAnsi="Times New Roman" w:cs="Times New Roman"/>
          <w:sz w:val="28"/>
          <w:szCs w:val="28"/>
        </w:rPr>
      </w:pPr>
    </w:p>
    <w:p w:rsidR="004C249F" w:rsidRDefault="00781ABF" w:rsidP="007A08CF">
      <w:pPr>
        <w:pStyle w:val="a5"/>
        <w:spacing w:before="24" w:after="336" w:line="240" w:lineRule="auto"/>
        <w:ind w:left="0" w:right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C249F" w:rsidRPr="00541D1A" w:rsidRDefault="004C249F" w:rsidP="00B85243">
      <w:pPr>
        <w:pStyle w:val="a5"/>
        <w:spacing w:before="24" w:after="336" w:line="240" w:lineRule="auto"/>
        <w:ind w:left="0" w:right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4C249F" w:rsidRPr="00541D1A" w:rsidSect="00704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63B0B"/>
    <w:multiLevelType w:val="hybridMultilevel"/>
    <w:tmpl w:val="754C45FE"/>
    <w:lvl w:ilvl="0" w:tplc="79FA05B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788"/>
    <w:rsid w:val="00022889"/>
    <w:rsid w:val="00081295"/>
    <w:rsid w:val="000A30D6"/>
    <w:rsid w:val="00121FB1"/>
    <w:rsid w:val="00171395"/>
    <w:rsid w:val="00186DC9"/>
    <w:rsid w:val="001C572E"/>
    <w:rsid w:val="001C77A8"/>
    <w:rsid w:val="001F7479"/>
    <w:rsid w:val="00217ADF"/>
    <w:rsid w:val="00227202"/>
    <w:rsid w:val="00231C2E"/>
    <w:rsid w:val="00262FD8"/>
    <w:rsid w:val="00276016"/>
    <w:rsid w:val="002853ED"/>
    <w:rsid w:val="00292CD1"/>
    <w:rsid w:val="002B2148"/>
    <w:rsid w:val="003540DF"/>
    <w:rsid w:val="00380579"/>
    <w:rsid w:val="00387D22"/>
    <w:rsid w:val="003918FD"/>
    <w:rsid w:val="00414A27"/>
    <w:rsid w:val="00455F0E"/>
    <w:rsid w:val="004573A5"/>
    <w:rsid w:val="00466B27"/>
    <w:rsid w:val="00494476"/>
    <w:rsid w:val="004C249F"/>
    <w:rsid w:val="004C3CFC"/>
    <w:rsid w:val="004D77A4"/>
    <w:rsid w:val="004F6032"/>
    <w:rsid w:val="00541D1A"/>
    <w:rsid w:val="00585EEF"/>
    <w:rsid w:val="005B175C"/>
    <w:rsid w:val="00631C1F"/>
    <w:rsid w:val="006B2BC6"/>
    <w:rsid w:val="006D4546"/>
    <w:rsid w:val="006D705E"/>
    <w:rsid w:val="007048D2"/>
    <w:rsid w:val="00726024"/>
    <w:rsid w:val="007463D5"/>
    <w:rsid w:val="00753183"/>
    <w:rsid w:val="00781ABF"/>
    <w:rsid w:val="007936C2"/>
    <w:rsid w:val="00796049"/>
    <w:rsid w:val="007A08CF"/>
    <w:rsid w:val="007B380F"/>
    <w:rsid w:val="007D7CC8"/>
    <w:rsid w:val="00882B2E"/>
    <w:rsid w:val="009335A2"/>
    <w:rsid w:val="00940A16"/>
    <w:rsid w:val="00947344"/>
    <w:rsid w:val="00995788"/>
    <w:rsid w:val="00A3315F"/>
    <w:rsid w:val="00A90C0C"/>
    <w:rsid w:val="00AA43CE"/>
    <w:rsid w:val="00AE01D9"/>
    <w:rsid w:val="00B33928"/>
    <w:rsid w:val="00B61529"/>
    <w:rsid w:val="00B63E53"/>
    <w:rsid w:val="00B85243"/>
    <w:rsid w:val="00B92A2D"/>
    <w:rsid w:val="00B93186"/>
    <w:rsid w:val="00BB3972"/>
    <w:rsid w:val="00C04630"/>
    <w:rsid w:val="00C21FBA"/>
    <w:rsid w:val="00C41EA1"/>
    <w:rsid w:val="00D20F4E"/>
    <w:rsid w:val="00D57524"/>
    <w:rsid w:val="00D65276"/>
    <w:rsid w:val="00D73F26"/>
    <w:rsid w:val="00DE100F"/>
    <w:rsid w:val="00E203BE"/>
    <w:rsid w:val="00E87508"/>
    <w:rsid w:val="00F66303"/>
    <w:rsid w:val="00FB46FB"/>
    <w:rsid w:val="00FC49B6"/>
    <w:rsid w:val="00FD1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D2"/>
  </w:style>
  <w:style w:type="paragraph" w:styleId="1">
    <w:name w:val="heading 1"/>
    <w:basedOn w:val="a"/>
    <w:link w:val="10"/>
    <w:uiPriority w:val="9"/>
    <w:qFormat/>
    <w:rsid w:val="00995788"/>
    <w:pPr>
      <w:spacing w:after="240" w:line="240" w:lineRule="auto"/>
      <w:outlineLvl w:val="0"/>
    </w:pPr>
    <w:rPr>
      <w:rFonts w:ascii="Arial" w:eastAsia="Times New Roman" w:hAnsi="Arial" w:cs="Arial"/>
      <w:color w:val="000000"/>
      <w:kern w:val="36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575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788"/>
    <w:rPr>
      <w:rFonts w:ascii="Arial" w:eastAsia="Times New Roman" w:hAnsi="Arial" w:cs="Arial"/>
      <w:color w:val="000000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9578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95788"/>
    <w:pPr>
      <w:spacing w:before="24" w:after="336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62FD8"/>
    <w:pPr>
      <w:ind w:left="720"/>
      <w:contextualSpacing/>
    </w:pPr>
  </w:style>
  <w:style w:type="table" w:styleId="a6">
    <w:name w:val="Table Grid"/>
    <w:basedOn w:val="a1"/>
    <w:uiPriority w:val="59"/>
    <w:rsid w:val="00262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575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7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4751</TotalTime>
  <Pages>7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17</cp:revision>
  <cp:lastPrinted>2016-03-30T14:52:00Z</cp:lastPrinted>
  <dcterms:created xsi:type="dcterms:W3CDTF">2015-03-30T13:31:00Z</dcterms:created>
  <dcterms:modified xsi:type="dcterms:W3CDTF">2022-12-22T07:25:00Z</dcterms:modified>
</cp:coreProperties>
</file>