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AD3" w:rsidRPr="00A51EF7" w:rsidRDefault="00666AD3" w:rsidP="00666AD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51EF7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A51EF7">
        <w:rPr>
          <w:sz w:val="26"/>
          <w:szCs w:val="26"/>
        </w:rPr>
        <w:t>к распоряжению</w:t>
      </w:r>
    </w:p>
    <w:p w:rsidR="00666AD3" w:rsidRPr="00A51EF7" w:rsidRDefault="00666AD3" w:rsidP="00666AD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51EF7">
        <w:rPr>
          <w:sz w:val="26"/>
          <w:szCs w:val="26"/>
        </w:rPr>
        <w:t>Контрольно-ревизионной комиссии</w:t>
      </w:r>
    </w:p>
    <w:p w:rsidR="00666AD3" w:rsidRPr="00A51EF7" w:rsidRDefault="00666AD3" w:rsidP="00666AD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51EF7">
        <w:rPr>
          <w:sz w:val="26"/>
          <w:szCs w:val="26"/>
        </w:rPr>
        <w:t>муниципального образования</w:t>
      </w:r>
    </w:p>
    <w:p w:rsidR="00666AD3" w:rsidRPr="00A51EF7" w:rsidRDefault="00666AD3" w:rsidP="00666AD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51EF7">
        <w:rPr>
          <w:sz w:val="26"/>
          <w:szCs w:val="26"/>
        </w:rPr>
        <w:t>Куркинский район</w:t>
      </w:r>
    </w:p>
    <w:p w:rsidR="00666AD3" w:rsidRPr="00A51EF7" w:rsidRDefault="00666AD3" w:rsidP="00666AD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51EF7">
        <w:rPr>
          <w:sz w:val="26"/>
          <w:szCs w:val="26"/>
        </w:rPr>
        <w:t>от 29.12.2023 г</w:t>
      </w:r>
      <w:r w:rsidRPr="00817AE7">
        <w:rPr>
          <w:sz w:val="26"/>
          <w:szCs w:val="26"/>
        </w:rPr>
        <w:t>.  №21</w:t>
      </w:r>
    </w:p>
    <w:p w:rsidR="00666AD3" w:rsidRPr="00817AE7" w:rsidRDefault="00666AD3" w:rsidP="00666AD3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6"/>
          <w:szCs w:val="26"/>
        </w:rPr>
      </w:pPr>
      <w:r w:rsidRPr="00817AE7">
        <w:rPr>
          <w:b/>
          <w:bCs/>
          <w:sz w:val="26"/>
          <w:szCs w:val="26"/>
        </w:rPr>
        <w:t xml:space="preserve">План </w:t>
      </w:r>
      <w:r w:rsidRPr="00817AE7">
        <w:rPr>
          <w:b/>
          <w:bCs/>
          <w:sz w:val="26"/>
          <w:szCs w:val="26"/>
        </w:rPr>
        <w:br/>
        <w:t>работы Контрольно-ревизионной комиссии</w:t>
      </w:r>
      <w:r w:rsidRPr="00817AE7">
        <w:rPr>
          <w:b/>
          <w:bCs/>
          <w:sz w:val="26"/>
          <w:szCs w:val="26"/>
        </w:rPr>
        <w:br/>
        <w:t>муниципального образования Куркинский район на 2024 год.</w:t>
      </w:r>
    </w:p>
    <w:tbl>
      <w:tblPr>
        <w:tblW w:w="1036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985"/>
        <w:gridCol w:w="1559"/>
        <w:gridCol w:w="3964"/>
        <w:gridCol w:w="25"/>
      </w:tblGrid>
      <w:tr w:rsidR="00666AD3" w:rsidRPr="00817AE7" w:rsidTr="002948B0">
        <w:trPr>
          <w:gridAfter w:val="1"/>
          <w:wAfter w:w="25" w:type="dxa"/>
          <w:trHeight w:val="237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Основание для включения в план</w:t>
            </w:r>
          </w:p>
        </w:tc>
      </w:tr>
      <w:tr w:rsidR="00666AD3" w:rsidRPr="00817AE7" w:rsidTr="002948B0">
        <w:trPr>
          <w:trHeight w:val="549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I.</w:t>
            </w:r>
          </w:p>
        </w:tc>
        <w:tc>
          <w:tcPr>
            <w:tcW w:w="950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Организационная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</w:tr>
      <w:tr w:rsidR="00666AD3" w:rsidRPr="00817AE7" w:rsidTr="002948B0">
        <w:trPr>
          <w:gridAfter w:val="1"/>
          <w:wAfter w:w="25" w:type="dxa"/>
          <w:trHeight w:val="166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к предоставлению в Собрание представителей муниципального образования Куркинский район отчета по основным показателям деятельности Контрольно-ревизионной комиссии муниципального образования Куркинский район за 2023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январь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п.2 ст.19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36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1.2</w:t>
            </w:r>
          </w:p>
        </w:tc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Формирование плана работы Контрольно-ревизионной комиссии муниципального образования Куркинский район на 2025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декабрь</w:t>
            </w:r>
          </w:p>
        </w:tc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36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1.3</w:t>
            </w:r>
          </w:p>
        </w:tc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Подготовка документов для сдачи в архив Администрации МО Куркинский район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сентябрь -декабрь</w:t>
            </w:r>
          </w:p>
        </w:tc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Федеральный закон №125-ФЗ «Об архивном деле РФ»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 Распоряжение Администрации МО Куркинский район №136-р от 31.07.2017 г.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«Об утверждении списка организаций - источников комплектования муниципального архива Куркинского района»</w:t>
            </w:r>
          </w:p>
        </w:tc>
      </w:tr>
      <w:tr w:rsidR="00666AD3" w:rsidRPr="00817AE7" w:rsidTr="002948B0">
        <w:trPr>
          <w:gridAfter w:val="1"/>
          <w:wAfter w:w="25" w:type="dxa"/>
          <w:trHeight w:val="551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1.4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Участие в заседаниях Собрания представителей муниципального образования Куркинский район, в заседаниях постоянных комиссий Собрания представителей муниципального образования Куркинский район, в заседаниях Совета Администрации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333333"/>
                <w:sz w:val="21"/>
                <w:szCs w:val="21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Часть 7 ст. 14 </w:t>
            </w:r>
            <w:r w:rsidRPr="00817AE7">
              <w:rPr>
                <w:color w:val="333333"/>
                <w:sz w:val="21"/>
                <w:szCs w:val="21"/>
              </w:rPr>
              <w:t>Федерального закона от 07.02.2011 года №6-ФЗ</w:t>
            </w:r>
            <w:r w:rsidRPr="00817AE7">
              <w:rPr>
                <w:color w:val="333333"/>
                <w:sz w:val="21"/>
                <w:szCs w:val="21"/>
              </w:rPr>
              <w:br/>
              <w:t>«Об общих принципах организации и деятельности контрольно-счетных органов субъектов Российской Федерации и муниципальных образований»,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п.7 ст.14 Положение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lastRenderedPageBreak/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363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>Изучение опыта работы в сфере государственного и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ст. 18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363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1.6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Взаимодействие с контрольными и правоохранительными органами, органами прокуратуры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Постоянно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ст.18 Федерального закона от 07.02.2011 №6-ФЗ «Об общих принципах организации деятельности контрольно-счетных органов субъектов РФ и муниципальных образований»</w:t>
            </w:r>
          </w:p>
        </w:tc>
      </w:tr>
      <w:tr w:rsidR="00666AD3" w:rsidRPr="00817AE7" w:rsidTr="002948B0">
        <w:trPr>
          <w:gridAfter w:val="1"/>
          <w:wAfter w:w="25" w:type="dxa"/>
          <w:trHeight w:val="674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II.</w:t>
            </w:r>
          </w:p>
        </w:tc>
        <w:tc>
          <w:tcPr>
            <w:tcW w:w="950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Нормотворческая и методическая работа</w:t>
            </w:r>
          </w:p>
        </w:tc>
      </w:tr>
      <w:tr w:rsidR="00666AD3" w:rsidRPr="00817AE7" w:rsidTr="002948B0">
        <w:trPr>
          <w:gridAfter w:val="1"/>
          <w:wAfter w:w="25" w:type="dxa"/>
          <w:trHeight w:val="2268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2.1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Разработка и утверждение нормативных документов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2671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2.2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Разработка стандартов внешнего муниципального финансового контроля для проведения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333333"/>
                <w:sz w:val="21"/>
                <w:szCs w:val="21"/>
              </w:rPr>
              <w:t>Ст</w:t>
            </w:r>
            <w:r>
              <w:rPr>
                <w:color w:val="333333"/>
                <w:sz w:val="21"/>
                <w:szCs w:val="21"/>
              </w:rPr>
              <w:t>.</w:t>
            </w:r>
            <w:r w:rsidRPr="00817AE7">
              <w:rPr>
                <w:color w:val="333333"/>
                <w:sz w:val="21"/>
                <w:szCs w:val="21"/>
              </w:rPr>
              <w:t xml:space="preserve"> 11 Федерального закона от 07.02.2011 года №6-ФЗ</w:t>
            </w:r>
            <w:r w:rsidRPr="00817AE7">
              <w:rPr>
                <w:color w:val="333333"/>
                <w:sz w:val="21"/>
                <w:szCs w:val="21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Ст.11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№17-10</w:t>
            </w:r>
          </w:p>
        </w:tc>
      </w:tr>
      <w:tr w:rsidR="00666AD3" w:rsidRPr="00817AE7" w:rsidTr="002948B0">
        <w:trPr>
          <w:trHeight w:val="53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III.</w:t>
            </w:r>
          </w:p>
        </w:tc>
        <w:tc>
          <w:tcPr>
            <w:tcW w:w="9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Экспертно-аналитическая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</w:tr>
      <w:tr w:rsidR="00666AD3" w:rsidRPr="00817AE7" w:rsidTr="002948B0">
        <w:trPr>
          <w:gridAfter w:val="1"/>
          <w:wAfter w:w="25" w:type="dxa"/>
          <w:trHeight w:val="409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Проведение внешней проверки годовых отчетов об исполнении бюджета за 2023 год,</w:t>
            </w:r>
            <w:r w:rsidRPr="00817AE7">
              <w:rPr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Pr="00817AE7">
              <w:rPr>
                <w:sz w:val="23"/>
                <w:szCs w:val="23"/>
                <w:shd w:val="clear" w:color="auto" w:fill="FFFFFF"/>
              </w:rPr>
              <w:t>осуществление контроля за состоянием муниципального внутреннего и внешнего долга</w:t>
            </w:r>
            <w:r w:rsidRPr="00817AE7">
              <w:rPr>
                <w:sz w:val="23"/>
                <w:szCs w:val="23"/>
              </w:rPr>
              <w:t>: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  МО </w:t>
            </w:r>
            <w:proofErr w:type="spellStart"/>
            <w:r w:rsidRPr="00817AE7">
              <w:rPr>
                <w:sz w:val="23"/>
                <w:szCs w:val="23"/>
              </w:rPr>
              <w:t>р.п</w:t>
            </w:r>
            <w:proofErr w:type="spellEnd"/>
            <w:r w:rsidRPr="00817AE7">
              <w:rPr>
                <w:sz w:val="23"/>
                <w:szCs w:val="23"/>
              </w:rPr>
              <w:t>. Куркино;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 Куркинского района;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- МО Самарское Куркинского района.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 xml:space="preserve">март – апрель 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264</w:t>
            </w:r>
            <w:r>
              <w:rPr>
                <w:color w:val="000000" w:themeColor="text1"/>
                <w:sz w:val="23"/>
                <w:szCs w:val="23"/>
                <w:vertAlign w:val="superscript"/>
              </w:rPr>
              <w:t>4</w:t>
            </w:r>
            <w:r w:rsidRPr="00817AE7">
              <w:rPr>
                <w:color w:val="000000" w:themeColor="text1"/>
                <w:sz w:val="23"/>
                <w:szCs w:val="23"/>
              </w:rPr>
              <w:t>. Бюджетного кодекса РФ, ст.9.3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43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3.2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/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>Анализ отчёта об исполнении бюджета за I квартал 2024 года,</w:t>
            </w:r>
            <w:r w:rsidRPr="00817AE7">
              <w:rPr>
                <w:sz w:val="23"/>
                <w:szCs w:val="23"/>
                <w:shd w:val="clear" w:color="auto" w:fill="FFFFFF"/>
              </w:rPr>
              <w:t xml:space="preserve"> осуществление контроля за состоянием муниципального внутреннего и внешнего долга</w:t>
            </w:r>
            <w:r w:rsidRPr="00817AE7">
              <w:rPr>
                <w:color w:val="000000"/>
                <w:sz w:val="23"/>
                <w:szCs w:val="23"/>
              </w:rPr>
              <w:t>: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  МО </w:t>
            </w:r>
            <w:proofErr w:type="spellStart"/>
            <w:r w:rsidRPr="00817AE7">
              <w:rPr>
                <w:sz w:val="23"/>
                <w:szCs w:val="23"/>
              </w:rPr>
              <w:t>р.п</w:t>
            </w:r>
            <w:proofErr w:type="spellEnd"/>
            <w:r w:rsidRPr="00817AE7">
              <w:rPr>
                <w:sz w:val="23"/>
                <w:szCs w:val="23"/>
              </w:rPr>
              <w:t>. Куркино;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 Куркинского района;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Самарское Куркинского района.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апрель - май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150A25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264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56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3.3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 xml:space="preserve">Анализ отчёта об исполнении бюджета за </w:t>
            </w:r>
            <w:r w:rsidRPr="00817AE7">
              <w:rPr>
                <w:color w:val="000000"/>
                <w:sz w:val="23"/>
                <w:szCs w:val="23"/>
                <w:lang w:val="en-US"/>
              </w:rPr>
              <w:t>I</w:t>
            </w:r>
            <w:r w:rsidRPr="00817AE7">
              <w:rPr>
                <w:color w:val="000000"/>
                <w:sz w:val="23"/>
                <w:szCs w:val="23"/>
              </w:rPr>
              <w:t xml:space="preserve"> полугодие 2024 года: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район,</w:t>
            </w:r>
            <w:r w:rsidRPr="00817AE7">
              <w:rPr>
                <w:sz w:val="23"/>
                <w:szCs w:val="23"/>
                <w:shd w:val="clear" w:color="auto" w:fill="FFFFFF"/>
              </w:rPr>
              <w:t xml:space="preserve"> осуществление контроля за состоянием муниципального внутреннего и внешнего долга</w:t>
            </w:r>
            <w:r w:rsidRPr="00817AE7">
              <w:rPr>
                <w:sz w:val="23"/>
                <w:szCs w:val="23"/>
              </w:rPr>
              <w:t>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  МО </w:t>
            </w:r>
            <w:proofErr w:type="spellStart"/>
            <w:r w:rsidRPr="00817AE7">
              <w:rPr>
                <w:sz w:val="23"/>
                <w:szCs w:val="23"/>
              </w:rPr>
              <w:t>р.п</w:t>
            </w:r>
            <w:proofErr w:type="spellEnd"/>
            <w:r w:rsidRPr="00817AE7">
              <w:rPr>
                <w:sz w:val="23"/>
                <w:szCs w:val="23"/>
              </w:rPr>
              <w:t>. Куркино;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 Куркинского района;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Самарское Куркинского района.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июль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150A25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264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69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3.4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color w:val="000000"/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>Анализ отчёта об исполнении бюджета за 9 месяцев 2024 года,</w:t>
            </w:r>
            <w:r w:rsidRPr="00817AE7">
              <w:rPr>
                <w:sz w:val="23"/>
                <w:szCs w:val="23"/>
                <w:shd w:val="clear" w:color="auto" w:fill="FFFFFF"/>
              </w:rPr>
              <w:t xml:space="preserve"> осуществление контроля за состоянием муниципального внутреннего и внешнего долга</w:t>
            </w:r>
            <w:r w:rsidRPr="00817AE7">
              <w:rPr>
                <w:color w:val="000000"/>
                <w:sz w:val="23"/>
                <w:szCs w:val="23"/>
              </w:rPr>
              <w:t>: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  МО </w:t>
            </w:r>
            <w:proofErr w:type="spellStart"/>
            <w:r w:rsidRPr="00817AE7">
              <w:rPr>
                <w:sz w:val="23"/>
                <w:szCs w:val="23"/>
              </w:rPr>
              <w:t>р.п</w:t>
            </w:r>
            <w:proofErr w:type="spellEnd"/>
            <w:r w:rsidRPr="00817AE7">
              <w:rPr>
                <w:sz w:val="23"/>
                <w:szCs w:val="23"/>
              </w:rPr>
              <w:t>. Куркино;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Самарское Куркинского района.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октябрь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150A25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264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ст.9.2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736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3.5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экспертных заключений проектов бюджета на 2025 год и плановый период 2026 и 2027 годов: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  МО </w:t>
            </w:r>
            <w:proofErr w:type="spellStart"/>
            <w:r w:rsidRPr="00817AE7">
              <w:rPr>
                <w:sz w:val="23"/>
                <w:szCs w:val="23"/>
              </w:rPr>
              <w:t>р.п</w:t>
            </w:r>
            <w:proofErr w:type="spellEnd"/>
            <w:r w:rsidRPr="00817AE7">
              <w:rPr>
                <w:sz w:val="23"/>
                <w:szCs w:val="23"/>
              </w:rPr>
              <w:t>. Куркино;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Михайловское;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Самарское Куркинского района.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ноябрь -декабрь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157 Бюджетного кодекса РФ</w:t>
            </w:r>
          </w:p>
          <w:p w:rsidR="00666AD3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1</w:t>
            </w:r>
            <w:r>
              <w:rPr>
                <w:sz w:val="22"/>
              </w:rPr>
              <w:t>84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ст. 9.2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834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Экспертиза проектов решений Собрания представителей  муниципального образования Куркинский район о внесении изменений в  бюджет муниципального образования Куркинский район, Собрания депутатов о внесении изменений в бюджет муниципального образования </w:t>
            </w:r>
            <w:proofErr w:type="spellStart"/>
            <w:r w:rsidRPr="00817AE7">
              <w:rPr>
                <w:sz w:val="23"/>
                <w:szCs w:val="23"/>
              </w:rPr>
              <w:t>р.п</w:t>
            </w:r>
            <w:proofErr w:type="spellEnd"/>
            <w:r w:rsidRPr="00817AE7">
              <w:rPr>
                <w:sz w:val="23"/>
                <w:szCs w:val="23"/>
              </w:rPr>
              <w:t xml:space="preserve">. Куркино Куркинского района и бюджеты поселений МО </w:t>
            </w:r>
            <w:r w:rsidRPr="00817AE7">
              <w:rPr>
                <w:sz w:val="23"/>
                <w:szCs w:val="23"/>
              </w:rPr>
              <w:lastRenderedPageBreak/>
              <w:t>Михайловское Куркинского района и МО Самарское Куркинского района на 2024 год и плановый период 2025 и 2026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 xml:space="preserve">в течение года по мере поступления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150A25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157 Бюджетного кодекса РФ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ст. 9.2.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№17-10</w:t>
            </w:r>
          </w:p>
        </w:tc>
      </w:tr>
      <w:tr w:rsidR="00666AD3" w:rsidRPr="00817AE7" w:rsidTr="002948B0">
        <w:trPr>
          <w:gridAfter w:val="1"/>
          <w:wAfter w:w="25" w:type="dxa"/>
          <w:trHeight w:val="2817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shd w:val="clear" w:color="auto" w:fill="FFFFFF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в течение года по мере поступления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150A25" w:rsidRDefault="00666AD3" w:rsidP="002948B0">
            <w:pPr>
              <w:jc w:val="center"/>
              <w:rPr>
                <w:sz w:val="22"/>
              </w:rPr>
            </w:pPr>
            <w:r w:rsidRPr="00150A25">
              <w:rPr>
                <w:sz w:val="22"/>
              </w:rPr>
              <w:t>Ст. 157 Бюджетного кодекса РФ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trHeight w:val="448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IV.</w:t>
            </w:r>
          </w:p>
        </w:tc>
        <w:tc>
          <w:tcPr>
            <w:tcW w:w="9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Контрольная деятельность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</w:tr>
      <w:tr w:rsidR="00666AD3" w:rsidRPr="00817AE7" w:rsidTr="002948B0">
        <w:trPr>
          <w:gridAfter w:val="1"/>
          <w:wAfter w:w="25" w:type="dxa"/>
          <w:trHeight w:val="71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Проверка целевого и эффективного использования средств  консолидированного бюджета муниципального образования Куркинский район, выделенных в 2023 году территориальной избирательной комиссии Куркинского района на подготовку и проведение выборов депутатов Собрания депутатов муниципальных образований  рабочий поселок Куркино, Михайловское и Самарское Куркинского района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февраль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71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4.2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Проверка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заключения договоров, </w:t>
            </w:r>
            <w:r w:rsidRPr="00817AE7">
              <w:rPr>
                <w:sz w:val="23"/>
                <w:szCs w:val="23"/>
              </w:rPr>
              <w:t xml:space="preserve">целевого и эффективного использования средств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по обслуживанию водопроводной сети МО Михайловское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май - июнь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71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4.3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tabs>
                <w:tab w:val="left" w:pos="1560"/>
              </w:tabs>
              <w:jc w:val="center"/>
              <w:rPr>
                <w:bCs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Целевое и эффективное использование бюджетных средств на реализацию муниципальной программы МО Куркинский район</w:t>
            </w:r>
            <w:r w:rsidRPr="00817AE7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  <w:r w:rsidRPr="00817AE7">
              <w:rPr>
                <w:bCs/>
                <w:sz w:val="23"/>
                <w:szCs w:val="23"/>
              </w:rPr>
              <w:t>"Формирование современной городской среды в муниципальном образовании Куркинский район"</w:t>
            </w:r>
          </w:p>
          <w:p w:rsidR="00666AD3" w:rsidRPr="00817AE7" w:rsidRDefault="00666AD3" w:rsidP="002948B0">
            <w:pPr>
              <w:tabs>
                <w:tab w:val="left" w:pos="1560"/>
              </w:tabs>
              <w:jc w:val="center"/>
              <w:rPr>
                <w:bCs/>
                <w:sz w:val="23"/>
                <w:szCs w:val="23"/>
              </w:rPr>
            </w:pPr>
            <w:r w:rsidRPr="00817AE7">
              <w:rPr>
                <w:bCs/>
                <w:sz w:val="23"/>
                <w:szCs w:val="23"/>
              </w:rPr>
              <w:t xml:space="preserve">Региональный проект "Формирование комфортной городской среды" за период </w:t>
            </w:r>
          </w:p>
          <w:p w:rsidR="00666AD3" w:rsidRPr="00817AE7" w:rsidRDefault="00666AD3" w:rsidP="002948B0">
            <w:pPr>
              <w:tabs>
                <w:tab w:val="left" w:pos="1560"/>
              </w:tabs>
              <w:jc w:val="center"/>
              <w:rPr>
                <w:bCs/>
                <w:sz w:val="23"/>
                <w:szCs w:val="23"/>
              </w:rPr>
            </w:pPr>
            <w:r w:rsidRPr="00817AE7">
              <w:rPr>
                <w:bCs/>
                <w:sz w:val="23"/>
                <w:szCs w:val="23"/>
              </w:rPr>
              <w:t>2022 – 2023 годов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85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4.4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Целевое и эффективное использование бюджетных средств на реализацию программы МО Куркинский район</w:t>
            </w:r>
          </w:p>
          <w:p w:rsidR="00666AD3" w:rsidRPr="00817AE7" w:rsidRDefault="00666AD3" w:rsidP="002948B0">
            <w:pPr>
              <w:tabs>
                <w:tab w:val="left" w:pos="1560"/>
              </w:tabs>
              <w:jc w:val="center"/>
              <w:rPr>
                <w:bCs/>
                <w:sz w:val="23"/>
                <w:szCs w:val="23"/>
              </w:rPr>
            </w:pPr>
            <w:r w:rsidRPr="00817AE7">
              <w:rPr>
                <w:bCs/>
                <w:sz w:val="23"/>
                <w:szCs w:val="23"/>
              </w:rPr>
              <w:t>"Повышение эффективности реализации молодежной политики в муниципальном образовании Куркинский район"</w:t>
            </w:r>
          </w:p>
          <w:p w:rsidR="00666AD3" w:rsidRPr="00817AE7" w:rsidRDefault="00666AD3" w:rsidP="002948B0">
            <w:pPr>
              <w:tabs>
                <w:tab w:val="left" w:pos="1560"/>
              </w:tabs>
              <w:jc w:val="center"/>
              <w:rPr>
                <w:sz w:val="23"/>
                <w:szCs w:val="23"/>
              </w:rPr>
            </w:pPr>
            <w:r w:rsidRPr="00817AE7">
              <w:rPr>
                <w:bCs/>
                <w:sz w:val="23"/>
                <w:szCs w:val="23"/>
              </w:rPr>
              <w:t>Региональный проект "Развитие системы поддержки молодежи ("Молодежь России")" за 2023 год.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ноябрь - декабрь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85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4.5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shd w:val="clear" w:color="auto" w:fill="FFFFFF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85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4.6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color w:val="000000"/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>Контроль за устранением нарушений, выявленных в ходе проведения контрольных мероприятий, проведённых КРК муниципального образования Куркинский район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16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567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V.</w:t>
            </w:r>
          </w:p>
        </w:tc>
        <w:tc>
          <w:tcPr>
            <w:tcW w:w="9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817AE7">
              <w:rPr>
                <w:b/>
                <w:bCs/>
                <w:iCs/>
                <w:sz w:val="23"/>
                <w:szCs w:val="23"/>
              </w:rPr>
              <w:t xml:space="preserve">Совместные (параллельные) контрольные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b/>
                <w:bCs/>
                <w:iCs/>
                <w:sz w:val="23"/>
                <w:szCs w:val="23"/>
              </w:rPr>
              <w:t>и экспертно-аналитические мероприятия</w:t>
            </w:r>
          </w:p>
        </w:tc>
      </w:tr>
      <w:tr w:rsidR="00666AD3" w:rsidRPr="00817AE7" w:rsidTr="002948B0">
        <w:trPr>
          <w:gridAfter w:val="1"/>
          <w:wAfter w:w="25" w:type="dxa"/>
          <w:trHeight w:val="185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5.1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color w:val="000000"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Параллельное контрольное мероприятие 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муниципальном образовании Куркинский район»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ию</w:t>
            </w:r>
            <w:r>
              <w:rPr>
                <w:sz w:val="23"/>
                <w:szCs w:val="23"/>
              </w:rPr>
              <w:t>н</w:t>
            </w:r>
            <w:r w:rsidRPr="00817AE7">
              <w:rPr>
                <w:sz w:val="23"/>
                <w:szCs w:val="23"/>
              </w:rPr>
              <w:t>ь - август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Ст. 9 </w:t>
            </w:r>
            <w:r w:rsidRPr="00817AE7">
              <w:rPr>
                <w:color w:val="000000" w:themeColor="text1"/>
                <w:sz w:val="23"/>
                <w:szCs w:val="23"/>
              </w:rPr>
              <w:t>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  <w:r w:rsidRPr="00817AE7">
              <w:rPr>
                <w:sz w:val="23"/>
                <w:szCs w:val="23"/>
              </w:rPr>
              <w:t xml:space="preserve">, 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письмо Счетной палаты Тульской области от 15.12.2023 г. № 01-11/617</w:t>
            </w:r>
          </w:p>
        </w:tc>
      </w:tr>
      <w:tr w:rsidR="00666AD3" w:rsidRPr="00817AE7" w:rsidTr="002948B0">
        <w:trPr>
          <w:trHeight w:val="434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V</w:t>
            </w:r>
            <w:r w:rsidRPr="00817AE7">
              <w:rPr>
                <w:b/>
                <w:bCs/>
                <w:sz w:val="23"/>
                <w:szCs w:val="23"/>
                <w:lang w:val="en-US"/>
              </w:rPr>
              <w:t>I</w:t>
            </w:r>
            <w:r w:rsidRPr="00817AE7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Информационная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</w:p>
        </w:tc>
      </w:tr>
      <w:tr w:rsidR="00666AD3" w:rsidRPr="00817AE7" w:rsidTr="002948B0">
        <w:trPr>
          <w:gridAfter w:val="1"/>
          <w:wAfter w:w="25" w:type="dxa"/>
          <w:trHeight w:val="138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lang w:val="en-US"/>
              </w:rPr>
              <w:t>6</w:t>
            </w:r>
            <w:r w:rsidRPr="00817AE7">
              <w:rPr>
                <w:sz w:val="23"/>
                <w:szCs w:val="23"/>
              </w:rPr>
              <w:t>.1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информации о результатах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15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469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lang w:val="en-US"/>
              </w:rPr>
              <w:t>6</w:t>
            </w:r>
            <w:r w:rsidRPr="00817AE7">
              <w:rPr>
                <w:sz w:val="23"/>
                <w:szCs w:val="23"/>
              </w:rPr>
              <w:t>.2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Подготовка информационных сообщений для средств массовой </w:t>
            </w:r>
            <w:r w:rsidRPr="00817AE7">
              <w:rPr>
                <w:sz w:val="23"/>
                <w:szCs w:val="23"/>
              </w:rPr>
              <w:lastRenderedPageBreak/>
              <w:t>информации, размещение информации в электронном виде на странице Контрольно-ревизионной комиссии на сайте муниципального образования Куркинский район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ст. 15 Положения о Контрольно-ревизионной комиссии </w:t>
            </w:r>
            <w:r w:rsidRPr="00817AE7">
              <w:rPr>
                <w:color w:val="000000" w:themeColor="text1"/>
                <w:sz w:val="23"/>
                <w:szCs w:val="23"/>
              </w:rPr>
              <w:lastRenderedPageBreak/>
              <w:t>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666AD3" w:rsidRPr="00817AE7" w:rsidTr="002948B0">
        <w:trPr>
          <w:gridAfter w:val="1"/>
          <w:wAfter w:w="25" w:type="dxa"/>
          <w:trHeight w:val="185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lang w:val="en-US"/>
              </w:rPr>
              <w:lastRenderedPageBreak/>
              <w:t>6</w:t>
            </w:r>
            <w:r w:rsidRPr="00817AE7">
              <w:rPr>
                <w:sz w:val="23"/>
                <w:szCs w:val="23"/>
              </w:rPr>
              <w:t>.3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Обобщение материалов проверок (ревизий), экспертно-аналитических мероприятий, внесение документально оформленных предложений по их реализации, включая внесение предложений о применении мер бюджетного принуждения к нарушителям бюджетного законодательства, представлений и предписаний, осуществление контроля за ходом их выполнения и устранением выявленных нарушений и недостатков, а также передача их в правоохранительные органы и органы прокуратуры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ст.16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</w:p>
          <w:p w:rsidR="00666AD3" w:rsidRPr="00817AE7" w:rsidRDefault="00666AD3" w:rsidP="002948B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</w:tbl>
    <w:p w:rsidR="00666AD3" w:rsidRPr="00817AE7" w:rsidRDefault="00666AD3" w:rsidP="00666AD3">
      <w:pPr>
        <w:jc w:val="center"/>
        <w:rPr>
          <w:sz w:val="26"/>
          <w:szCs w:val="26"/>
        </w:rPr>
      </w:pPr>
    </w:p>
    <w:p w:rsidR="00666AD3" w:rsidRPr="00817AE7" w:rsidRDefault="00666AD3" w:rsidP="00666AD3">
      <w:pPr>
        <w:jc w:val="both"/>
        <w:rPr>
          <w:color w:val="000000" w:themeColor="text1"/>
          <w:sz w:val="26"/>
          <w:szCs w:val="26"/>
        </w:rPr>
      </w:pPr>
      <w:r w:rsidRPr="00817AE7">
        <w:rPr>
          <w:sz w:val="26"/>
          <w:szCs w:val="26"/>
        </w:rPr>
        <w:tab/>
        <w:t xml:space="preserve">Ответственным исполнителем </w:t>
      </w:r>
      <w:r w:rsidRPr="00817AE7">
        <w:rPr>
          <w:bCs/>
          <w:sz w:val="26"/>
          <w:szCs w:val="26"/>
        </w:rPr>
        <w:t>плана работы Контрольно-ревизионной комиссии муниципального образования Куркинский район на 2024 год является</w:t>
      </w:r>
      <w:r w:rsidRPr="00817AE7">
        <w:rPr>
          <w:color w:val="000000" w:themeColor="text1"/>
          <w:sz w:val="26"/>
          <w:szCs w:val="26"/>
        </w:rPr>
        <w:t xml:space="preserve"> председатель контрольно-ревизионной комиссии муниципального образования Куркинский район Хромова О.Л.</w:t>
      </w:r>
    </w:p>
    <w:p w:rsidR="00666AD3" w:rsidRPr="00817AE7" w:rsidRDefault="00666AD3" w:rsidP="00666AD3">
      <w:pPr>
        <w:jc w:val="both"/>
        <w:rPr>
          <w:sz w:val="26"/>
          <w:szCs w:val="26"/>
        </w:rPr>
      </w:pPr>
    </w:p>
    <w:tbl>
      <w:tblPr>
        <w:tblW w:w="9478" w:type="dxa"/>
        <w:tblInd w:w="108" w:type="dxa"/>
        <w:tblLook w:val="04A0" w:firstRow="1" w:lastRow="0" w:firstColumn="1" w:lastColumn="0" w:noHBand="0" w:noVBand="1"/>
      </w:tblPr>
      <w:tblGrid>
        <w:gridCol w:w="6280"/>
        <w:gridCol w:w="3198"/>
      </w:tblGrid>
      <w:tr w:rsidR="00666AD3" w:rsidRPr="00817AE7" w:rsidTr="002948B0">
        <w:trPr>
          <w:trHeight w:val="1320"/>
        </w:trPr>
        <w:tc>
          <w:tcPr>
            <w:tcW w:w="6280" w:type="dxa"/>
            <w:vAlign w:val="bottom"/>
            <w:hideMark/>
          </w:tcPr>
          <w:p w:rsidR="00666AD3" w:rsidRPr="00817AE7" w:rsidRDefault="00666AD3" w:rsidP="002948B0">
            <w:pPr>
              <w:autoSpaceDE w:val="0"/>
              <w:autoSpaceDN w:val="0"/>
              <w:adjustRightInd w:val="0"/>
              <w:ind w:left="-108"/>
              <w:rPr>
                <w:b/>
                <w:sz w:val="26"/>
                <w:szCs w:val="26"/>
              </w:rPr>
            </w:pPr>
            <w:r w:rsidRPr="00817AE7">
              <w:rPr>
                <w:b/>
                <w:sz w:val="26"/>
                <w:szCs w:val="26"/>
              </w:rPr>
              <w:t>Председатель</w:t>
            </w:r>
          </w:p>
          <w:p w:rsidR="00666AD3" w:rsidRPr="00817AE7" w:rsidRDefault="00666AD3" w:rsidP="002948B0">
            <w:pPr>
              <w:autoSpaceDE w:val="0"/>
              <w:autoSpaceDN w:val="0"/>
              <w:adjustRightInd w:val="0"/>
              <w:ind w:left="-108"/>
              <w:rPr>
                <w:b/>
                <w:sz w:val="26"/>
                <w:szCs w:val="26"/>
              </w:rPr>
            </w:pPr>
            <w:r w:rsidRPr="00817AE7">
              <w:rPr>
                <w:b/>
                <w:sz w:val="26"/>
                <w:szCs w:val="26"/>
              </w:rPr>
              <w:t>контрольно-ревизионной комиссии</w:t>
            </w:r>
            <w:r w:rsidRPr="00817AE7">
              <w:rPr>
                <w:b/>
                <w:sz w:val="26"/>
                <w:szCs w:val="26"/>
              </w:rPr>
              <w:br/>
              <w:t>муниципального образования</w:t>
            </w:r>
          </w:p>
          <w:p w:rsidR="00666AD3" w:rsidRPr="00817AE7" w:rsidRDefault="00666AD3" w:rsidP="002948B0">
            <w:pPr>
              <w:autoSpaceDE w:val="0"/>
              <w:autoSpaceDN w:val="0"/>
              <w:adjustRightInd w:val="0"/>
              <w:ind w:left="-108"/>
              <w:rPr>
                <w:b/>
                <w:sz w:val="26"/>
                <w:szCs w:val="26"/>
              </w:rPr>
            </w:pPr>
            <w:r w:rsidRPr="00817AE7">
              <w:rPr>
                <w:b/>
                <w:sz w:val="26"/>
                <w:szCs w:val="26"/>
              </w:rPr>
              <w:t xml:space="preserve">Куркинский район               </w:t>
            </w:r>
          </w:p>
        </w:tc>
        <w:tc>
          <w:tcPr>
            <w:tcW w:w="3198" w:type="dxa"/>
            <w:vAlign w:val="bottom"/>
            <w:hideMark/>
          </w:tcPr>
          <w:p w:rsidR="00666AD3" w:rsidRPr="00817AE7" w:rsidRDefault="00666AD3" w:rsidP="002948B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17AE7">
              <w:rPr>
                <w:b/>
                <w:sz w:val="26"/>
                <w:szCs w:val="26"/>
                <w:lang w:val="en-US"/>
              </w:rPr>
              <w:t xml:space="preserve">   </w:t>
            </w:r>
            <w:r w:rsidRPr="00817AE7">
              <w:rPr>
                <w:b/>
                <w:sz w:val="26"/>
                <w:szCs w:val="26"/>
              </w:rPr>
              <w:t xml:space="preserve">          О. Л. Хромова</w:t>
            </w:r>
          </w:p>
        </w:tc>
      </w:tr>
    </w:tbl>
    <w:p w:rsidR="00666AD3" w:rsidRDefault="00666AD3" w:rsidP="00666AD3">
      <w:pPr>
        <w:tabs>
          <w:tab w:val="left" w:pos="1560"/>
        </w:tabs>
        <w:jc w:val="both"/>
        <w:rPr>
          <w:b/>
          <w:sz w:val="26"/>
          <w:szCs w:val="26"/>
        </w:rPr>
      </w:pPr>
    </w:p>
    <w:p w:rsidR="00666AD3" w:rsidRPr="00817AE7" w:rsidRDefault="00666AD3" w:rsidP="00666AD3">
      <w:pPr>
        <w:tabs>
          <w:tab w:val="left" w:pos="1560"/>
        </w:tabs>
        <w:jc w:val="both"/>
        <w:rPr>
          <w:b/>
          <w:sz w:val="26"/>
          <w:szCs w:val="26"/>
        </w:rPr>
      </w:pPr>
    </w:p>
    <w:p w:rsidR="00666AD3" w:rsidRPr="00817AE7" w:rsidRDefault="00666AD3" w:rsidP="00666AD3">
      <w:pPr>
        <w:tabs>
          <w:tab w:val="left" w:pos="1560"/>
        </w:tabs>
        <w:jc w:val="both"/>
        <w:rPr>
          <w:b/>
          <w:sz w:val="26"/>
          <w:szCs w:val="26"/>
        </w:rPr>
      </w:pPr>
      <w:r w:rsidRPr="00817AE7">
        <w:rPr>
          <w:b/>
          <w:sz w:val="26"/>
          <w:szCs w:val="26"/>
        </w:rPr>
        <w:t>СОГЛАСОВАНО</w:t>
      </w:r>
    </w:p>
    <w:p w:rsidR="00666AD3" w:rsidRPr="00817AE7" w:rsidRDefault="00666AD3" w:rsidP="00666AD3">
      <w:pPr>
        <w:tabs>
          <w:tab w:val="left" w:pos="1560"/>
        </w:tabs>
        <w:jc w:val="both"/>
        <w:rPr>
          <w:sz w:val="26"/>
          <w:szCs w:val="26"/>
        </w:rPr>
      </w:pPr>
    </w:p>
    <w:p w:rsidR="00666AD3" w:rsidRPr="00817AE7" w:rsidRDefault="00666AD3" w:rsidP="00666AD3">
      <w:pPr>
        <w:tabs>
          <w:tab w:val="left" w:pos="1560"/>
        </w:tabs>
        <w:jc w:val="both"/>
        <w:rPr>
          <w:b/>
          <w:sz w:val="26"/>
          <w:szCs w:val="26"/>
        </w:rPr>
      </w:pPr>
      <w:r w:rsidRPr="00817AE7">
        <w:rPr>
          <w:b/>
          <w:sz w:val="26"/>
          <w:szCs w:val="26"/>
        </w:rPr>
        <w:t>Глава муниципального образования</w:t>
      </w:r>
    </w:p>
    <w:p w:rsidR="00666AD3" w:rsidRDefault="00666AD3" w:rsidP="00666AD3">
      <w:pPr>
        <w:tabs>
          <w:tab w:val="left" w:pos="1560"/>
        </w:tabs>
        <w:jc w:val="both"/>
        <w:rPr>
          <w:b/>
          <w:sz w:val="28"/>
          <w:szCs w:val="28"/>
        </w:rPr>
      </w:pPr>
      <w:r w:rsidRPr="00817AE7">
        <w:rPr>
          <w:b/>
          <w:sz w:val="26"/>
          <w:szCs w:val="26"/>
        </w:rPr>
        <w:t xml:space="preserve">Куркинский район                                                                    </w:t>
      </w:r>
      <w:r>
        <w:rPr>
          <w:b/>
          <w:sz w:val="26"/>
          <w:szCs w:val="26"/>
        </w:rPr>
        <w:t xml:space="preserve">        </w:t>
      </w:r>
      <w:r w:rsidRPr="00817AE7">
        <w:rPr>
          <w:b/>
          <w:sz w:val="26"/>
          <w:szCs w:val="26"/>
        </w:rPr>
        <w:t xml:space="preserve">    А.И. Головин</w:t>
      </w:r>
    </w:p>
    <w:p w:rsidR="00B52262" w:rsidRDefault="00B52262">
      <w:bookmarkStart w:id="0" w:name="_GoBack"/>
      <w:bookmarkEnd w:id="0"/>
    </w:p>
    <w:sectPr w:rsidR="00B52262" w:rsidSect="00C8385A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D3"/>
    <w:rsid w:val="00666AD3"/>
    <w:rsid w:val="00B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3805-4D64-40E2-A520-021F749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1937</Words>
  <Characters>11044</Characters>
  <Application>Microsoft Office Word</Application>
  <DocSecurity>0</DocSecurity>
  <Lines>92</Lines>
  <Paragraphs>25</Paragraphs>
  <ScaleCrop>false</ScaleCrop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2024-01-16T08:42:00Z</dcterms:created>
  <dcterms:modified xsi:type="dcterms:W3CDTF">2024-01-16T08:44:00Z</dcterms:modified>
</cp:coreProperties>
</file>