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8" w:type="pct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69"/>
      </w:tblGrid>
      <w:tr w:rsidR="00862237" w:rsidTr="009B6FC9">
        <w:trPr>
          <w:trHeight w:val="46"/>
        </w:trPr>
        <w:tc>
          <w:tcPr>
            <w:tcW w:w="5000" w:type="pct"/>
            <w:shd w:val="clear" w:color="auto" w:fill="FFFFFF"/>
            <w:hideMark/>
          </w:tcPr>
          <w:p w:rsidR="00862237" w:rsidRPr="00D2429B" w:rsidRDefault="00862237" w:rsidP="005A6C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D2429B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</w:t>
            </w:r>
            <w:proofErr w:type="gramEnd"/>
            <w:r w:rsidRPr="00D2429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А К Л Ю Ч Е Н И Е                                     </w:t>
            </w:r>
          </w:p>
          <w:p w:rsidR="00862237" w:rsidRPr="00045CA2" w:rsidRDefault="00862237" w:rsidP="005A6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862237" w:rsidRPr="00045CA2" w:rsidRDefault="00862237" w:rsidP="005A6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862237" w:rsidRDefault="00862237" w:rsidP="005A6C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2237" w:rsidRDefault="00862237" w:rsidP="005A6CFF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МЕСЯЦЕВ  </w:t>
            </w:r>
            <w:r w:rsidR="00C35F7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862237" w:rsidRDefault="00862237" w:rsidP="005A6CFF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2237" w:rsidRPr="00D2429B" w:rsidRDefault="00862237" w:rsidP="005A6CFF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Контрольно-ревизионной комиссии на исполнение бюджета муниципального образования Куркинский район за 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подготовлено  в соответствии с требованиями  Бюджетного Кодекса Российской Федерации, Положения о бюджетном процессе муниципального образования Куркинский район, Положения о контрольно-ревизионной комиссии  муниципального образования Куркинский район,  на основании п. 3.4 Плана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 К</w:t>
            </w:r>
            <w:r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онтрольно-ревизионной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комиссии муниципального образования Куркинский район на  </w:t>
            </w:r>
            <w:r w:rsidR="00C35F73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Pr="00D2429B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862237" w:rsidRDefault="00862237" w:rsidP="005A6CF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район.</w:t>
            </w:r>
          </w:p>
          <w:p w:rsidR="00862237" w:rsidRDefault="00862237" w:rsidP="005A6CF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01.10.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 постановление администрации муниципального образования Куркинский район от</w:t>
            </w:r>
            <w:r w:rsidR="00A24F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1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.10.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 № 695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«Об утверждении отчета об исполнении бюджета муниципального образования Куркинский район за 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года», отчет об исполнении муниципальных программ муниципального образования Куркинский район.</w:t>
            </w:r>
          </w:p>
          <w:p w:rsidR="00862237" w:rsidRDefault="00862237" w:rsidP="005A6CF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 учетом внесения изменений в сводную бюджетную роспись межбюджетных трансфертов, имеющих целевое назначение.</w:t>
            </w:r>
          </w:p>
          <w:p w:rsidR="00A131A8" w:rsidRDefault="00A131A8" w:rsidP="005A6CFF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62237" w:rsidRDefault="00A131A8" w:rsidP="005A6CF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8A5078" w:rsidRPr="00997363" w:rsidRDefault="00A131A8" w:rsidP="008A5078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 21.12.2018г №3-1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20 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сумме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291046,5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объеме 295546,5 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4500,0</w:t>
            </w:r>
            <w:r w:rsidR="008A5078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8A5078" w:rsidRDefault="008A5078" w:rsidP="008A5078">
            <w:pPr>
              <w:suppressAutoHyphens/>
              <w:spacing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Решением Собрания представителей МО  Куркинский  район  от  15.05.2019г. №6-9  внесены изменения и утверждены основные характеристики бюджета МО  Куркинский район:</w:t>
            </w:r>
          </w:p>
          <w:p w:rsidR="008A5078" w:rsidRPr="00F27756" w:rsidRDefault="008A5078" w:rsidP="008A5078">
            <w:pPr>
              <w:suppressAutoHyphens/>
              <w:spacing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756">
              <w:rPr>
                <w:rFonts w:ascii="Times New Roman" w:eastAsia="Calibri" w:hAnsi="Times New Roman" w:cs="Times New Roman"/>
                <w:sz w:val="28"/>
                <w:szCs w:val="28"/>
              </w:rPr>
              <w:t>1) Общий объем доходов бюджета района в сумме 385650,93968 тыс. руб.;</w:t>
            </w:r>
          </w:p>
          <w:p w:rsidR="008A5078" w:rsidRPr="00F27756" w:rsidRDefault="008A5078" w:rsidP="008A5078">
            <w:pPr>
              <w:suppressAutoHyphens/>
              <w:spacing w:line="240" w:lineRule="auto"/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756">
              <w:rPr>
                <w:rFonts w:ascii="Times New Roman" w:eastAsia="Calibri" w:hAnsi="Times New Roman" w:cs="Times New Roman"/>
                <w:sz w:val="28"/>
                <w:szCs w:val="28"/>
              </w:rPr>
              <w:t>2) Общий объем расходов бюджета района в сумме 398304,84444 тыс. руб.;</w:t>
            </w:r>
          </w:p>
          <w:p w:rsidR="008A5078" w:rsidRPr="00F27756" w:rsidRDefault="008A5078" w:rsidP="008A5078">
            <w:pPr>
              <w:tabs>
                <w:tab w:val="left" w:pos="1222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27756">
              <w:rPr>
                <w:rFonts w:ascii="Times New Roman" w:eastAsia="Calibri" w:hAnsi="Times New Roman" w:cs="Times New Roman"/>
                <w:sz w:val="28"/>
                <w:szCs w:val="28"/>
              </w:rPr>
              <w:t>3) Размер дефицита бюджета района  в сумме -12653,90476 тыс. руб.».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Кассовое исполнение Бюджета за  9 месяцев</w:t>
            </w:r>
            <w:r w:rsidRPr="00196F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233558,4</w:t>
            </w:r>
            <w:r w:rsidR="00A24FF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60,6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уточненному плану), по расходам –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216907,8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(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54,5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уточненному плану). 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8A50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16650,6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сводную бюджетную роспись внесены изменения в соответствии с решениями руководителя финансового органа без внесения изменений в закон (решение) о бюджете</w:t>
            </w:r>
            <w:r>
              <w:t xml:space="preserve">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</w:t>
            </w:r>
            <w:proofErr w:type="gramEnd"/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межбюджетных трансфертов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С момента последнего внесения изменений в решение о бюджете МО Куркинский район внесены изменения в сводную бюджетную роспись без внесения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изменений в решение о бюджете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следующие ассигнования на общую сумму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20151,1</w:t>
            </w:r>
            <w:r w:rsidR="001D77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рублей: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+6222,0</w:t>
            </w:r>
            <w:r w:rsidR="001D77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дотация на сбалансированность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+5746,0 тыс. рублей на приобретение спецтехники;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+1359,5 тыс. рублей на оплату мероприятий по программе «Народный бюджет»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-  </w:t>
            </w:r>
            <w:r w:rsidR="00A131A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+900,0 тыс. рублей на развитие образовательных учреждений;</w:t>
            </w:r>
          </w:p>
          <w:p w:rsidR="00A131A8" w:rsidRDefault="00A131A8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 +944,9 тыс. рублей на ремонт водопроводных сетей «Чистая вода»;</w:t>
            </w:r>
          </w:p>
          <w:p w:rsidR="00A131A8" w:rsidRDefault="00A131A8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     </w:t>
            </w:r>
            <w:r w:rsidR="006D76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+270,0 тыс. рублей ЗАГС;</w:t>
            </w:r>
          </w:p>
          <w:p w:rsidR="006D7690" w:rsidRDefault="006D7690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  +568,9 тыс. рублей увеличение сбора родительской платы;</w:t>
            </w:r>
          </w:p>
          <w:p w:rsidR="006D7690" w:rsidRDefault="006D7690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 +559,4 тыс. рублей обустройство мусорных площадок;</w:t>
            </w:r>
          </w:p>
          <w:p w:rsidR="006D7690" w:rsidRDefault="006D7690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    +3705,0 тыс. рублей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ресонт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водопроводных сетей в д. Андреевка и с. Кресты;</w:t>
            </w:r>
          </w:p>
          <w:p w:rsidR="006D7690" w:rsidRDefault="006D7690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  +</w:t>
            </w:r>
            <w:r w:rsidR="0061324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245,8 тыс. рублей прочее;</w:t>
            </w:r>
          </w:p>
          <w:p w:rsidR="006D7690" w:rsidRDefault="006D7690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    - 370,5 тыс. рублей прочее.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Соответственно внесены изменения в расходную часть согласно целевому назначению безвозмездных поступлений.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Анализ    исполнения    доходной   части   Бюджета </w:t>
            </w:r>
            <w:r w:rsidRPr="0079414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9 месяцев  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в разрезе основных групп доходов приведен в таблице.</w:t>
            </w:r>
          </w:p>
          <w:tbl>
            <w:tblPr>
              <w:tblStyle w:val="a3"/>
              <w:tblW w:w="9522" w:type="dxa"/>
              <w:tblLayout w:type="fixed"/>
              <w:tblLook w:val="04A0"/>
            </w:tblPr>
            <w:tblGrid>
              <w:gridCol w:w="2831"/>
              <w:gridCol w:w="1843"/>
              <w:gridCol w:w="1701"/>
              <w:gridCol w:w="1762"/>
              <w:gridCol w:w="1385"/>
            </w:tblGrid>
            <w:tr w:rsidR="00862237" w:rsidTr="00E70CC7">
              <w:trPr>
                <w:trHeight w:val="452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Утверждено на </w:t>
                  </w:r>
                  <w:r w:rsidR="00C35F7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2019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86223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 бюджетные назначения, тыс. руб.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10DE4" w:rsidP="00E70CC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E70CC7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Факт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ичес</w:t>
                  </w:r>
                  <w:r w:rsidR="00E70CC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кое</w:t>
                  </w:r>
                  <w:proofErr w:type="spellEnd"/>
                  <w:proofErr w:type="gramEnd"/>
                  <w:r w:rsidR="00E70CC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поступление</w:t>
                  </w:r>
                  <w:r w:rsidR="0086223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01.10.</w:t>
                  </w:r>
                  <w:r w:rsidR="00C35F73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2019</w:t>
                  </w:r>
                  <w:r w:rsidR="0086223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г, тыс. руб.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Исполне-но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 %</w:t>
                  </w:r>
                </w:p>
              </w:tc>
            </w:tr>
            <w:tr w:rsidR="00F17301" w:rsidTr="00E70CC7">
              <w:trPr>
                <w:trHeight w:val="3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61324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291046,5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E70CC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405802,0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233558,4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57,6</w:t>
                  </w:r>
                </w:p>
              </w:tc>
            </w:tr>
            <w:tr w:rsidR="00561196" w:rsidTr="00E70CC7">
              <w:trPr>
                <w:trHeight w:val="3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561196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Налоговые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 и неналоговые:              в том числе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561196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90186,7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61196" w:rsidRDefault="00561196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95245,9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561196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71015,7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61196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74,6</w:t>
                  </w:r>
                </w:p>
              </w:tc>
            </w:tr>
            <w:tr w:rsidR="00F17301" w:rsidTr="00E70CC7">
              <w:trPr>
                <w:trHeight w:val="209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61324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32777,0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E70CC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32777,0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23987,7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73,2</w:t>
                  </w:r>
                </w:p>
              </w:tc>
            </w:tr>
            <w:tr w:rsidR="00F17301" w:rsidTr="00E70CC7">
              <w:trPr>
                <w:trHeight w:val="254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Акцизы по подакцизным товарам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61324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21669,5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E70CC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21669,5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17959,5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82,9</w:t>
                  </w:r>
                </w:p>
              </w:tc>
            </w:tr>
            <w:tr w:rsidR="00F17301" w:rsidTr="00E70CC7">
              <w:trPr>
                <w:trHeight w:val="35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61324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613247" w:rsidP="0061324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4692,9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767391" w:rsidRDefault="00E70CC7" w:rsidP="00700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6698,8</w:t>
                  </w:r>
                </w:p>
                <w:p w:rsidR="00F17301" w:rsidRPr="00951EB9" w:rsidRDefault="00F17301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5787,1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86,4</w:t>
                  </w:r>
                </w:p>
              </w:tc>
            </w:tr>
            <w:tr w:rsidR="00532591" w:rsidTr="00E70CC7">
              <w:trPr>
                <w:trHeight w:val="3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Default="00532591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Pr="00951EB9" w:rsidRDefault="00613247" w:rsidP="007E423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14040,0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32591" w:rsidRPr="00951EB9" w:rsidRDefault="00E70CC7" w:rsidP="007E423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14040,0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7632,8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259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54,4</w:t>
                  </w:r>
                </w:p>
              </w:tc>
            </w:tr>
            <w:tr w:rsidR="00F17301" w:rsidTr="00E70CC7">
              <w:trPr>
                <w:trHeight w:val="3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61324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808,5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767391" w:rsidRDefault="00E70CC7" w:rsidP="00700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808,5</w:t>
                  </w:r>
                </w:p>
                <w:p w:rsidR="00F17301" w:rsidRPr="00951EB9" w:rsidRDefault="00F17301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483,6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59,8</w:t>
                  </w:r>
                </w:p>
              </w:tc>
            </w:tr>
            <w:tr w:rsidR="00F17301" w:rsidTr="00E70CC7">
              <w:trPr>
                <w:trHeight w:val="133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951EB9" w:rsidRDefault="0061324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4940,5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951EB9" w:rsidRDefault="009A31C1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5120,5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4135,9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80,8</w:t>
                  </w:r>
                </w:p>
              </w:tc>
            </w:tr>
            <w:tr w:rsidR="00F17301" w:rsidTr="00E70CC7">
              <w:trPr>
                <w:trHeight w:val="274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-доходы, получаемые в виде арендной платы </w:t>
                  </w:r>
                  <w:r w:rsidR="00AE3912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за земельные участки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AE3912" w:rsidRDefault="00AE3912" w:rsidP="0061324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AE391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  <w:r w:rsidR="00613247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</w:t>
                  </w:r>
                  <w:r w:rsidRPr="00AE391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00</w:t>
                  </w:r>
                  <w:r w:rsidR="00F17301" w:rsidRPr="00AE391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AE3912" w:rsidRDefault="009A31C1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4650,5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3669,3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78,9</w:t>
                  </w:r>
                </w:p>
              </w:tc>
            </w:tr>
            <w:tr w:rsidR="00F17301" w:rsidTr="00E70CC7">
              <w:trPr>
                <w:trHeight w:val="1878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F17301" w:rsidP="00AE391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-доходы, получаемые в виде арендной платы </w:t>
                  </w:r>
                  <w:r w:rsidR="00031071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имущества, составляющего муниципальную казну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Pr="007668B2" w:rsidRDefault="00613247" w:rsidP="00700F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340</w:t>
                  </w:r>
                  <w:r w:rsidR="00F17301"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17301" w:rsidRPr="007668B2" w:rsidRDefault="009A31C1" w:rsidP="009A31C1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470,0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466,6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17301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99,3</w:t>
                  </w:r>
                </w:p>
              </w:tc>
            </w:tr>
            <w:tr w:rsidR="00862237" w:rsidTr="00E70CC7">
              <w:trPr>
                <w:trHeight w:val="1454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1324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62,6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66,3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105,9</w:t>
                  </w:r>
                </w:p>
              </w:tc>
            </w:tr>
            <w:tr w:rsidR="00862237" w:rsidTr="00E70CC7">
              <w:trPr>
                <w:trHeight w:val="641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1324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965</w:t>
                  </w:r>
                  <w:r w:rsidR="00AE3912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9703,9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5915,9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61,0</w:t>
                  </w:r>
                </w:p>
              </w:tc>
            </w:tr>
            <w:tr w:rsidR="00862237" w:rsidTr="00E70CC7">
              <w:trPr>
                <w:trHeight w:val="1336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Доходы от продажи материальных и нематериальных активов, в т.ч.: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E3912" w:rsidP="00E70CC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</w:t>
                  </w:r>
                  <w:r w:rsidR="00E70CC7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3817,5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4549,</w:t>
                  </w:r>
                  <w:r w:rsidR="0063507F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119,2</w:t>
                  </w:r>
                </w:p>
              </w:tc>
            </w:tr>
            <w:tr w:rsidR="00862237" w:rsidTr="00E70CC7">
              <w:trPr>
                <w:trHeight w:val="41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32</w:t>
                  </w:r>
                  <w:r w:rsidR="00AE3912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0,</w:t>
                  </w:r>
                  <w:r w:rsidR="0086223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631,5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584,2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92,5</w:t>
                  </w:r>
                </w:p>
              </w:tc>
            </w:tr>
            <w:tr w:rsidR="00862237" w:rsidTr="00E70CC7">
              <w:trPr>
                <w:trHeight w:val="243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E70CC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 доходы от продажи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зем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="00E70CC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част</w:t>
                  </w:r>
                  <w:proofErr w:type="spellEnd"/>
                  <w:r w:rsidR="00E70CC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71</w:t>
                  </w:r>
                  <w:r w:rsidR="0086223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3186,0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A31C1" w:rsidP="0063507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3964,</w:t>
                  </w:r>
                  <w:r w:rsidR="0063507F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124,4</w:t>
                  </w:r>
                </w:p>
              </w:tc>
            </w:tr>
            <w:tr w:rsidR="00862237" w:rsidTr="00E70CC7">
              <w:trPr>
                <w:trHeight w:val="387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Штрафные санкции,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возмещ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 ущерба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514,2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579,9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529,0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91,2</w:t>
                  </w:r>
                </w:p>
              </w:tc>
            </w:tr>
            <w:tr w:rsidR="00291802" w:rsidTr="00E70CC7">
              <w:trPr>
                <w:trHeight w:val="693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-32,3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-31,1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96,3</w:t>
                  </w:r>
                </w:p>
              </w:tc>
            </w:tr>
            <w:tr w:rsidR="00862237" w:rsidTr="00E70CC7">
              <w:trPr>
                <w:trHeight w:val="224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862237" w:rsidP="00E70CC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т. ч.: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200859,8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2237" w:rsidRDefault="009A31C1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310556,1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AA0E0D" w:rsidP="00AA0E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162542,7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2237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52,3</w:t>
                  </w:r>
                </w:p>
              </w:tc>
            </w:tr>
            <w:tr w:rsidR="00291802" w:rsidTr="00E70CC7">
              <w:trPr>
                <w:trHeight w:val="224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C375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C3758E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51712,7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AA0E0D" w:rsidP="00C3758E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57934,7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A0E0D" w:rsidP="00C3758E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52506,5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63507F" w:rsidP="00C3758E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90,6</w:t>
                  </w:r>
                </w:p>
              </w:tc>
            </w:tr>
            <w:tr w:rsidR="00291802" w:rsidTr="00E70CC7">
              <w:trPr>
                <w:trHeight w:val="16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2443,7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AA0E0D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98629,7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A0E0D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10346,7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37,5</w:t>
                  </w:r>
                </w:p>
              </w:tc>
            </w:tr>
            <w:tr w:rsidR="00291802" w:rsidTr="00E70CC7">
              <w:trPr>
                <w:trHeight w:val="165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139905,3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AA0E0D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140112,3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A0E0D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92961,8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63507F" w:rsidP="0029180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66,3</w:t>
                  </w:r>
                </w:p>
              </w:tc>
            </w:tr>
            <w:tr w:rsidR="00291802" w:rsidTr="00E70CC7">
              <w:trPr>
                <w:trHeight w:val="308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6742,1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AA0E0D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13121,3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A0E0D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6042,1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46,0</w:t>
                  </w:r>
                </w:p>
              </w:tc>
            </w:tr>
            <w:tr w:rsidR="00291802" w:rsidTr="00E70CC7">
              <w:trPr>
                <w:trHeight w:val="186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</w:t>
                  </w:r>
                  <w:r w:rsidR="00291802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63507F" w:rsidP="00AA0E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197,9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A0E0D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64,5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32,6</w:t>
                  </w:r>
                </w:p>
              </w:tc>
            </w:tr>
            <w:tr w:rsidR="00291802" w:rsidTr="00E70CC7">
              <w:trPr>
                <w:trHeight w:val="194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="00031071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денежные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пожертвования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E70CC7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56</w:t>
                  </w:r>
                  <w:r w:rsidR="00291802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2686,5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2747,5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102,3</w:t>
                  </w:r>
                </w:p>
              </w:tc>
            </w:tr>
            <w:tr w:rsidR="00291802" w:rsidTr="00E70CC7">
              <w:trPr>
                <w:trHeight w:val="46"/>
              </w:trPr>
              <w:tc>
                <w:tcPr>
                  <w:tcW w:w="28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291802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1802" w:rsidRDefault="00291802" w:rsidP="00AA0E0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</w:t>
                  </w:r>
                  <w:r w:rsidR="00AA0E0D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2126,4</w:t>
                  </w:r>
                </w:p>
              </w:tc>
              <w:tc>
                <w:tcPr>
                  <w:tcW w:w="17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Default="00AA0E0D" w:rsidP="0029180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-2126,4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1802" w:rsidRPr="005656D3" w:rsidRDefault="0063507F" w:rsidP="005A6CFF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 Исполнение бюджета за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4E2E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процентов. От плановых назначений более 75,0%  составило поступление  доходных источников: 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доходы от уплаты акцизов; налог на совокупный доход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доходы от сдачи в аренду муниципального имущества; доходы  от реализации муниципального  имущества; 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плата за пользование природными ресурсами;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штрафные санкции, возмещение  ущерба; 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доходы от продажи муниципального имущества и земельных участков;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дотация; добровольные 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денежные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пожертвования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62237" w:rsidRDefault="00862237" w:rsidP="00B2737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целом налоговые и неналоговые доходы поступили    в  объеме 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71015,7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60825,8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запланированной сумме 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95245,9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ублей. Исполнение составило </w:t>
            </w:r>
            <w:r w:rsidR="00B273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  <w:r w:rsidR="0003107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Отмечен очень низкий уровень поступлений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доходов от 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налога на имущество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,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государственной пошлины и 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платных услуг или от 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5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4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,4% </w:t>
            </w:r>
            <w:r w:rsidR="00B27373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до 61,0% </w:t>
            </w:r>
            <w:r w:rsidR="0003107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 запланированных до</w:t>
            </w:r>
            <w:r w:rsidR="00C0625B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ходов.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по расходам в сумме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216907,8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при годовых плановых назначениях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418455,9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 (в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году-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%).    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Кассовое исполнение Бюджета по разделам составило: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29292,3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40820,5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71,8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B51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374,1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524,1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1,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2789,7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3832,7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или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72,8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 исполнение при плане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82955,9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14770,1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 или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17,8% (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2018г)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 Освоение средств муниципального дорожног</w:t>
            </w:r>
            <w:r w:rsidR="00337F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фонда, который составляет 95,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общей суммы раздела, составило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11567,2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1A58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 В полном объеме не освоены запланированные бюджетные инвестиции в объекты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371725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3610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41013,8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в сумме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1136,5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по подразделу «жилищное хозяйство» составило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по разделу «коммунальное хозяйство» освоено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2802,9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26951,5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что составляет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%. По разделу «благоустройство» расходы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проведены на сумму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407,9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7179,9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5,7%.</w:t>
            </w:r>
          </w:p>
          <w:p w:rsidR="00862237" w:rsidRPr="00371725" w:rsidRDefault="00371725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37172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 «Охрана окружающей среды»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Pr="003717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запланированных ра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сходах на сумму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559,4 тыс. рублей мероприятия не проводились.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33824,8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201837,4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66,3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числе: по дошкольному образованию освоение составило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по общему образованию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дополнительному образованию детей 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61,3%,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«молодежной политике» освоение составило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 раздел «другие вопросы в области обра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зования» освоен на  сумму 7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340,2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2,1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  <w:proofErr w:type="gramEnd"/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«Культура, кинематография»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- 18527,8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748,1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</w:t>
            </w:r>
            <w:r w:rsidR="001216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7105,9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8956,9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79,3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процентов. 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140,9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93,9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процента. 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135,6 тыс. рублей при плане 25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 тыс.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</w:t>
            </w:r>
            <w:r w:rsidR="00C97B5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54,2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процента. </w:t>
            </w:r>
          </w:p>
          <w:p w:rsidR="00862237" w:rsidRDefault="00C97B5D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«</w:t>
            </w:r>
            <w:r w:rsidR="00862237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</w:t>
            </w:r>
            <w:r w:rsidR="00862237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ежбюджетные трансферты общего характера бюджетам  бюджетной системы РФ</w:t>
            </w:r>
            <w:r w:rsidR="00862237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»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переданы на сумму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6335,8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при план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 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10807,0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58,6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6335,8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(75,0%).  Субсидии 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 межбюджетные трансферты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бюджетам  поселений 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не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переда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вались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плане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2359,5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%).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Муниципальный долг за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состоянию на 01.10.2019г равен нулю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При плане привлечения заемных средств от кр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едитных организаций в размере 72</w:t>
            </w:r>
            <w:r w:rsidR="00B3280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00,0 тыс. рублей кредиты в бюджет МО Куркинский район не привлекались.</w:t>
            </w:r>
          </w:p>
          <w:p w:rsidR="009B6FC9" w:rsidRDefault="00863DB7" w:rsidP="00B3280C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Исполнение бюджета за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 по данным Отчета проведено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сумму 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16650,6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C40E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862237" w:rsidRDefault="00862237" w:rsidP="00B3280C">
            <w:pPr>
              <w:spacing w:before="24" w:after="336" w:line="240" w:lineRule="auto"/>
              <w:ind w:right="3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="00C35F7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реализуются 1</w:t>
            </w:r>
            <w:r w:rsidR="00CF5D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5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3258"/>
              <w:gridCol w:w="1436"/>
              <w:gridCol w:w="1422"/>
              <w:gridCol w:w="1421"/>
              <w:gridCol w:w="1416"/>
            </w:tblGrid>
            <w:tr w:rsidR="00862237" w:rsidTr="009B6FC9">
              <w:trPr>
                <w:trHeight w:val="50"/>
              </w:trPr>
              <w:tc>
                <w:tcPr>
                  <w:tcW w:w="38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lastRenderedPageBreak/>
                    <w:t>Номер и название программы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862237" w:rsidRDefault="00C35F73" w:rsidP="005A6CFF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2019</w:t>
                  </w:r>
                  <w:r w:rsidR="008622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862237" w:rsidRDefault="00862237" w:rsidP="005A6CF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Исполнение за 9 месяцев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862237" w:rsidTr="00301334">
              <w:trPr>
                <w:trHeight w:val="247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101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186261,1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110977" w:rsidP="005A6CFF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195007,0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128200,7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65,7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30264,4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30490,5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2D6E59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20943,9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68,7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303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829,5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5586,8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5542,0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99,2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404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CF5D78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501,0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511,0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298,9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58,5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505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"Улучшение демографической 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1482,9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1624,4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1624,4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CF5D78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CF5D78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CF5D78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006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CF5D78" w:rsidP="00CF5D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«Развитие сельского хозяйства в  муниципальном образовании Куркинский район»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="00CF5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D78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903,1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5D78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CF5D7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11097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11097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007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110977" w:rsidP="00CF5D7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«Обеспечение качественным жильем и услугами ЖКХ населения муниципального образования Куркинский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район»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800,0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097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10971,0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097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0,1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8</w:t>
                  </w: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Э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нергоэффективность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образования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100,0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98,6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98,6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21689,1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75697,3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11266,4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14,9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13423,2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13730,5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9996,6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72,8</w:t>
                  </w:r>
                </w:p>
              </w:tc>
            </w:tr>
            <w:tr w:rsidR="00862237" w:rsidTr="00301334">
              <w:trPr>
                <w:trHeight w:val="73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41</w:t>
                  </w:r>
                  <w:r w:rsidR="007507F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412</w:t>
                  </w:r>
                  <w:r w:rsidR="007507F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,8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76,6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18,6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7507F5" w:rsidP="00110977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1109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2436,0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2D6E59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1787,5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73,4</w:t>
                  </w:r>
                </w:p>
              </w:tc>
            </w:tr>
            <w:tr w:rsidR="00862237" w:rsidTr="00301334">
              <w:trPr>
                <w:trHeight w:val="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"Управление муниципальным имуществом и земельными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ресурсами муниципального образования Куркинский район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559,1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759,1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453,2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59,7</w:t>
                  </w:r>
                </w:p>
              </w:tc>
            </w:tr>
            <w:tr w:rsidR="00862237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  <w:r w:rsidR="0086223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</w:t>
                  </w:r>
                  <w:r w:rsidR="0086223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135,6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54,2</w:t>
                  </w:r>
                </w:p>
              </w:tc>
            </w:tr>
            <w:tr w:rsidR="00862237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7507F5" w:rsidP="00301334">
                  <w:pPr>
                    <w:tabs>
                      <w:tab w:val="left" w:pos="495"/>
                      <w:tab w:val="center" w:pos="688"/>
                    </w:tabs>
                    <w:spacing w:line="240" w:lineRule="auto"/>
                    <w:ind w:firstLine="175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ab/>
                    <w:t>1</w:t>
                  </w:r>
                  <w:r w:rsidR="0030133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  <w:r w:rsidR="00862237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</w:tr>
            <w:tr w:rsidR="00862237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862237" w:rsidP="005A6CFF">
                  <w:pPr>
                    <w:spacing w:line="240" w:lineRule="auto"/>
                    <w:ind w:left="-108" w:firstLine="95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862237" w:rsidRDefault="00862237" w:rsidP="005A6CF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862237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110977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2237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2237" w:rsidRDefault="0097309F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99,5</w:t>
                  </w:r>
                </w:p>
              </w:tc>
            </w:tr>
            <w:tr w:rsidR="00301334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1334" w:rsidRDefault="00301334" w:rsidP="00301334">
                  <w:pPr>
                    <w:spacing w:line="240" w:lineRule="auto"/>
                    <w:ind w:left="-108" w:firstLine="95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A6CFF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«Охрана окружающей среды в муниципальном образовании Куркинский район»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1334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559,4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1334" w:rsidRDefault="00301334" w:rsidP="005A6CF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482B50" w:rsidTr="00301334">
              <w:trPr>
                <w:trHeight w:val="48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482B50" w:rsidP="00482B50">
                  <w:pPr>
                    <w:spacing w:line="240" w:lineRule="auto"/>
                    <w:ind w:left="-108" w:firstLine="959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2 20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482B50" w:rsidP="00482B50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МП «Формирование современной городской среды в  муниципальном образовании Куркинский район на 2018-2022 годы» 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110977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80</w:t>
                  </w:r>
                  <w:r w:rsidR="00482B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301334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10518,4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301334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439,9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97309F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4,2</w:t>
                  </w:r>
                </w:p>
              </w:tc>
            </w:tr>
            <w:tr w:rsidR="00482B50" w:rsidTr="00301334">
              <w:trPr>
                <w:trHeight w:val="13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482B50" w:rsidP="00482B50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482B50" w:rsidP="00482B50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110977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259989,0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2B50" w:rsidRDefault="0097309F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349627,3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97309F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180918,4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2B50" w:rsidRDefault="0097309F" w:rsidP="00482B50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51,7</w:t>
                  </w:r>
                </w:p>
              </w:tc>
            </w:tr>
          </w:tbl>
          <w:p w:rsidR="00862237" w:rsidRDefault="00862237" w:rsidP="005A6C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5530A" w:rsidRDefault="00862237" w:rsidP="005A6C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Высоким процентом освоения денежных средств можно отметить программы  № 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05,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08,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  <w:r w:rsidR="00381B6D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Другие программы освоены  не более 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или не финансировались вовсе. Общая сумма освоения действующих программ составила 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180918,4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  или 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(для сравнения в </w:t>
            </w:r>
            <w:r w:rsidR="00C35F7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освоение программ за 9 месяцев 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175919,3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145DE">
              <w:rPr>
                <w:rFonts w:ascii="Times New Roman" w:hAnsi="Times New Roman" w:cs="Times New Roman"/>
                <w:sz w:val="28"/>
                <w:szCs w:val="28"/>
              </w:rPr>
              <w:t xml:space="preserve">, что на </w:t>
            </w:r>
            <w:r w:rsidR="0085530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B145DE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 меньше чем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62237" w:rsidRDefault="0085530A" w:rsidP="005A6C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 нагрузка на четвертый квартал составит 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168,7 млн. рублей (</w:t>
            </w:r>
            <w:r w:rsidR="00B145DE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2018г)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>, когда как в среднем за 1-3 квартал текущего года расход</w:t>
            </w:r>
            <w:r w:rsidR="00CC03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 чуть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  <w:r w:rsidR="00CC03DD">
              <w:rPr>
                <w:rFonts w:ascii="Times New Roman" w:hAnsi="Times New Roman" w:cs="Times New Roman"/>
                <w:sz w:val="28"/>
                <w:szCs w:val="28"/>
              </w:rPr>
              <w:t xml:space="preserve"> в квартал</w:t>
            </w:r>
            <w:r w:rsidR="00862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62237" w:rsidRDefault="00862237" w:rsidP="005A6CFF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Выводы и предложения:</w:t>
            </w:r>
          </w:p>
          <w:p w:rsidR="00B145DE" w:rsidRPr="00482B50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1. Отчет об исполнении Бюджета за 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    </w:t>
            </w:r>
          </w:p>
          <w:p w:rsidR="00862237" w:rsidRDefault="00B145DE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доходной части Бюджета за 9 месяцев 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8622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характеризуется высокими показателями.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5530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Поступление налоговых и неналоговых доходов составляет 74,6% от запланированных объемов.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Отмечен очень низкий уровень поступлений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доходов от использования имущества, находящегося в государственной и муниципальной собственности – 5</w:t>
            </w:r>
            <w:r w:rsidR="0085530A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,4% от запланированных доходов.</w:t>
            </w:r>
          </w:p>
          <w:p w:rsidR="00862237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3. При прогнозируемом годовом дефиците  </w:t>
            </w:r>
            <w:r w:rsidR="0085530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12653,9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16650,6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862237" w:rsidRPr="005B4D61" w:rsidRDefault="00862237" w:rsidP="005A6CF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4. </w:t>
            </w:r>
            <w:r w:rsidR="00B145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Необходимо 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ринять меры для исполнения программных мероприятий в полном объеме.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Особое внимание 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следует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уделить исполнению работ по 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МП 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Модернизация и развитие автомобильных дорог общего пользования в муниципальном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образовании 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4D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Куркинский район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МП </w:t>
            </w:r>
            <w:r w:rsidR="00CC03DD" w:rsidRP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«Обеспечение качественным жильем и услугами ЖКХ населения муниципального образования</w:t>
            </w:r>
            <w:r w:rsid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03DD" w:rsidRPr="00CC0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Куркинский район»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 </w:t>
            </w:r>
            <w:r w:rsidR="00CC03DD" w:rsidRPr="00CC03DD">
              <w:rPr>
                <w:rFonts w:ascii="Times New Roman" w:eastAsia="Calibri" w:hAnsi="Times New Roman" w:cs="Times New Roman"/>
                <w:sz w:val="28"/>
                <w:szCs w:val="28"/>
              </w:rPr>
              <w:t>МП «Формирование современной городской среды в  муниципальном образовании Куркинский район на 2018-2022 годы»</w:t>
            </w:r>
            <w:r w:rsidR="00CC03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C03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освоение котор</w:t>
            </w:r>
            <w:r w:rsidR="00CC03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является наиболее </w:t>
            </w:r>
            <w:proofErr w:type="spellStart"/>
            <w:r w:rsidR="00B145D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финансовозатратным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за исключением программ с нулевым исполнением, но малой финансовой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нагрузкой.</w:t>
            </w:r>
          </w:p>
          <w:p w:rsidR="00862237" w:rsidRDefault="00862237" w:rsidP="00B145D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 отчет об исполнении Бюджета за  9 месяцев</w:t>
            </w:r>
            <w:r w:rsidR="00C35F7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Администрации МО Куркинский район.</w:t>
            </w:r>
          </w:p>
        </w:tc>
      </w:tr>
      <w:tr w:rsidR="00862237" w:rsidTr="009B6FC9">
        <w:trPr>
          <w:trHeight w:val="309"/>
        </w:trPr>
        <w:tc>
          <w:tcPr>
            <w:tcW w:w="5000" w:type="pct"/>
            <w:shd w:val="clear" w:color="auto" w:fill="FFFFFF"/>
          </w:tcPr>
          <w:p w:rsidR="006B5262" w:rsidRDefault="006B5262" w:rsidP="00CC03DD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862237" w:rsidRDefault="00862237" w:rsidP="00862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62237" w:rsidRPr="00885893" w:rsidRDefault="00862237" w:rsidP="00862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>контрольно - ревизионной комиссии</w:t>
      </w:r>
    </w:p>
    <w:p w:rsidR="00862237" w:rsidRPr="00885893" w:rsidRDefault="00862237" w:rsidP="008622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93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885893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862237" w:rsidRDefault="00862237" w:rsidP="00862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37" w:rsidRDefault="00862237" w:rsidP="00862237">
      <w:pPr>
        <w:spacing w:line="240" w:lineRule="auto"/>
      </w:pPr>
    </w:p>
    <w:p w:rsidR="00AB23D6" w:rsidRDefault="00AB23D6"/>
    <w:sectPr w:rsidR="00AB23D6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37"/>
    <w:rsid w:val="00031071"/>
    <w:rsid w:val="00110977"/>
    <w:rsid w:val="0012163E"/>
    <w:rsid w:val="001A586F"/>
    <w:rsid w:val="001D7780"/>
    <w:rsid w:val="00291802"/>
    <w:rsid w:val="002A7624"/>
    <w:rsid w:val="002D6E59"/>
    <w:rsid w:val="00301334"/>
    <w:rsid w:val="00337F2B"/>
    <w:rsid w:val="003400D1"/>
    <w:rsid w:val="00371725"/>
    <w:rsid w:val="00381B6D"/>
    <w:rsid w:val="003E2EAE"/>
    <w:rsid w:val="004419F4"/>
    <w:rsid w:val="00441C34"/>
    <w:rsid w:val="00482B50"/>
    <w:rsid w:val="004E2EDF"/>
    <w:rsid w:val="00532591"/>
    <w:rsid w:val="00561196"/>
    <w:rsid w:val="00613247"/>
    <w:rsid w:val="0063507F"/>
    <w:rsid w:val="006B5262"/>
    <w:rsid w:val="006D7690"/>
    <w:rsid w:val="006F1AB0"/>
    <w:rsid w:val="007507F5"/>
    <w:rsid w:val="00852A33"/>
    <w:rsid w:val="0085530A"/>
    <w:rsid w:val="00862237"/>
    <w:rsid w:val="00863DB7"/>
    <w:rsid w:val="008A5078"/>
    <w:rsid w:val="00910DE4"/>
    <w:rsid w:val="0097309F"/>
    <w:rsid w:val="009A31C1"/>
    <w:rsid w:val="009B6FC9"/>
    <w:rsid w:val="009C50BE"/>
    <w:rsid w:val="00A131A8"/>
    <w:rsid w:val="00A24FF2"/>
    <w:rsid w:val="00A502A9"/>
    <w:rsid w:val="00A9632F"/>
    <w:rsid w:val="00AA0E0D"/>
    <w:rsid w:val="00AB23D6"/>
    <w:rsid w:val="00AE3912"/>
    <w:rsid w:val="00B145DE"/>
    <w:rsid w:val="00B27373"/>
    <w:rsid w:val="00B3280C"/>
    <w:rsid w:val="00C0625B"/>
    <w:rsid w:val="00C13500"/>
    <w:rsid w:val="00C35F73"/>
    <w:rsid w:val="00C40ECA"/>
    <w:rsid w:val="00C97B5D"/>
    <w:rsid w:val="00CC03DD"/>
    <w:rsid w:val="00CF5D78"/>
    <w:rsid w:val="00D9040E"/>
    <w:rsid w:val="00E04556"/>
    <w:rsid w:val="00E57F01"/>
    <w:rsid w:val="00E70CC7"/>
    <w:rsid w:val="00F17301"/>
    <w:rsid w:val="00FB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697A-1326-4501-BD02-CE78008C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cp:lastPrinted>2019-10-30T09:14:00Z</cp:lastPrinted>
  <dcterms:created xsi:type="dcterms:W3CDTF">2018-10-30T14:19:00Z</dcterms:created>
  <dcterms:modified xsi:type="dcterms:W3CDTF">2019-10-30T09:16:00Z</dcterms:modified>
</cp:coreProperties>
</file>