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81" w:rsidRPr="007347D8" w:rsidRDefault="00A33381" w:rsidP="00A3338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347D8">
        <w:rPr>
          <w:b/>
          <w:bCs/>
          <w:sz w:val="32"/>
          <w:szCs w:val="32"/>
        </w:rPr>
        <w:t>Контрольно – ревизионная комиссия</w:t>
      </w:r>
    </w:p>
    <w:p w:rsidR="00A33381" w:rsidRPr="007347D8" w:rsidRDefault="00A33381" w:rsidP="00A3338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347D8">
        <w:rPr>
          <w:b/>
          <w:bCs/>
          <w:sz w:val="32"/>
          <w:szCs w:val="32"/>
        </w:rPr>
        <w:t>муниципального образования Куркинский район</w:t>
      </w:r>
    </w:p>
    <w:p w:rsidR="00A33381" w:rsidRDefault="00A33381" w:rsidP="00A333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3FEB" w:rsidRDefault="00C53FEB" w:rsidP="00A33381">
      <w:pPr>
        <w:spacing w:line="276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A33381" w:rsidRDefault="00A33381" w:rsidP="00A33381">
      <w:pPr>
        <w:spacing w:line="276" w:lineRule="auto"/>
        <w:jc w:val="center"/>
        <w:rPr>
          <w:b/>
          <w:bCs/>
          <w:sz w:val="28"/>
        </w:rPr>
      </w:pPr>
    </w:p>
    <w:p w:rsidR="00C53FEB" w:rsidRDefault="00C53FEB" w:rsidP="00A3338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контрольно-ревизионной комиссии</w:t>
      </w:r>
    </w:p>
    <w:p w:rsidR="00C53FEB" w:rsidRDefault="00C53FEB" w:rsidP="00A3338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Куркинский район</w:t>
      </w:r>
    </w:p>
    <w:p w:rsidR="00C53FEB" w:rsidRDefault="00C53FEB" w:rsidP="00A3338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«Об исполнении бюджета МО </w:t>
      </w:r>
      <w:r w:rsidR="00073A0E">
        <w:rPr>
          <w:b/>
          <w:sz w:val="28"/>
        </w:rPr>
        <w:t>Михайловское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квартал </w:t>
      </w:r>
      <w:r w:rsidR="008316CA">
        <w:rPr>
          <w:b/>
          <w:sz w:val="28"/>
        </w:rPr>
        <w:t>2019</w:t>
      </w:r>
      <w:r>
        <w:rPr>
          <w:b/>
          <w:sz w:val="28"/>
        </w:rPr>
        <w:t xml:space="preserve"> г. »</w:t>
      </w:r>
    </w:p>
    <w:p w:rsidR="00A33381" w:rsidRDefault="00A33381" w:rsidP="00A33381">
      <w:pPr>
        <w:spacing w:line="276" w:lineRule="auto"/>
        <w:jc w:val="center"/>
        <w:rPr>
          <w:b/>
          <w:sz w:val="28"/>
        </w:rPr>
      </w:pPr>
    </w:p>
    <w:p w:rsidR="004A10DE" w:rsidRPr="00A33381" w:rsidRDefault="00A33381" w:rsidP="00216A0C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</w:t>
      </w:r>
      <w:r w:rsidRPr="00A33381">
        <w:rPr>
          <w:sz w:val="28"/>
        </w:rPr>
        <w:t>0</w:t>
      </w:r>
      <w:r w:rsidR="008316CA">
        <w:rPr>
          <w:sz w:val="28"/>
        </w:rPr>
        <w:t>5</w:t>
      </w:r>
      <w:r w:rsidRPr="00A33381">
        <w:rPr>
          <w:sz w:val="28"/>
        </w:rPr>
        <w:t>.0</w:t>
      </w:r>
      <w:r w:rsidR="008316CA">
        <w:rPr>
          <w:sz w:val="28"/>
        </w:rPr>
        <w:t>6</w:t>
      </w:r>
      <w:r w:rsidRPr="00A33381">
        <w:rPr>
          <w:sz w:val="28"/>
        </w:rPr>
        <w:t>.</w:t>
      </w:r>
      <w:r w:rsidR="008316CA">
        <w:rPr>
          <w:sz w:val="28"/>
        </w:rPr>
        <w:t>2019</w:t>
      </w:r>
      <w:r w:rsidRPr="00A33381">
        <w:rPr>
          <w:sz w:val="28"/>
        </w:rPr>
        <w:t>г</w:t>
      </w:r>
    </w:p>
    <w:p w:rsidR="00A33381" w:rsidRDefault="00C53FEB" w:rsidP="00216A0C">
      <w:pPr>
        <w:pStyle w:val="a5"/>
        <w:spacing w:line="276" w:lineRule="auto"/>
        <w:ind w:firstLine="0"/>
      </w:pPr>
      <w:r>
        <w:t xml:space="preserve">          </w:t>
      </w:r>
    </w:p>
    <w:p w:rsidR="00C53FEB" w:rsidRDefault="00C53FEB" w:rsidP="00A33381">
      <w:pPr>
        <w:pStyle w:val="a5"/>
        <w:spacing w:line="276" w:lineRule="auto"/>
        <w:ind w:firstLine="708"/>
      </w:pPr>
      <w:r>
        <w:t xml:space="preserve">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п.1.8,ст.8 Положения о контрольно-ревизионной комиссии муниципального  образования Куркинский район,  Соглашения </w:t>
      </w:r>
      <w:r w:rsidR="00A33381">
        <w:t>№1</w:t>
      </w:r>
      <w:r>
        <w:t xml:space="preserve"> от </w:t>
      </w:r>
      <w:r w:rsidR="00A33381">
        <w:t>30</w:t>
      </w:r>
      <w:r>
        <w:t>.10.201</w:t>
      </w:r>
      <w:r w:rsidR="00A33381">
        <w:t>7</w:t>
      </w:r>
      <w:r>
        <w:t xml:space="preserve">г. </w:t>
      </w:r>
      <w:r w:rsidR="00A33381">
        <w:t>«О</w:t>
      </w:r>
      <w:r>
        <w:t xml:space="preserve">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</w:t>
      </w:r>
      <w:r w:rsidR="00A33381">
        <w:t>»</w:t>
      </w:r>
      <w:r>
        <w:t>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</w:p>
    <w:p w:rsidR="00C53FEB" w:rsidRDefault="00C53FEB" w:rsidP="00216A0C">
      <w:pPr>
        <w:pStyle w:val="a3"/>
        <w:spacing w:line="276" w:lineRule="auto"/>
      </w:pPr>
      <w:r>
        <w:t xml:space="preserve">          На </w:t>
      </w:r>
      <w:r w:rsidR="008316CA">
        <w:t>2019</w:t>
      </w:r>
      <w:r>
        <w:t xml:space="preserve"> год бюджет МО </w:t>
      </w:r>
      <w:r w:rsidR="00073A0E">
        <w:t>Михайловское</w:t>
      </w:r>
      <w:r>
        <w:t xml:space="preserve"> утвержден Решением Собрания депутатов  2</w:t>
      </w:r>
      <w:r w:rsidR="00F61F45">
        <w:t>7</w:t>
      </w:r>
      <w:r w:rsidR="008316CA">
        <w:t>.1</w:t>
      </w:r>
      <w:r w:rsidR="00F61F45">
        <w:t>2</w:t>
      </w:r>
      <w:r>
        <w:t>.201</w:t>
      </w:r>
      <w:r w:rsidR="008316CA">
        <w:t>8</w:t>
      </w:r>
      <w:r>
        <w:t xml:space="preserve">г. № </w:t>
      </w:r>
      <w:r w:rsidR="00F61F45">
        <w:t>3-1</w:t>
      </w:r>
      <w:r>
        <w:t xml:space="preserve"> «О бюджете муниципального образования </w:t>
      </w:r>
      <w:r w:rsidR="00073A0E">
        <w:t>Михайловское</w:t>
      </w:r>
      <w:r>
        <w:t xml:space="preserve">  на </w:t>
      </w:r>
      <w:r w:rsidR="008316CA">
        <w:t>2019</w:t>
      </w:r>
      <w:r>
        <w:t xml:space="preserve">  и на плановый  период </w:t>
      </w:r>
      <w:r w:rsidR="00A33381">
        <w:t>20</w:t>
      </w:r>
      <w:r w:rsidR="008316CA">
        <w:t>20</w:t>
      </w:r>
      <w:r w:rsidR="00A33381">
        <w:t xml:space="preserve">  и  202</w:t>
      </w:r>
      <w:r w:rsidR="008316CA">
        <w:t>1</w:t>
      </w:r>
      <w:r w:rsidR="00A33381">
        <w:t xml:space="preserve"> </w:t>
      </w:r>
      <w:r>
        <w:t xml:space="preserve">годов» по доходам в сумме  </w:t>
      </w:r>
      <w:r w:rsidR="00F229A7">
        <w:t>13163,9</w:t>
      </w:r>
      <w:r w:rsidR="00A33381">
        <w:t xml:space="preserve"> </w:t>
      </w:r>
      <w:r>
        <w:t xml:space="preserve"> тыс. руб., по расходам </w:t>
      </w:r>
      <w:r w:rsidR="00F229A7">
        <w:t>13163,9</w:t>
      </w:r>
      <w:r>
        <w:t xml:space="preserve"> тыс. руб.  Бюджет  разработан  по доходам и расходам   в одинаковых  объемах.</w:t>
      </w:r>
    </w:p>
    <w:p w:rsidR="00640CCD" w:rsidRDefault="00640CCD" w:rsidP="00216A0C">
      <w:pPr>
        <w:pStyle w:val="a3"/>
        <w:spacing w:line="276" w:lineRule="auto"/>
      </w:pPr>
    </w:p>
    <w:p w:rsidR="00A33381" w:rsidRDefault="00C53FEB" w:rsidP="00A33381">
      <w:pPr>
        <w:pStyle w:val="2"/>
        <w:spacing w:line="276" w:lineRule="auto"/>
        <w:jc w:val="center"/>
      </w:pPr>
      <w:r>
        <w:t xml:space="preserve">Доходы бюджета  </w:t>
      </w:r>
      <w:r w:rsidR="00A33381">
        <w:t xml:space="preserve">муниципального образования </w:t>
      </w:r>
      <w:r>
        <w:t xml:space="preserve"> </w:t>
      </w:r>
    </w:p>
    <w:p w:rsidR="00C53FEB" w:rsidRDefault="00073A0E" w:rsidP="00A33381">
      <w:pPr>
        <w:pStyle w:val="2"/>
        <w:spacing w:line="276" w:lineRule="auto"/>
        <w:jc w:val="center"/>
      </w:pPr>
      <w:r>
        <w:t>Михайловское</w:t>
      </w:r>
      <w:r w:rsidR="00A33381">
        <w:t xml:space="preserve"> </w:t>
      </w:r>
      <w:proofErr w:type="spellStart"/>
      <w:r w:rsidR="00A33381">
        <w:t>Куркинского</w:t>
      </w:r>
      <w:proofErr w:type="spellEnd"/>
      <w:r w:rsidR="00A33381">
        <w:t xml:space="preserve"> района.</w:t>
      </w:r>
    </w:p>
    <w:p w:rsidR="00C53FEB" w:rsidRDefault="00C53FEB" w:rsidP="00216A0C">
      <w:pPr>
        <w:spacing w:line="276" w:lineRule="auto"/>
        <w:rPr>
          <w:sz w:val="28"/>
        </w:rPr>
      </w:pPr>
    </w:p>
    <w:p w:rsidR="00C53FEB" w:rsidRDefault="00C53FEB" w:rsidP="00216A0C">
      <w:pPr>
        <w:pStyle w:val="a3"/>
        <w:spacing w:line="276" w:lineRule="auto"/>
      </w:pPr>
      <w:r>
        <w:t xml:space="preserve">         Доходная часть бюджета МО </w:t>
      </w:r>
      <w:r w:rsidR="00073A0E">
        <w:t>Михайловское</w:t>
      </w:r>
      <w:r>
        <w:t xml:space="preserve"> за 1квартал </w:t>
      </w:r>
      <w:r w:rsidR="008316CA">
        <w:t>2019</w:t>
      </w:r>
      <w:r>
        <w:t xml:space="preserve"> года исполнена </w:t>
      </w:r>
      <w:r w:rsidR="0022497A">
        <w:t>на</w:t>
      </w:r>
      <w:r>
        <w:t xml:space="preserve"> сумм</w:t>
      </w:r>
      <w:r w:rsidR="0022497A">
        <w:t>у</w:t>
      </w:r>
      <w:r>
        <w:t xml:space="preserve"> </w:t>
      </w:r>
      <w:r w:rsidR="00F61F45">
        <w:t>2894,7</w:t>
      </w:r>
      <w:r w:rsidR="00EB0AA9">
        <w:t xml:space="preserve"> </w:t>
      </w:r>
      <w:r>
        <w:t xml:space="preserve"> тыс. руб. или  </w:t>
      </w:r>
      <w:r w:rsidR="00F61F45">
        <w:t>22,0</w:t>
      </w:r>
      <w:r>
        <w:t xml:space="preserve">% к </w:t>
      </w:r>
      <w:r w:rsidR="00EB0AA9">
        <w:t xml:space="preserve">  </w:t>
      </w:r>
      <w:r>
        <w:t xml:space="preserve">утвержденному  бюджету, в т. ч. по налоговым и неналоговым доходам при плане </w:t>
      </w:r>
      <w:r w:rsidR="00F61F45">
        <w:t>7537,6</w:t>
      </w:r>
      <w:r w:rsidR="00EB0AA9">
        <w:t xml:space="preserve"> </w:t>
      </w:r>
      <w:r>
        <w:t xml:space="preserve">тыс. руб. поступило </w:t>
      </w:r>
      <w:r w:rsidR="00F61F45">
        <w:t>1617,4</w:t>
      </w:r>
      <w:r>
        <w:t xml:space="preserve"> тыс. руб.  или </w:t>
      </w:r>
      <w:r w:rsidR="00F61F45">
        <w:t>21,5</w:t>
      </w:r>
      <w:r>
        <w:t xml:space="preserve"> %. 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являются: 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</w:t>
      </w:r>
      <w:r w:rsidR="008316CA">
        <w:rPr>
          <w:sz w:val="28"/>
        </w:rPr>
        <w:t>2019</w:t>
      </w:r>
      <w:r>
        <w:rPr>
          <w:sz w:val="28"/>
        </w:rPr>
        <w:t xml:space="preserve"> года составило </w:t>
      </w:r>
      <w:r w:rsidR="00F61F45">
        <w:rPr>
          <w:sz w:val="28"/>
        </w:rPr>
        <w:t xml:space="preserve">128,7 </w:t>
      </w:r>
      <w:r>
        <w:rPr>
          <w:sz w:val="28"/>
        </w:rPr>
        <w:t xml:space="preserve">тыс. руб., </w:t>
      </w:r>
      <w:r w:rsidR="00EB0AA9">
        <w:rPr>
          <w:sz w:val="28"/>
        </w:rPr>
        <w:t xml:space="preserve"> </w:t>
      </w:r>
      <w:r>
        <w:rPr>
          <w:sz w:val="28"/>
        </w:rPr>
        <w:t>при</w:t>
      </w:r>
      <w:r w:rsidR="00EB0AA9">
        <w:rPr>
          <w:sz w:val="28"/>
        </w:rPr>
        <w:t xml:space="preserve"> </w:t>
      </w:r>
      <w:r>
        <w:rPr>
          <w:sz w:val="28"/>
        </w:rPr>
        <w:t xml:space="preserve"> плане </w:t>
      </w:r>
      <w:r w:rsidR="00EB0AA9">
        <w:rPr>
          <w:sz w:val="28"/>
        </w:rPr>
        <w:t xml:space="preserve"> </w:t>
      </w:r>
      <w:r>
        <w:rPr>
          <w:sz w:val="28"/>
        </w:rPr>
        <w:t>сбора</w:t>
      </w:r>
      <w:r w:rsidR="00EB0AA9">
        <w:rPr>
          <w:sz w:val="28"/>
        </w:rPr>
        <w:t xml:space="preserve">  </w:t>
      </w:r>
      <w:r>
        <w:rPr>
          <w:sz w:val="28"/>
        </w:rPr>
        <w:t xml:space="preserve">подоходного налога  в сумме </w:t>
      </w:r>
      <w:r w:rsidR="00F61F45">
        <w:rPr>
          <w:sz w:val="28"/>
        </w:rPr>
        <w:t>1143,7</w:t>
      </w:r>
      <w:r>
        <w:rPr>
          <w:sz w:val="28"/>
        </w:rPr>
        <w:t xml:space="preserve"> тыс. руб. или </w:t>
      </w:r>
      <w:r w:rsidR="007B08BA">
        <w:rPr>
          <w:sz w:val="28"/>
        </w:rPr>
        <w:t>11,</w:t>
      </w:r>
      <w:r w:rsidR="004B7ECC">
        <w:rPr>
          <w:sz w:val="28"/>
        </w:rPr>
        <w:t>3</w:t>
      </w:r>
      <w:r>
        <w:rPr>
          <w:sz w:val="28"/>
        </w:rPr>
        <w:t>%.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Единый сельскохозяйственный налог</w:t>
      </w:r>
      <w:r w:rsidR="0081265A">
        <w:rPr>
          <w:sz w:val="28"/>
        </w:rPr>
        <w:t>:</w:t>
      </w:r>
      <w:r>
        <w:rPr>
          <w:sz w:val="28"/>
        </w:rPr>
        <w:t xml:space="preserve">  его поступление за 1 квартал  </w:t>
      </w:r>
      <w:r w:rsidR="008316CA">
        <w:rPr>
          <w:sz w:val="28"/>
        </w:rPr>
        <w:t>2019</w:t>
      </w:r>
      <w:r>
        <w:rPr>
          <w:sz w:val="28"/>
        </w:rPr>
        <w:t xml:space="preserve"> года составило </w:t>
      </w:r>
      <w:r w:rsidR="004B7ECC">
        <w:rPr>
          <w:sz w:val="28"/>
        </w:rPr>
        <w:t>252,4</w:t>
      </w:r>
      <w:r w:rsidR="0081265A">
        <w:rPr>
          <w:sz w:val="28"/>
        </w:rPr>
        <w:t xml:space="preserve"> </w:t>
      </w:r>
      <w:r>
        <w:rPr>
          <w:sz w:val="28"/>
        </w:rPr>
        <w:t xml:space="preserve">тыс. руб., при </w:t>
      </w:r>
      <w:r w:rsidR="00922195">
        <w:rPr>
          <w:sz w:val="28"/>
        </w:rPr>
        <w:t xml:space="preserve">плане </w:t>
      </w:r>
      <w:r w:rsidR="004B7ECC">
        <w:rPr>
          <w:sz w:val="28"/>
        </w:rPr>
        <w:t>84,3</w:t>
      </w:r>
      <w:r w:rsidR="00922195">
        <w:rPr>
          <w:sz w:val="28"/>
        </w:rPr>
        <w:t xml:space="preserve"> тыс. рублей. Исполнение составило </w:t>
      </w:r>
      <w:r w:rsidR="004B7ECC">
        <w:rPr>
          <w:sz w:val="28"/>
        </w:rPr>
        <w:t>299,4</w:t>
      </w:r>
      <w:r w:rsidR="005C20EF">
        <w:rPr>
          <w:sz w:val="28"/>
        </w:rPr>
        <w:t>%</w:t>
      </w:r>
      <w:r w:rsidR="00EB0AA9">
        <w:rPr>
          <w:sz w:val="28"/>
        </w:rPr>
        <w:t>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8316CA"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4B7ECC">
        <w:rPr>
          <w:rFonts w:ascii="Times New Roman" w:hAnsi="Times New Roman" w:cs="Times New Roman"/>
          <w:sz w:val="28"/>
        </w:rPr>
        <w:t>924</w:t>
      </w:r>
      <w:r w:rsidR="005C20EF">
        <w:rPr>
          <w:rFonts w:ascii="Times New Roman" w:hAnsi="Times New Roman" w:cs="Times New Roman"/>
          <w:sz w:val="28"/>
        </w:rPr>
        <w:t>,1</w:t>
      </w:r>
      <w:r w:rsidR="009221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4B7ECC">
        <w:rPr>
          <w:rFonts w:ascii="Times New Roman" w:hAnsi="Times New Roman" w:cs="Times New Roman"/>
          <w:sz w:val="28"/>
        </w:rPr>
        <w:t>5929,0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4B7ECC">
        <w:rPr>
          <w:rFonts w:ascii="Times New Roman" w:hAnsi="Times New Roman" w:cs="Times New Roman"/>
          <w:sz w:val="28"/>
        </w:rPr>
        <w:t>15,6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4B7ECC">
        <w:rPr>
          <w:rFonts w:ascii="Times New Roman" w:hAnsi="Times New Roman" w:cs="Times New Roman"/>
          <w:sz w:val="28"/>
          <w:szCs w:val="28"/>
        </w:rPr>
        <w:t>901,1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C2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4B7ECC">
        <w:rPr>
          <w:rFonts w:ascii="Times New Roman" w:hAnsi="Times New Roman" w:cs="Times New Roman"/>
          <w:sz w:val="28"/>
          <w:szCs w:val="28"/>
        </w:rPr>
        <w:t>23,0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22195" w:rsidRDefault="00922195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</w:t>
      </w:r>
      <w:r w:rsidR="005C20E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составили </w:t>
      </w:r>
      <w:r w:rsidR="004B7ECC">
        <w:rPr>
          <w:rFonts w:ascii="Times New Roman" w:hAnsi="Times New Roman" w:cs="Times New Roman"/>
          <w:sz w:val="28"/>
          <w:szCs w:val="28"/>
        </w:rPr>
        <w:t>269,7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или  </w:t>
      </w:r>
      <w:r w:rsidR="004B7ECC">
        <w:rPr>
          <w:rFonts w:ascii="Times New Roman" w:hAnsi="Times New Roman" w:cs="Times New Roman"/>
          <w:sz w:val="28"/>
          <w:szCs w:val="28"/>
        </w:rPr>
        <w:t>76,3</w:t>
      </w:r>
      <w:r w:rsidR="008E2BEA">
        <w:rPr>
          <w:rFonts w:ascii="Times New Roman" w:hAnsi="Times New Roman" w:cs="Times New Roman"/>
          <w:sz w:val="28"/>
          <w:szCs w:val="28"/>
        </w:rPr>
        <w:t>% к плану</w:t>
      </w:r>
      <w:r w:rsidR="005C20EF">
        <w:rPr>
          <w:rFonts w:ascii="Times New Roman" w:hAnsi="Times New Roman" w:cs="Times New Roman"/>
          <w:sz w:val="28"/>
          <w:szCs w:val="28"/>
        </w:rPr>
        <w:t xml:space="preserve"> (353,4 тыс. руб.)</w:t>
      </w:r>
      <w:r w:rsidR="008E2BEA">
        <w:rPr>
          <w:rFonts w:ascii="Times New Roman" w:hAnsi="Times New Roman" w:cs="Times New Roman"/>
          <w:sz w:val="28"/>
          <w:szCs w:val="28"/>
        </w:rPr>
        <w:t>.</w:t>
      </w:r>
    </w:p>
    <w:p w:rsidR="008E2BEA" w:rsidRDefault="008E2BEA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Штрафы за несоблюдение муниципальных правовых актов составили </w:t>
      </w:r>
      <w:r w:rsidR="004B7ECC">
        <w:rPr>
          <w:rFonts w:ascii="Times New Roman" w:hAnsi="Times New Roman" w:cs="Times New Roman"/>
          <w:sz w:val="28"/>
          <w:szCs w:val="28"/>
        </w:rPr>
        <w:t>42,5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4B7ECC">
        <w:rPr>
          <w:rFonts w:ascii="Times New Roman" w:hAnsi="Times New Roman" w:cs="Times New Roman"/>
          <w:sz w:val="28"/>
          <w:szCs w:val="28"/>
        </w:rPr>
        <w:t>27,2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Прочие доходы </w:t>
      </w:r>
      <w:r w:rsidR="00EB0AA9">
        <w:rPr>
          <w:rFonts w:ascii="Times New Roman" w:hAnsi="Times New Roman" w:cs="Times New Roman"/>
          <w:sz w:val="28"/>
          <w:szCs w:val="28"/>
        </w:rPr>
        <w:t xml:space="preserve">в бюджет МО Михайловское не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EB0A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ли.     </w:t>
      </w:r>
    </w:p>
    <w:p w:rsidR="007F7B8B" w:rsidRDefault="00C53FEB" w:rsidP="00216A0C">
      <w:pPr>
        <w:pStyle w:val="a3"/>
        <w:spacing w:line="276" w:lineRule="auto"/>
      </w:pPr>
      <w:r>
        <w:t xml:space="preserve">       </w:t>
      </w:r>
      <w:r w:rsidR="004B7ECC">
        <w:t xml:space="preserve">  </w:t>
      </w:r>
      <w:r>
        <w:t>Доходы  от продажи муниципальной собственности не поступали</w:t>
      </w:r>
      <w:r w:rsidR="008E2BEA">
        <w:t>.</w:t>
      </w:r>
    </w:p>
    <w:p w:rsidR="007C4452" w:rsidRDefault="007C4452" w:rsidP="00216A0C">
      <w:pPr>
        <w:pStyle w:val="a3"/>
        <w:spacing w:line="276" w:lineRule="auto"/>
      </w:pPr>
    </w:p>
    <w:p w:rsidR="007C4452" w:rsidRDefault="007C4452" w:rsidP="007C4452">
      <w:pPr>
        <w:pStyle w:val="a3"/>
        <w:spacing w:line="276" w:lineRule="auto"/>
        <w:jc w:val="center"/>
      </w:pPr>
      <w:r>
        <w:t>Поступление налоговых и неналоговых доходов.</w:t>
      </w:r>
    </w:p>
    <w:p w:rsidR="007C4452" w:rsidRDefault="007C4452" w:rsidP="007C4452">
      <w:pPr>
        <w:pStyle w:val="a3"/>
        <w:spacing w:line="276" w:lineRule="auto"/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C4452" w:rsidTr="00945F92">
        <w:tc>
          <w:tcPr>
            <w:tcW w:w="2392" w:type="dxa"/>
          </w:tcPr>
          <w:p w:rsidR="007C4452" w:rsidRPr="00315E71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7C4452" w:rsidRPr="00315E71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315E71">
              <w:rPr>
                <w:sz w:val="24"/>
                <w:szCs w:val="24"/>
              </w:rPr>
              <w:t>за</w:t>
            </w:r>
            <w:proofErr w:type="gramEnd"/>
          </w:p>
          <w:p w:rsidR="007C4452" w:rsidRPr="00315E71" w:rsidRDefault="004B7ECC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кв. 2018</w:t>
            </w:r>
            <w:r w:rsidR="007C4452" w:rsidRPr="00315E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7C4452" w:rsidRPr="00315E71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315E71">
              <w:rPr>
                <w:sz w:val="24"/>
                <w:szCs w:val="24"/>
              </w:rPr>
              <w:t>за</w:t>
            </w:r>
            <w:proofErr w:type="gramEnd"/>
          </w:p>
          <w:p w:rsidR="007C4452" w:rsidRPr="00315E71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 1 кв. </w:t>
            </w:r>
            <w:r w:rsidR="008316CA">
              <w:rPr>
                <w:sz w:val="24"/>
                <w:szCs w:val="24"/>
              </w:rPr>
              <w:t>2019</w:t>
            </w:r>
            <w:r w:rsidRPr="00315E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7C4452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316CA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г к 2017г,</w:t>
            </w:r>
          </w:p>
          <w:p w:rsidR="007C4452" w:rsidRPr="00315E71" w:rsidRDefault="007C4452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%</w:t>
            </w:r>
          </w:p>
        </w:tc>
      </w:tr>
      <w:tr w:rsidR="004B7ECC" w:rsidTr="00945F92">
        <w:tc>
          <w:tcPr>
            <w:tcW w:w="2392" w:type="dxa"/>
          </w:tcPr>
          <w:p w:rsidR="004B7ECC" w:rsidRPr="000C740D" w:rsidRDefault="004B7ECC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C740D">
              <w:rPr>
                <w:sz w:val="24"/>
                <w:szCs w:val="24"/>
              </w:rPr>
              <w:t>НДФЛ</w:t>
            </w:r>
          </w:p>
        </w:tc>
        <w:tc>
          <w:tcPr>
            <w:tcW w:w="2393" w:type="dxa"/>
          </w:tcPr>
          <w:p w:rsidR="004B7ECC" w:rsidRDefault="004B7ECC" w:rsidP="007F17E4">
            <w:pPr>
              <w:pStyle w:val="a3"/>
              <w:spacing w:line="276" w:lineRule="auto"/>
              <w:jc w:val="center"/>
            </w:pPr>
            <w:r>
              <w:t>109,9</w:t>
            </w:r>
          </w:p>
        </w:tc>
        <w:tc>
          <w:tcPr>
            <w:tcW w:w="2393" w:type="dxa"/>
          </w:tcPr>
          <w:p w:rsidR="004B7ECC" w:rsidRDefault="004B7ECC" w:rsidP="00945F92">
            <w:pPr>
              <w:pStyle w:val="a3"/>
              <w:spacing w:line="276" w:lineRule="auto"/>
              <w:jc w:val="center"/>
            </w:pPr>
            <w:r>
              <w:t>128,7</w:t>
            </w:r>
          </w:p>
        </w:tc>
        <w:tc>
          <w:tcPr>
            <w:tcW w:w="2393" w:type="dxa"/>
          </w:tcPr>
          <w:p w:rsidR="004B7ECC" w:rsidRDefault="009A1022" w:rsidP="00945F92">
            <w:pPr>
              <w:pStyle w:val="a3"/>
              <w:spacing w:line="276" w:lineRule="auto"/>
              <w:jc w:val="center"/>
            </w:pPr>
            <w:r>
              <w:t>117,1</w:t>
            </w:r>
          </w:p>
        </w:tc>
      </w:tr>
      <w:tr w:rsidR="004B7ECC" w:rsidTr="00945F92">
        <w:tc>
          <w:tcPr>
            <w:tcW w:w="2392" w:type="dxa"/>
          </w:tcPr>
          <w:p w:rsidR="004B7ECC" w:rsidRPr="000C740D" w:rsidRDefault="004B7ECC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C740D">
              <w:rPr>
                <w:sz w:val="24"/>
                <w:szCs w:val="24"/>
              </w:rPr>
              <w:t>Единый с/</w:t>
            </w:r>
            <w:proofErr w:type="spellStart"/>
            <w:r w:rsidRPr="000C740D">
              <w:rPr>
                <w:sz w:val="24"/>
                <w:szCs w:val="24"/>
              </w:rPr>
              <w:t>х</w:t>
            </w:r>
            <w:proofErr w:type="spellEnd"/>
            <w:r w:rsidRPr="000C740D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2393" w:type="dxa"/>
          </w:tcPr>
          <w:p w:rsidR="004B7ECC" w:rsidRDefault="004B7ECC" w:rsidP="007F17E4">
            <w:pPr>
              <w:pStyle w:val="a3"/>
              <w:spacing w:line="276" w:lineRule="auto"/>
              <w:jc w:val="center"/>
            </w:pPr>
            <w:r>
              <w:t>103,7</w:t>
            </w:r>
          </w:p>
        </w:tc>
        <w:tc>
          <w:tcPr>
            <w:tcW w:w="2393" w:type="dxa"/>
          </w:tcPr>
          <w:p w:rsidR="004B7ECC" w:rsidRDefault="004B7ECC" w:rsidP="00945F92">
            <w:pPr>
              <w:pStyle w:val="a3"/>
              <w:spacing w:line="276" w:lineRule="auto"/>
              <w:jc w:val="center"/>
            </w:pPr>
            <w:r>
              <w:t>252,4</w:t>
            </w:r>
          </w:p>
        </w:tc>
        <w:tc>
          <w:tcPr>
            <w:tcW w:w="2393" w:type="dxa"/>
          </w:tcPr>
          <w:p w:rsidR="004B7ECC" w:rsidRDefault="009A1022" w:rsidP="00945F92">
            <w:pPr>
              <w:pStyle w:val="a3"/>
              <w:spacing w:line="276" w:lineRule="auto"/>
              <w:jc w:val="center"/>
            </w:pPr>
            <w:r>
              <w:t>243,4</w:t>
            </w:r>
          </w:p>
        </w:tc>
      </w:tr>
      <w:tr w:rsidR="004B7ECC" w:rsidTr="00945F92">
        <w:tc>
          <w:tcPr>
            <w:tcW w:w="2392" w:type="dxa"/>
          </w:tcPr>
          <w:p w:rsidR="004B7ECC" w:rsidRPr="000C740D" w:rsidRDefault="004B7ECC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393" w:type="dxa"/>
          </w:tcPr>
          <w:p w:rsidR="004B7ECC" w:rsidRDefault="004B7ECC" w:rsidP="007F17E4">
            <w:pPr>
              <w:pStyle w:val="a3"/>
              <w:spacing w:line="276" w:lineRule="auto"/>
              <w:jc w:val="center"/>
            </w:pPr>
            <w:r>
              <w:t>15,4</w:t>
            </w:r>
          </w:p>
        </w:tc>
        <w:tc>
          <w:tcPr>
            <w:tcW w:w="2393" w:type="dxa"/>
          </w:tcPr>
          <w:p w:rsidR="004B7ECC" w:rsidRDefault="004B7ECC" w:rsidP="00945F92">
            <w:pPr>
              <w:pStyle w:val="a3"/>
              <w:spacing w:line="276" w:lineRule="auto"/>
              <w:jc w:val="center"/>
            </w:pPr>
            <w:r>
              <w:t>23,0</w:t>
            </w:r>
          </w:p>
        </w:tc>
        <w:tc>
          <w:tcPr>
            <w:tcW w:w="2393" w:type="dxa"/>
          </w:tcPr>
          <w:p w:rsidR="004B7ECC" w:rsidRDefault="009A1022" w:rsidP="00945F92">
            <w:pPr>
              <w:pStyle w:val="a3"/>
              <w:spacing w:line="276" w:lineRule="auto"/>
              <w:jc w:val="center"/>
            </w:pPr>
            <w:r>
              <w:t>149,4</w:t>
            </w:r>
          </w:p>
        </w:tc>
      </w:tr>
      <w:tr w:rsidR="004B7ECC" w:rsidTr="00945F92">
        <w:tc>
          <w:tcPr>
            <w:tcW w:w="2392" w:type="dxa"/>
          </w:tcPr>
          <w:p w:rsidR="004B7ECC" w:rsidRPr="000C740D" w:rsidRDefault="004B7ECC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393" w:type="dxa"/>
          </w:tcPr>
          <w:p w:rsidR="004B7ECC" w:rsidRDefault="004B7ECC" w:rsidP="007F17E4">
            <w:pPr>
              <w:pStyle w:val="a3"/>
              <w:spacing w:line="276" w:lineRule="auto"/>
              <w:jc w:val="center"/>
            </w:pPr>
            <w:r>
              <w:t>1184,6</w:t>
            </w:r>
          </w:p>
        </w:tc>
        <w:tc>
          <w:tcPr>
            <w:tcW w:w="2393" w:type="dxa"/>
          </w:tcPr>
          <w:p w:rsidR="004B7ECC" w:rsidRDefault="004B7ECC" w:rsidP="00945F92">
            <w:pPr>
              <w:pStyle w:val="a3"/>
              <w:spacing w:line="276" w:lineRule="auto"/>
              <w:jc w:val="center"/>
            </w:pPr>
            <w:r>
              <w:t>901,1</w:t>
            </w:r>
          </w:p>
        </w:tc>
        <w:tc>
          <w:tcPr>
            <w:tcW w:w="2393" w:type="dxa"/>
          </w:tcPr>
          <w:p w:rsidR="004B7ECC" w:rsidRDefault="009A1022" w:rsidP="00945F92">
            <w:pPr>
              <w:pStyle w:val="a3"/>
              <w:spacing w:line="276" w:lineRule="auto"/>
              <w:jc w:val="center"/>
            </w:pPr>
            <w:r>
              <w:t>76,1</w:t>
            </w:r>
          </w:p>
        </w:tc>
      </w:tr>
      <w:tr w:rsidR="004B7ECC" w:rsidTr="00945F92">
        <w:tc>
          <w:tcPr>
            <w:tcW w:w="2392" w:type="dxa"/>
          </w:tcPr>
          <w:p w:rsidR="004B7ECC" w:rsidRPr="000C740D" w:rsidRDefault="004B7ECC" w:rsidP="00945F9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Госпошлина</w:t>
            </w:r>
          </w:p>
        </w:tc>
        <w:tc>
          <w:tcPr>
            <w:tcW w:w="2393" w:type="dxa"/>
          </w:tcPr>
          <w:p w:rsidR="004B7ECC" w:rsidRDefault="004B7ECC" w:rsidP="007F17E4">
            <w:pPr>
              <w:pStyle w:val="a3"/>
              <w:spacing w:line="276" w:lineRule="auto"/>
              <w:jc w:val="center"/>
            </w:pPr>
            <w:r>
              <w:t>1,2</w:t>
            </w:r>
          </w:p>
        </w:tc>
        <w:tc>
          <w:tcPr>
            <w:tcW w:w="2393" w:type="dxa"/>
          </w:tcPr>
          <w:p w:rsidR="004B7ECC" w:rsidRDefault="004B7ECC" w:rsidP="00945F92">
            <w:pPr>
              <w:pStyle w:val="a3"/>
              <w:spacing w:line="276" w:lineRule="auto"/>
              <w:jc w:val="center"/>
            </w:pPr>
            <w:r>
              <w:t>0,0</w:t>
            </w:r>
          </w:p>
        </w:tc>
        <w:tc>
          <w:tcPr>
            <w:tcW w:w="2393" w:type="dxa"/>
          </w:tcPr>
          <w:p w:rsidR="004B7ECC" w:rsidRDefault="009A1022" w:rsidP="00945F92">
            <w:pPr>
              <w:pStyle w:val="a3"/>
              <w:spacing w:line="276" w:lineRule="auto"/>
              <w:jc w:val="center"/>
            </w:pPr>
            <w:r>
              <w:t>0,0</w:t>
            </w:r>
          </w:p>
        </w:tc>
      </w:tr>
      <w:tr w:rsidR="004B7ECC" w:rsidTr="00945F92">
        <w:tc>
          <w:tcPr>
            <w:tcW w:w="2392" w:type="dxa"/>
          </w:tcPr>
          <w:p w:rsidR="004B7ECC" w:rsidRDefault="004B7ECC" w:rsidP="00945F92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Доходы от </w:t>
            </w:r>
            <w:proofErr w:type="spellStart"/>
            <w:r>
              <w:rPr>
                <w:sz w:val="24"/>
              </w:rPr>
              <w:t>использ</w:t>
            </w:r>
            <w:proofErr w:type="spellEnd"/>
            <w:r>
              <w:rPr>
                <w:sz w:val="24"/>
              </w:rPr>
              <w:t>.</w:t>
            </w:r>
          </w:p>
          <w:p w:rsidR="004B7ECC" w:rsidRDefault="004B7ECC" w:rsidP="00945F92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имущества</w:t>
            </w:r>
          </w:p>
        </w:tc>
        <w:tc>
          <w:tcPr>
            <w:tcW w:w="2393" w:type="dxa"/>
          </w:tcPr>
          <w:p w:rsidR="004B7ECC" w:rsidRDefault="004B7ECC" w:rsidP="007F17E4">
            <w:pPr>
              <w:pStyle w:val="a3"/>
              <w:spacing w:line="276" w:lineRule="auto"/>
              <w:jc w:val="center"/>
            </w:pPr>
            <w:r>
              <w:t>222,2</w:t>
            </w:r>
          </w:p>
        </w:tc>
        <w:tc>
          <w:tcPr>
            <w:tcW w:w="2393" w:type="dxa"/>
          </w:tcPr>
          <w:p w:rsidR="004B7ECC" w:rsidRDefault="004B7ECC" w:rsidP="00945F92">
            <w:pPr>
              <w:pStyle w:val="a3"/>
              <w:spacing w:line="276" w:lineRule="auto"/>
              <w:jc w:val="center"/>
            </w:pPr>
            <w:r>
              <w:t>269,7</w:t>
            </w:r>
          </w:p>
        </w:tc>
        <w:tc>
          <w:tcPr>
            <w:tcW w:w="2393" w:type="dxa"/>
          </w:tcPr>
          <w:p w:rsidR="004B7ECC" w:rsidRDefault="009A1022" w:rsidP="00945F92">
            <w:pPr>
              <w:pStyle w:val="a3"/>
              <w:spacing w:line="276" w:lineRule="auto"/>
              <w:jc w:val="center"/>
            </w:pPr>
            <w:r>
              <w:t>121,4</w:t>
            </w:r>
          </w:p>
        </w:tc>
      </w:tr>
      <w:tr w:rsidR="004B7ECC" w:rsidTr="00945F92">
        <w:tc>
          <w:tcPr>
            <w:tcW w:w="2392" w:type="dxa"/>
          </w:tcPr>
          <w:p w:rsidR="004B7ECC" w:rsidRDefault="004B7ECC" w:rsidP="00945F92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Штрафы</w:t>
            </w:r>
          </w:p>
        </w:tc>
        <w:tc>
          <w:tcPr>
            <w:tcW w:w="2393" w:type="dxa"/>
          </w:tcPr>
          <w:p w:rsidR="004B7ECC" w:rsidRDefault="004B7ECC" w:rsidP="007F17E4">
            <w:pPr>
              <w:pStyle w:val="a3"/>
              <w:spacing w:line="276" w:lineRule="auto"/>
              <w:jc w:val="center"/>
            </w:pPr>
            <w:r>
              <w:t>15,1</w:t>
            </w:r>
          </w:p>
        </w:tc>
        <w:tc>
          <w:tcPr>
            <w:tcW w:w="2393" w:type="dxa"/>
          </w:tcPr>
          <w:p w:rsidR="004B7ECC" w:rsidRDefault="004B7ECC" w:rsidP="00945F92">
            <w:pPr>
              <w:pStyle w:val="a3"/>
              <w:spacing w:line="276" w:lineRule="auto"/>
              <w:jc w:val="center"/>
            </w:pPr>
            <w:r>
              <w:t>42,5</w:t>
            </w:r>
          </w:p>
        </w:tc>
        <w:tc>
          <w:tcPr>
            <w:tcW w:w="2393" w:type="dxa"/>
          </w:tcPr>
          <w:p w:rsidR="004B7ECC" w:rsidRDefault="009A1022" w:rsidP="00945F92">
            <w:pPr>
              <w:pStyle w:val="a3"/>
              <w:spacing w:line="276" w:lineRule="auto"/>
              <w:jc w:val="center"/>
            </w:pPr>
            <w:r>
              <w:t>281,5</w:t>
            </w:r>
          </w:p>
        </w:tc>
      </w:tr>
      <w:tr w:rsidR="004B7ECC" w:rsidTr="00945F92">
        <w:tc>
          <w:tcPr>
            <w:tcW w:w="2392" w:type="dxa"/>
          </w:tcPr>
          <w:p w:rsidR="004B7ECC" w:rsidRDefault="004B7ECC" w:rsidP="00945F92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ИТОГО</w:t>
            </w:r>
          </w:p>
        </w:tc>
        <w:tc>
          <w:tcPr>
            <w:tcW w:w="2393" w:type="dxa"/>
          </w:tcPr>
          <w:p w:rsidR="004B7ECC" w:rsidRDefault="004B7ECC" w:rsidP="007F17E4">
            <w:pPr>
              <w:pStyle w:val="a3"/>
              <w:spacing w:line="276" w:lineRule="auto"/>
              <w:jc w:val="center"/>
            </w:pPr>
            <w:r>
              <w:t>1652,1</w:t>
            </w:r>
          </w:p>
        </w:tc>
        <w:tc>
          <w:tcPr>
            <w:tcW w:w="2393" w:type="dxa"/>
          </w:tcPr>
          <w:p w:rsidR="004B7ECC" w:rsidRDefault="004B7ECC" w:rsidP="00945F92">
            <w:pPr>
              <w:pStyle w:val="a3"/>
              <w:spacing w:line="276" w:lineRule="auto"/>
              <w:jc w:val="center"/>
            </w:pPr>
            <w:r>
              <w:t>1617,4</w:t>
            </w:r>
          </w:p>
        </w:tc>
        <w:tc>
          <w:tcPr>
            <w:tcW w:w="2393" w:type="dxa"/>
          </w:tcPr>
          <w:p w:rsidR="004B7ECC" w:rsidRDefault="009A1022" w:rsidP="00945F92">
            <w:pPr>
              <w:pStyle w:val="a3"/>
              <w:spacing w:line="276" w:lineRule="auto"/>
              <w:jc w:val="center"/>
            </w:pPr>
            <w:r>
              <w:t>97,9</w:t>
            </w:r>
          </w:p>
        </w:tc>
      </w:tr>
    </w:tbl>
    <w:p w:rsidR="007C4452" w:rsidRDefault="000B3D35" w:rsidP="007C4452">
      <w:pPr>
        <w:pStyle w:val="a3"/>
        <w:spacing w:line="276" w:lineRule="auto"/>
      </w:pPr>
      <w:r>
        <w:tab/>
      </w:r>
    </w:p>
    <w:p w:rsidR="000B3D35" w:rsidRDefault="000B3D35" w:rsidP="00216A0C">
      <w:pPr>
        <w:pStyle w:val="a3"/>
        <w:spacing w:line="276" w:lineRule="auto"/>
      </w:pPr>
      <w:r>
        <w:tab/>
        <w:t xml:space="preserve">Следует отметить повышение поступления </w:t>
      </w:r>
      <w:r w:rsidR="009A1022">
        <w:t xml:space="preserve">всех видов </w:t>
      </w:r>
      <w:r>
        <w:t>доходов по сравнению с 1 кв. 201</w:t>
      </w:r>
      <w:r w:rsidR="009A1022">
        <w:t>8</w:t>
      </w:r>
      <w:r>
        <w:t xml:space="preserve"> года</w:t>
      </w:r>
      <w:r w:rsidR="009A1022">
        <w:t xml:space="preserve"> за исключением земельного налога, поступление которого сократилось на 23,9% или 283,5 тыс. рублей</w:t>
      </w:r>
      <w:r>
        <w:t>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 за 1 квартал </w:t>
      </w:r>
      <w:r w:rsidR="008316CA">
        <w:rPr>
          <w:sz w:val="28"/>
        </w:rPr>
        <w:t>2019</w:t>
      </w:r>
      <w:r>
        <w:rPr>
          <w:sz w:val="28"/>
        </w:rPr>
        <w:t xml:space="preserve"> года безвозмездные поступления составили  </w:t>
      </w:r>
      <w:r w:rsidR="003F0FAE">
        <w:rPr>
          <w:sz w:val="28"/>
        </w:rPr>
        <w:t>1277,4</w:t>
      </w:r>
      <w:r>
        <w:rPr>
          <w:sz w:val="28"/>
        </w:rPr>
        <w:t xml:space="preserve"> тыс. руб., при плане  </w:t>
      </w:r>
      <w:r w:rsidR="003F0FAE">
        <w:rPr>
          <w:sz w:val="28"/>
        </w:rPr>
        <w:t>5626,3</w:t>
      </w:r>
      <w:r>
        <w:rPr>
          <w:sz w:val="28"/>
        </w:rPr>
        <w:t xml:space="preserve"> тыс. руб. или </w:t>
      </w:r>
      <w:r w:rsidR="003F0FAE">
        <w:rPr>
          <w:sz w:val="28"/>
        </w:rPr>
        <w:t>22</w:t>
      </w:r>
      <w:r w:rsidR="005C20EF">
        <w:rPr>
          <w:sz w:val="28"/>
        </w:rPr>
        <w:t>,7</w:t>
      </w:r>
      <w:r>
        <w:rPr>
          <w:sz w:val="28"/>
        </w:rPr>
        <w:t xml:space="preserve">%. </w:t>
      </w:r>
    </w:p>
    <w:p w:rsidR="00C53FEB" w:rsidRDefault="00C53FEB" w:rsidP="00216A0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</w:t>
      </w:r>
      <w:r w:rsidR="008E2BEA">
        <w:rPr>
          <w:sz w:val="28"/>
        </w:rPr>
        <w:t xml:space="preserve"> и дотации на выравнивание бюджетной обеспеченности</w:t>
      </w:r>
      <w:r>
        <w:rPr>
          <w:sz w:val="28"/>
        </w:rPr>
        <w:t>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5C20EF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Структура  безвозмездных поступлений</w:t>
      </w:r>
      <w:r w:rsidR="005C20EF">
        <w:rPr>
          <w:sz w:val="28"/>
        </w:rPr>
        <w:t>.</w:t>
      </w:r>
    </w:p>
    <w:p w:rsidR="005C20EF" w:rsidRDefault="005C20EF" w:rsidP="00216A0C">
      <w:pPr>
        <w:spacing w:line="276" w:lineRule="auto"/>
        <w:jc w:val="both"/>
        <w:rPr>
          <w:sz w:val="28"/>
        </w:rPr>
      </w:pP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82"/>
        <w:gridCol w:w="1783"/>
        <w:gridCol w:w="1953"/>
        <w:gridCol w:w="2072"/>
      </w:tblGrid>
      <w:tr w:rsidR="00C53FEB" w:rsidTr="00A7448E">
        <w:trPr>
          <w:cantSplit/>
          <w:trHeight w:val="1309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A7448E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</w:t>
            </w:r>
            <w:r w:rsidR="00C53FEB">
              <w:rPr>
                <w:lang w:eastAsia="en-US"/>
              </w:rPr>
              <w:t xml:space="preserve"> бюджет на </w:t>
            </w:r>
            <w:r w:rsidR="008316CA">
              <w:rPr>
                <w:lang w:eastAsia="en-US"/>
              </w:rPr>
              <w:t>2019</w:t>
            </w:r>
            <w:r w:rsidR="00C53FEB">
              <w:rPr>
                <w:lang w:eastAsia="en-US"/>
              </w:rPr>
              <w:t>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1 кв.   </w:t>
            </w:r>
            <w:r w:rsidR="008316CA">
              <w:rPr>
                <w:lang w:eastAsia="en-US"/>
              </w:rPr>
              <w:t>2019</w:t>
            </w:r>
            <w:r>
              <w:rPr>
                <w:lang w:eastAsia="en-US"/>
              </w:rPr>
              <w:t>г.</w:t>
            </w:r>
          </w:p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</w:tr>
      <w:tr w:rsidR="00C53FEB" w:rsidTr="005C20EF">
        <w:trPr>
          <w:cantSplit/>
          <w:trHeight w:val="723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EB" w:rsidRDefault="00C53FEB" w:rsidP="00216A0C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4A7B5F" w:rsidRDefault="00C53FEB" w:rsidP="00216A0C">
            <w:pPr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EB" w:rsidRDefault="00C53FEB" w:rsidP="00216A0C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4A7B5F" w:rsidRDefault="003F0FAE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5626,3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Default="003F0FAE" w:rsidP="003F0FAE">
            <w:pPr>
              <w:jc w:val="center"/>
              <w:rPr>
                <w:sz w:val="28"/>
                <w:lang w:eastAsia="en-US"/>
              </w:rPr>
            </w:pPr>
          </w:p>
          <w:p w:rsidR="003F0FAE" w:rsidRDefault="003F0FAE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1277,4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5F" w:rsidRDefault="004A7B5F" w:rsidP="003F0FAE">
            <w:pPr>
              <w:jc w:val="center"/>
              <w:rPr>
                <w:sz w:val="28"/>
                <w:lang w:eastAsia="en-US"/>
              </w:rPr>
            </w:pPr>
          </w:p>
          <w:p w:rsidR="003F0FAE" w:rsidRDefault="003F0FAE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22,7</w:t>
            </w:r>
          </w:p>
        </w:tc>
      </w:tr>
      <w:tr w:rsidR="005C20EF" w:rsidTr="005C20EF">
        <w:trPr>
          <w:cantSplit/>
          <w:trHeight w:val="509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EF" w:rsidRDefault="005C20EF" w:rsidP="00216A0C">
            <w:pPr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3F0FAE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3703,6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3F0FAE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925,9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3F0FAE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</w:tc>
      </w:tr>
      <w:tr w:rsidR="005C20EF" w:rsidTr="005C20EF">
        <w:trPr>
          <w:cantSplit/>
          <w:trHeight w:val="545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EF" w:rsidRDefault="005C20EF" w:rsidP="00216A0C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3F0FAE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205,9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3F0FAE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51,5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3F0FAE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</w:tc>
      </w:tr>
      <w:tr w:rsidR="005C20EF" w:rsidTr="005C20EF">
        <w:trPr>
          <w:cantSplit/>
          <w:trHeight w:val="690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EF" w:rsidRDefault="005C20EF" w:rsidP="00216A0C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5C20EF" w:rsidP="00F83E4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5C20EF" w:rsidRDefault="003F0FAE" w:rsidP="00F83E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1716,8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5C20EF" w:rsidP="003F0FAE">
            <w:pPr>
              <w:jc w:val="center"/>
              <w:rPr>
                <w:sz w:val="28"/>
                <w:lang w:eastAsia="en-US"/>
              </w:rPr>
            </w:pPr>
          </w:p>
          <w:p w:rsidR="003F0FAE" w:rsidRDefault="003F0FAE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F" w:rsidRDefault="005C20EF" w:rsidP="003F0FAE">
            <w:pPr>
              <w:jc w:val="center"/>
              <w:rPr>
                <w:sz w:val="28"/>
                <w:lang w:eastAsia="en-US"/>
              </w:rPr>
            </w:pPr>
          </w:p>
          <w:p w:rsidR="003F0FAE" w:rsidRDefault="003F0FAE" w:rsidP="003F0FA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17,5</w:t>
            </w:r>
          </w:p>
        </w:tc>
      </w:tr>
    </w:tbl>
    <w:p w:rsidR="00C53FEB" w:rsidRDefault="00C53FEB" w:rsidP="00216A0C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C53FEB" w:rsidRDefault="00C53FEB" w:rsidP="00216A0C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3F0FAE">
        <w:rPr>
          <w:rFonts w:ascii="Times New Roman" w:hAnsi="Times New Roman" w:cs="Times New Roman"/>
          <w:sz w:val="28"/>
          <w:szCs w:val="28"/>
        </w:rPr>
        <w:t>925,9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A7B5F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 к утвержденному плану, в том числе: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3F0FAE">
        <w:rPr>
          <w:rFonts w:ascii="Times New Roman" w:hAnsi="Times New Roman" w:cs="Times New Roman"/>
          <w:sz w:val="28"/>
          <w:szCs w:val="28"/>
        </w:rPr>
        <w:t>925,9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3F0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</w:t>
      </w:r>
      <w:r w:rsidR="004A7B5F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 в 1 квартале </w:t>
      </w:r>
      <w:r w:rsidR="008316CA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3F0FAE">
        <w:rPr>
          <w:rFonts w:ascii="Times New Roman" w:hAnsi="Times New Roman" w:cs="Times New Roman"/>
          <w:sz w:val="28"/>
          <w:szCs w:val="28"/>
        </w:rPr>
        <w:t>51,5</w:t>
      </w:r>
      <w:r>
        <w:rPr>
          <w:rFonts w:ascii="Times New Roman" w:hAnsi="Times New Roman" w:cs="Times New Roman"/>
          <w:sz w:val="28"/>
          <w:szCs w:val="28"/>
        </w:rPr>
        <w:t xml:space="preserve"> тыс. руб.,  при плане </w:t>
      </w:r>
      <w:r w:rsidR="003F0FAE">
        <w:rPr>
          <w:rFonts w:ascii="Times New Roman" w:hAnsi="Times New Roman" w:cs="Times New Roman"/>
          <w:sz w:val="28"/>
          <w:szCs w:val="28"/>
        </w:rPr>
        <w:t>205,9</w:t>
      </w:r>
      <w:r w:rsidR="004A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3F0FAE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C53FEB" w:rsidRDefault="00C53FEB" w:rsidP="00216A0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</w:t>
      </w:r>
      <w:r w:rsidR="001D5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в бюджет МО </w:t>
      </w:r>
      <w:r w:rsidR="00073A0E">
        <w:rPr>
          <w:rFonts w:ascii="Times New Roman" w:hAnsi="Times New Roman" w:cs="Times New Roman"/>
          <w:sz w:val="28"/>
          <w:szCs w:val="28"/>
        </w:rPr>
        <w:t>Михайловское</w:t>
      </w:r>
      <w:r>
        <w:rPr>
          <w:rFonts w:ascii="Times New Roman" w:hAnsi="Times New Roman" w:cs="Times New Roman"/>
          <w:sz w:val="28"/>
          <w:szCs w:val="28"/>
        </w:rPr>
        <w:t xml:space="preserve"> в первом квартале </w:t>
      </w:r>
      <w:r w:rsidR="008316CA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72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3F0F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3F0FAE">
        <w:rPr>
          <w:rFonts w:ascii="Times New Roman" w:hAnsi="Times New Roman" w:cs="Times New Roman"/>
          <w:sz w:val="28"/>
          <w:szCs w:val="28"/>
        </w:rPr>
        <w:t xml:space="preserve"> в размере 300,0 тыс. рублей или 17,5% к годовому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FEB" w:rsidRDefault="00A721AE" w:rsidP="00216A0C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FEB" w:rsidRDefault="00C53FEB" w:rsidP="00A721AE">
      <w:pPr>
        <w:pStyle w:val="a5"/>
        <w:spacing w:line="276" w:lineRule="auto"/>
        <w:ind w:firstLine="0"/>
        <w:jc w:val="center"/>
      </w:pPr>
      <w:r>
        <w:t xml:space="preserve">Поступление налоговых и  неналоговых доходов, безвозмездных поступлений в бюджете МО </w:t>
      </w:r>
      <w:r w:rsidR="00073A0E">
        <w:t>Михайловское</w:t>
      </w:r>
      <w:r>
        <w:t xml:space="preserve"> состав</w:t>
      </w:r>
      <w:r w:rsidR="001D5FAB">
        <w:t>и</w:t>
      </w:r>
      <w:r>
        <w:t>т:</w:t>
      </w:r>
    </w:p>
    <w:p w:rsidR="009358CB" w:rsidRDefault="009358CB" w:rsidP="00A721AE">
      <w:pPr>
        <w:pStyle w:val="a5"/>
        <w:spacing w:line="276" w:lineRule="auto"/>
        <w:ind w:firstLine="0"/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2"/>
        <w:gridCol w:w="1276"/>
        <w:gridCol w:w="1417"/>
        <w:gridCol w:w="1134"/>
        <w:gridCol w:w="1276"/>
        <w:gridCol w:w="1559"/>
      </w:tblGrid>
      <w:tr w:rsidR="00A721AE" w:rsidTr="00A721AE">
        <w:trPr>
          <w:cantSplit/>
          <w:trHeight w:val="372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Pr="00DB7AD2" w:rsidRDefault="00A721AE" w:rsidP="00216A0C">
            <w:pPr>
              <w:spacing w:line="276" w:lineRule="auto"/>
              <w:jc w:val="both"/>
              <w:rPr>
                <w:lang w:eastAsia="en-US"/>
              </w:rPr>
            </w:pPr>
          </w:p>
          <w:p w:rsidR="00A721AE" w:rsidRPr="00DB7AD2" w:rsidRDefault="00A721AE" w:rsidP="00216A0C">
            <w:pPr>
              <w:spacing w:line="276" w:lineRule="auto"/>
              <w:jc w:val="both"/>
              <w:rPr>
                <w:lang w:eastAsia="en-US"/>
              </w:rPr>
            </w:pPr>
            <w:r w:rsidRPr="00DB7AD2">
              <w:rPr>
                <w:lang w:eastAsia="en-US"/>
              </w:rPr>
              <w:t xml:space="preserve">                 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AE" w:rsidRPr="00A721AE" w:rsidRDefault="00A721AE" w:rsidP="003F0F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 xml:space="preserve">1 кв. </w:t>
            </w:r>
            <w:r w:rsidR="00A33381">
              <w:rPr>
                <w:lang w:eastAsia="en-US"/>
              </w:rPr>
              <w:t>201</w:t>
            </w:r>
            <w:r w:rsidR="003F0FAE">
              <w:rPr>
                <w:lang w:eastAsia="en-US"/>
              </w:rPr>
              <w:t>8</w:t>
            </w:r>
            <w:r w:rsidRPr="00A721AE">
              <w:rPr>
                <w:lang w:eastAsia="en-US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AE" w:rsidRP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 xml:space="preserve">1 </w:t>
            </w:r>
            <w:proofErr w:type="spellStart"/>
            <w:r w:rsidRPr="00A721AE">
              <w:rPr>
                <w:lang w:eastAsia="en-US"/>
              </w:rPr>
              <w:t>кв</w:t>
            </w:r>
            <w:proofErr w:type="spellEnd"/>
            <w:r w:rsidRPr="00A721AE">
              <w:rPr>
                <w:lang w:eastAsia="en-US"/>
              </w:rPr>
              <w:t xml:space="preserve"> </w:t>
            </w:r>
            <w:r w:rsidR="008316CA">
              <w:rPr>
                <w:lang w:eastAsia="en-US"/>
              </w:rPr>
              <w:t>2019</w:t>
            </w:r>
            <w:r w:rsidRPr="00A721AE">
              <w:rPr>
                <w:lang w:eastAsia="en-US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1AE" w:rsidRDefault="008316CA" w:rsidP="00A72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A721AE" w:rsidRPr="00A721AE">
              <w:rPr>
                <w:lang w:eastAsia="en-US"/>
              </w:rPr>
              <w:t xml:space="preserve">г к </w:t>
            </w:r>
            <w:r w:rsidR="00A33381">
              <w:rPr>
                <w:lang w:eastAsia="en-US"/>
              </w:rPr>
              <w:t>201</w:t>
            </w:r>
            <w:r w:rsidR="003F0FAE">
              <w:rPr>
                <w:lang w:eastAsia="en-US"/>
              </w:rPr>
              <w:t>8</w:t>
            </w:r>
            <w:r w:rsidR="00A721AE" w:rsidRPr="00A721AE">
              <w:rPr>
                <w:lang w:eastAsia="en-US"/>
              </w:rPr>
              <w:t>г</w:t>
            </w:r>
          </w:p>
          <w:p w:rsidR="00A721AE" w:rsidRPr="00A721AE" w:rsidRDefault="00A721AE" w:rsidP="00A72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3F0FAE" w:rsidTr="00A721AE">
        <w:trPr>
          <w:cantSplit/>
          <w:trHeight w:val="148"/>
        </w:trPr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E" w:rsidRPr="00DB7AD2" w:rsidRDefault="003F0FAE" w:rsidP="00216A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Pr="00A721AE" w:rsidRDefault="003F0FAE" w:rsidP="007F17E4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AE" w:rsidRPr="00A721AE" w:rsidRDefault="003F0FAE" w:rsidP="007F17E4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Удел</w:t>
            </w:r>
            <w:proofErr w:type="gramStart"/>
            <w:r w:rsidRPr="00A721AE">
              <w:rPr>
                <w:lang w:eastAsia="en-US"/>
              </w:rPr>
              <w:t>.</w:t>
            </w:r>
            <w:proofErr w:type="gramEnd"/>
            <w:r w:rsidRPr="00A721AE">
              <w:rPr>
                <w:lang w:eastAsia="en-US"/>
              </w:rPr>
              <w:t xml:space="preserve"> </w:t>
            </w:r>
            <w:proofErr w:type="gramStart"/>
            <w:r w:rsidRPr="00A721AE">
              <w:rPr>
                <w:lang w:eastAsia="en-US"/>
              </w:rPr>
              <w:t>в</w:t>
            </w:r>
            <w:proofErr w:type="gramEnd"/>
            <w:r w:rsidRPr="00A721AE">
              <w:rPr>
                <w:lang w:eastAsia="en-US"/>
              </w:rPr>
              <w:t>ес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Pr="00A721AE" w:rsidRDefault="003F0F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Pr="00A721AE" w:rsidRDefault="003F0FAE" w:rsidP="00A721AE">
            <w:pPr>
              <w:spacing w:line="276" w:lineRule="auto"/>
              <w:jc w:val="center"/>
              <w:rPr>
                <w:lang w:eastAsia="en-US"/>
              </w:rPr>
            </w:pPr>
            <w:r w:rsidRPr="00A721AE">
              <w:rPr>
                <w:lang w:eastAsia="en-US"/>
              </w:rPr>
              <w:t>Удел</w:t>
            </w:r>
            <w:proofErr w:type="gramStart"/>
            <w:r w:rsidRPr="00A721AE">
              <w:rPr>
                <w:lang w:eastAsia="en-US"/>
              </w:rPr>
              <w:t>.</w:t>
            </w:r>
            <w:proofErr w:type="gramEnd"/>
            <w:r w:rsidRPr="00A721AE">
              <w:rPr>
                <w:lang w:eastAsia="en-US"/>
              </w:rPr>
              <w:t xml:space="preserve"> </w:t>
            </w:r>
            <w:proofErr w:type="gramStart"/>
            <w:r w:rsidRPr="00A721AE">
              <w:rPr>
                <w:lang w:eastAsia="en-US"/>
              </w:rPr>
              <w:t>в</w:t>
            </w:r>
            <w:proofErr w:type="gramEnd"/>
            <w:r w:rsidRPr="00A721AE">
              <w:rPr>
                <w:lang w:eastAsia="en-US"/>
              </w:rPr>
              <w:t>ес 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Default="003F0F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3F0FAE" w:rsidTr="00B76D5F">
        <w:trPr>
          <w:trHeight w:val="7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Default="003F0FAE" w:rsidP="00216A0C">
            <w:pPr>
              <w:spacing w:line="276" w:lineRule="auto"/>
              <w:jc w:val="both"/>
              <w:rPr>
                <w:lang w:eastAsia="en-US"/>
              </w:rPr>
            </w:pPr>
            <w:r w:rsidRPr="00DB7AD2">
              <w:rPr>
                <w:lang w:eastAsia="en-US"/>
              </w:rPr>
              <w:t xml:space="preserve">Налоговые и неналоговые доходы  </w:t>
            </w:r>
          </w:p>
          <w:p w:rsidR="003F0FAE" w:rsidRDefault="003F0FAE" w:rsidP="00216A0C">
            <w:pPr>
              <w:spacing w:line="276" w:lineRule="auto"/>
              <w:jc w:val="both"/>
              <w:rPr>
                <w:lang w:eastAsia="en-US"/>
              </w:rPr>
            </w:pPr>
          </w:p>
          <w:p w:rsidR="003F0FAE" w:rsidRPr="00DB7AD2" w:rsidRDefault="003F0FAE" w:rsidP="00216A0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B7AD2">
              <w:rPr>
                <w:lang w:eastAsia="en-US"/>
              </w:rPr>
              <w:t xml:space="preserve">Безвозмездные поступления   </w:t>
            </w:r>
          </w:p>
          <w:p w:rsidR="003F0FAE" w:rsidRDefault="003F0FAE" w:rsidP="00216A0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3F0FAE" w:rsidRPr="00DB7AD2" w:rsidRDefault="003F0FAE" w:rsidP="00216A0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B7AD2">
              <w:rPr>
                <w:b/>
                <w:bCs/>
                <w:lang w:eastAsia="en-US"/>
              </w:rPr>
              <w:t>Доходы бюджета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Pr="00DB7AD2" w:rsidRDefault="003F0FAE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Default="003F0FAE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DB7AD2">
              <w:rPr>
                <w:sz w:val="28"/>
                <w:lang w:eastAsia="en-US"/>
              </w:rPr>
              <w:t>1652,1</w:t>
            </w:r>
          </w:p>
          <w:p w:rsidR="003F0FAE" w:rsidRDefault="003F0FAE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Default="003F0FAE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Default="003F0FAE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1021,3</w:t>
            </w:r>
          </w:p>
          <w:p w:rsidR="003F0FAE" w:rsidRDefault="003F0FAE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Default="003F0FAE" w:rsidP="007F17E4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3F0FAE" w:rsidRPr="00B76D5F" w:rsidRDefault="003F0FAE" w:rsidP="007F17E4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B76D5F">
              <w:rPr>
                <w:b/>
                <w:sz w:val="28"/>
                <w:lang w:eastAsia="en-US"/>
              </w:rPr>
              <w:t>2673,4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Default="003F0FAE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Default="003F0FAE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61,8</w:t>
            </w:r>
          </w:p>
          <w:p w:rsidR="003F0FAE" w:rsidRDefault="003F0FAE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Default="003F0FAE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Default="003F0FAE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38,2</w:t>
            </w:r>
          </w:p>
          <w:p w:rsidR="003F0FAE" w:rsidRDefault="003F0FAE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Default="003F0FAE" w:rsidP="007F17E4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3F0FAE" w:rsidRPr="00B76D5F" w:rsidRDefault="003F0FAE" w:rsidP="007F17E4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B76D5F">
              <w:rPr>
                <w:b/>
                <w:sz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Pr="003F0FAE" w:rsidRDefault="003F0F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Default="003F0F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1617,3</w:t>
            </w:r>
          </w:p>
          <w:p w:rsidR="003F0FAE" w:rsidRDefault="003F0F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Default="003F0F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Default="003F0F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1277,4</w:t>
            </w:r>
          </w:p>
          <w:p w:rsidR="003F0FAE" w:rsidRDefault="003F0F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Default="003F0F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Pr="003F0FAE" w:rsidRDefault="003F0FAE" w:rsidP="00A721A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3F0FAE">
              <w:rPr>
                <w:b/>
                <w:sz w:val="28"/>
                <w:lang w:eastAsia="en-US"/>
              </w:rPr>
              <w:t>2894,7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Default="003F0F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Default="003F0F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55,9</w:t>
            </w:r>
          </w:p>
          <w:p w:rsidR="003F0FAE" w:rsidRDefault="003F0F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Default="003F0F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Default="003F0F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44,1</w:t>
            </w:r>
          </w:p>
          <w:p w:rsidR="003F0FAE" w:rsidRDefault="003F0F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Default="003F0FAE" w:rsidP="00A721A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Pr="003F0FAE" w:rsidRDefault="003F0FAE" w:rsidP="00A721A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3F0FAE">
              <w:rPr>
                <w:b/>
                <w:sz w:val="28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AE" w:rsidRDefault="003F0FAE" w:rsidP="00DB7AD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F0FAE" w:rsidRDefault="00327DB0" w:rsidP="00DB7AD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97,9</w:t>
            </w:r>
          </w:p>
          <w:p w:rsidR="00327DB0" w:rsidRDefault="00327DB0" w:rsidP="00DB7AD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27DB0" w:rsidRDefault="00327DB0" w:rsidP="00DB7AD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27DB0" w:rsidRDefault="00327DB0" w:rsidP="00DB7AD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125,1</w:t>
            </w:r>
          </w:p>
          <w:p w:rsidR="00327DB0" w:rsidRDefault="00327DB0" w:rsidP="00DB7AD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27DB0" w:rsidRDefault="00327DB0" w:rsidP="00DB7AD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327DB0" w:rsidRPr="00327DB0" w:rsidRDefault="00327DB0" w:rsidP="00DB7AD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327DB0">
              <w:rPr>
                <w:b/>
                <w:sz w:val="28"/>
                <w:lang w:eastAsia="en-US"/>
              </w:rPr>
              <w:t>108,3</w:t>
            </w:r>
          </w:p>
        </w:tc>
      </w:tr>
    </w:tbl>
    <w:p w:rsidR="00C53FEB" w:rsidRDefault="00C53FEB" w:rsidP="00216A0C">
      <w:pPr>
        <w:pStyle w:val="a5"/>
        <w:spacing w:line="276" w:lineRule="auto"/>
        <w:ind w:firstLine="0"/>
      </w:pPr>
      <w:r>
        <w:lastRenderedPageBreak/>
        <w:t xml:space="preserve">      </w:t>
      </w:r>
    </w:p>
    <w:p w:rsidR="007F7B8B" w:rsidRDefault="00C53FEB" w:rsidP="00216A0C">
      <w:pPr>
        <w:pStyle w:val="a5"/>
        <w:spacing w:line="276" w:lineRule="auto"/>
        <w:ind w:firstLine="708"/>
      </w:pPr>
      <w:r>
        <w:t xml:space="preserve"> За 1 квартал </w:t>
      </w:r>
      <w:r w:rsidR="008316CA">
        <w:t>2019</w:t>
      </w:r>
      <w:r>
        <w:t xml:space="preserve">г. от общей суммы  доходов, налоговые и неналоговые  доходы составили </w:t>
      </w:r>
      <w:r w:rsidR="00A1050D">
        <w:t>55,9</w:t>
      </w:r>
      <w:r w:rsidR="007F7B8B">
        <w:t xml:space="preserve"> </w:t>
      </w:r>
      <w:r>
        <w:t xml:space="preserve">%, безвозмездные поступления составили </w:t>
      </w:r>
      <w:r w:rsidR="00A1050D">
        <w:t>44,1</w:t>
      </w:r>
      <w:r>
        <w:t xml:space="preserve"> %. </w:t>
      </w:r>
    </w:p>
    <w:p w:rsidR="009358CB" w:rsidRDefault="00F16E6C" w:rsidP="00216A0C">
      <w:pPr>
        <w:pStyle w:val="a5"/>
        <w:spacing w:line="276" w:lineRule="auto"/>
        <w:ind w:firstLine="708"/>
      </w:pPr>
      <w:r>
        <w:t xml:space="preserve">К объемам </w:t>
      </w:r>
      <w:r w:rsidR="00A33381">
        <w:t>201</w:t>
      </w:r>
      <w:r w:rsidR="00A1050D">
        <w:t>8</w:t>
      </w:r>
      <w:r>
        <w:t xml:space="preserve"> года налоговые и неналоговые доходы составили </w:t>
      </w:r>
      <w:r w:rsidR="00A1050D">
        <w:t>97</w:t>
      </w:r>
      <w:r w:rsidR="00B76D5F">
        <w:t>,9</w:t>
      </w:r>
      <w:r>
        <w:t xml:space="preserve">%, безвозмездные поступления </w:t>
      </w:r>
      <w:r w:rsidR="00A1050D">
        <w:t>125,1</w:t>
      </w:r>
      <w:r>
        <w:t xml:space="preserve">%.  Общая сумма доходов в 1 квартале </w:t>
      </w:r>
      <w:r w:rsidR="008316CA">
        <w:t>2019</w:t>
      </w:r>
      <w:r>
        <w:t xml:space="preserve"> года </w:t>
      </w:r>
      <w:r w:rsidR="00B76D5F">
        <w:t>больше</w:t>
      </w:r>
      <w:r>
        <w:t xml:space="preserve"> доходов </w:t>
      </w:r>
      <w:r w:rsidR="00A33381">
        <w:t>201</w:t>
      </w:r>
      <w:r w:rsidR="00A1050D">
        <w:t>8</w:t>
      </w:r>
      <w:r>
        <w:t xml:space="preserve"> года на </w:t>
      </w:r>
      <w:r w:rsidR="00A1050D">
        <w:t>221,3</w:t>
      </w:r>
      <w:r>
        <w:t xml:space="preserve"> тыс. рублей или на </w:t>
      </w:r>
      <w:r w:rsidR="00A1050D">
        <w:t>8,3</w:t>
      </w:r>
      <w:r>
        <w:t>%.</w:t>
      </w:r>
      <w:r w:rsidR="00B76D5F">
        <w:t xml:space="preserve"> В </w:t>
      </w:r>
      <w:proofErr w:type="gramStart"/>
      <w:r w:rsidR="00B76D5F">
        <w:t>общем</w:t>
      </w:r>
      <w:proofErr w:type="gramEnd"/>
      <w:r w:rsidR="00B76D5F">
        <w:t xml:space="preserve"> сохранилась пропорции и объемы поступления в бюджет по сравнению с прошлым годом.</w:t>
      </w:r>
    </w:p>
    <w:p w:rsidR="009358CB" w:rsidRDefault="009358CB" w:rsidP="00216A0C">
      <w:pPr>
        <w:pStyle w:val="a5"/>
        <w:spacing w:line="276" w:lineRule="auto"/>
        <w:ind w:firstLine="708"/>
      </w:pPr>
    </w:p>
    <w:p w:rsidR="007F7B8B" w:rsidRDefault="00C53FEB" w:rsidP="00216A0C">
      <w:pPr>
        <w:pStyle w:val="a5"/>
        <w:spacing w:line="276" w:lineRule="auto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B76D5F" w:rsidRDefault="00C53FEB" w:rsidP="004113E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Расходы бюджета муниципального образования</w:t>
      </w:r>
    </w:p>
    <w:p w:rsidR="00640CCD" w:rsidRDefault="00C53FEB" w:rsidP="004113E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73A0E">
        <w:rPr>
          <w:b/>
          <w:sz w:val="28"/>
        </w:rPr>
        <w:t>Михайловское</w:t>
      </w:r>
      <w:r w:rsidR="00B76D5F">
        <w:rPr>
          <w:b/>
          <w:sz w:val="28"/>
        </w:rPr>
        <w:t xml:space="preserve"> </w:t>
      </w:r>
      <w:proofErr w:type="spellStart"/>
      <w:r w:rsidR="00B76D5F">
        <w:rPr>
          <w:b/>
          <w:sz w:val="28"/>
        </w:rPr>
        <w:t>Куркинского</w:t>
      </w:r>
      <w:proofErr w:type="spellEnd"/>
      <w:r w:rsidR="00B76D5F">
        <w:rPr>
          <w:b/>
          <w:sz w:val="28"/>
        </w:rPr>
        <w:t xml:space="preserve"> района.</w:t>
      </w:r>
    </w:p>
    <w:p w:rsidR="00C53FEB" w:rsidRDefault="00C53FEB" w:rsidP="00216A0C">
      <w:pPr>
        <w:spacing w:line="276" w:lineRule="auto"/>
        <w:rPr>
          <w:sz w:val="28"/>
        </w:rPr>
      </w:pPr>
      <w:r>
        <w:rPr>
          <w:sz w:val="28"/>
        </w:rPr>
        <w:t xml:space="preserve">   </w:t>
      </w:r>
    </w:p>
    <w:p w:rsidR="00C53FEB" w:rsidRDefault="00C53FEB" w:rsidP="00216A0C">
      <w:pPr>
        <w:pStyle w:val="a3"/>
        <w:spacing w:line="276" w:lineRule="auto"/>
      </w:pPr>
      <w:r>
        <w:t xml:space="preserve">      За 1квартал </w:t>
      </w:r>
      <w:r w:rsidR="008316CA">
        <w:t>2019</w:t>
      </w:r>
      <w:r w:rsidR="005F59A5">
        <w:t xml:space="preserve"> </w:t>
      </w:r>
      <w:r>
        <w:t xml:space="preserve">года </w:t>
      </w:r>
      <w:r w:rsidR="005F59A5">
        <w:t xml:space="preserve"> </w:t>
      </w:r>
      <w:r>
        <w:t xml:space="preserve">расходы </w:t>
      </w:r>
      <w:r w:rsidR="005F59A5">
        <w:t xml:space="preserve"> </w:t>
      </w:r>
      <w:r>
        <w:t>бюджета</w:t>
      </w:r>
      <w:r w:rsidR="005F59A5">
        <w:t xml:space="preserve"> </w:t>
      </w:r>
      <w:r>
        <w:t xml:space="preserve"> МО </w:t>
      </w:r>
      <w:r w:rsidR="005F59A5">
        <w:t xml:space="preserve"> </w:t>
      </w:r>
      <w:r w:rsidR="00073A0E">
        <w:t>Михайловское</w:t>
      </w:r>
      <w:r w:rsidR="005F59A5">
        <w:t xml:space="preserve"> </w:t>
      </w:r>
      <w:r>
        <w:t xml:space="preserve"> выполнены в сумме </w:t>
      </w:r>
      <w:r w:rsidR="00B14F1F">
        <w:t>3824,6</w:t>
      </w:r>
      <w:r w:rsidR="007F7B8B">
        <w:t xml:space="preserve"> </w:t>
      </w:r>
      <w:r>
        <w:t xml:space="preserve">тыс. руб. или  </w:t>
      </w:r>
      <w:r w:rsidR="00B14F1F">
        <w:t>29,1</w:t>
      </w:r>
      <w:r w:rsidR="007F7B8B">
        <w:t xml:space="preserve"> </w:t>
      </w:r>
      <w:r>
        <w:t xml:space="preserve">% к </w:t>
      </w:r>
      <w:r w:rsidR="007F7B8B">
        <w:t xml:space="preserve">утвержденному </w:t>
      </w:r>
      <w:r w:rsidR="00677D27">
        <w:t>отчету по расходам</w:t>
      </w:r>
      <w:r>
        <w:t xml:space="preserve"> в сумме </w:t>
      </w:r>
      <w:r w:rsidR="00B14F1F">
        <w:t>13163,9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7F7B8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 по каждому учреждению. </w:t>
      </w:r>
    </w:p>
    <w:p w:rsidR="005F59A5" w:rsidRDefault="005F59A5" w:rsidP="00216A0C">
      <w:pPr>
        <w:spacing w:line="276" w:lineRule="auto"/>
        <w:jc w:val="both"/>
        <w:rPr>
          <w:sz w:val="28"/>
        </w:rPr>
      </w:pP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Динамика расходов бюджета  МО </w:t>
      </w:r>
      <w:r w:rsidR="00073A0E">
        <w:rPr>
          <w:sz w:val="28"/>
        </w:rPr>
        <w:t>Михайловское</w:t>
      </w:r>
      <w:r>
        <w:rPr>
          <w:sz w:val="28"/>
        </w:rPr>
        <w:t xml:space="preserve"> за  1квартал </w:t>
      </w:r>
      <w:r w:rsidR="008316CA">
        <w:rPr>
          <w:sz w:val="28"/>
        </w:rPr>
        <w:t>2019</w:t>
      </w:r>
      <w:r>
        <w:rPr>
          <w:sz w:val="28"/>
        </w:rPr>
        <w:t>г.</w:t>
      </w:r>
      <w:r w:rsidR="005F59A5">
        <w:rPr>
          <w:sz w:val="28"/>
        </w:rPr>
        <w:t xml:space="preserve">  </w:t>
      </w:r>
    </w:p>
    <w:p w:rsidR="005F59A5" w:rsidRDefault="005F59A5" w:rsidP="00216A0C">
      <w:pPr>
        <w:spacing w:line="276" w:lineRule="auto"/>
        <w:jc w:val="both"/>
        <w:rPr>
          <w:sz w:val="28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0"/>
        <w:gridCol w:w="1493"/>
        <w:gridCol w:w="1603"/>
        <w:gridCol w:w="1399"/>
        <w:gridCol w:w="1090"/>
        <w:gridCol w:w="1090"/>
      </w:tblGrid>
      <w:tr w:rsidR="00B76D5F" w:rsidTr="00B76D5F">
        <w:trPr>
          <w:cantSplit/>
          <w:trHeight w:val="19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F" w:rsidRP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</w:p>
          <w:p w:rsidR="00B76D5F" w:rsidRP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</w:p>
          <w:p w:rsidR="00B76D5F" w:rsidRP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      Показатели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F" w:rsidRDefault="00B76D5F" w:rsidP="00B76D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B76D5F" w:rsidRDefault="008316CA" w:rsidP="00B76D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B14F1F">
              <w:rPr>
                <w:lang w:eastAsia="en-US"/>
              </w:rPr>
              <w:t>8</w:t>
            </w:r>
            <w:r w:rsidR="00B76D5F">
              <w:rPr>
                <w:lang w:eastAsia="en-US"/>
              </w:rPr>
              <w:t>г.</w:t>
            </w:r>
          </w:p>
          <w:p w:rsidR="00B76D5F" w:rsidRDefault="00B76D5F" w:rsidP="00B76D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B76D5F" w:rsidRDefault="00B76D5F">
            <w:pPr>
              <w:spacing w:after="200" w:line="276" w:lineRule="auto"/>
              <w:rPr>
                <w:sz w:val="28"/>
                <w:lang w:eastAsia="en-US"/>
              </w:rPr>
            </w:pPr>
          </w:p>
          <w:p w:rsidR="00B76D5F" w:rsidRDefault="00B76D5F" w:rsidP="00B76D5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на </w:t>
            </w:r>
            <w:r w:rsidR="008316CA">
              <w:rPr>
                <w:lang w:eastAsia="en-US"/>
              </w:rPr>
              <w:t>2019</w:t>
            </w:r>
            <w:r>
              <w:rPr>
                <w:lang w:eastAsia="en-US"/>
              </w:rPr>
              <w:t>г.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B76D5F" w:rsidRDefault="008316CA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B76D5F">
              <w:rPr>
                <w:lang w:eastAsia="en-US"/>
              </w:rPr>
              <w:t>г.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Исполнения,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  <w:p w:rsidR="00B76D5F" w:rsidRDefault="008316CA" w:rsidP="00B76D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B76D5F">
              <w:rPr>
                <w:lang w:eastAsia="en-US"/>
              </w:rPr>
              <w:t>г.              %</w:t>
            </w:r>
          </w:p>
          <w:p w:rsidR="00B76D5F" w:rsidRDefault="00B76D5F" w:rsidP="00216A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B14F1F" w:rsidTr="00B76D5F">
        <w:trPr>
          <w:trHeight w:val="31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Pr="00B76D5F" w:rsidRDefault="00B14F1F" w:rsidP="00216A0C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76D5F">
              <w:rPr>
                <w:bCs/>
                <w:lang w:eastAsia="en-US"/>
              </w:rPr>
              <w:t>Расходы всего в т.ч.: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1F" w:rsidRDefault="00B14F1F" w:rsidP="007F17E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3024,1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1D0F8A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13163,9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3824,6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29,1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6168FC" w:rsidP="009358CB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B14F1F" w:rsidTr="00B76D5F">
        <w:trPr>
          <w:trHeight w:val="56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Pr="00B76D5F" w:rsidRDefault="00B14F1F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Общегосударственные</w:t>
            </w:r>
          </w:p>
          <w:p w:rsidR="00B14F1F" w:rsidRPr="00B76D5F" w:rsidRDefault="00B14F1F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вопросы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1F" w:rsidRDefault="00B14F1F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1055,3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4997,0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990,8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6168FC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25,9</w:t>
            </w:r>
          </w:p>
        </w:tc>
      </w:tr>
      <w:tr w:rsidR="00B14F1F" w:rsidTr="00B76D5F">
        <w:trPr>
          <w:trHeight w:val="38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Pr="00B76D5F" w:rsidRDefault="00B14F1F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1F" w:rsidRDefault="00B14F1F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205,9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6168FC" w:rsidP="00ED4CF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0,9</w:t>
            </w:r>
          </w:p>
        </w:tc>
      </w:tr>
      <w:tr w:rsidR="00B14F1F" w:rsidTr="00B76D5F">
        <w:trPr>
          <w:trHeight w:val="43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Pr="00B76D5F" w:rsidRDefault="00B14F1F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1F" w:rsidRDefault="00B14F1F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170,5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ED4CF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659,5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131,9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6168FC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17,2</w:t>
            </w:r>
          </w:p>
        </w:tc>
      </w:tr>
      <w:tr w:rsidR="00B14F1F" w:rsidTr="00B76D5F">
        <w:trPr>
          <w:trHeight w:val="55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Pr="00B76D5F" w:rsidRDefault="00B14F1F" w:rsidP="00216A0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B76D5F">
              <w:rPr>
                <w:lang w:eastAsia="en-US"/>
              </w:rPr>
              <w:t>Жилищн</w:t>
            </w:r>
            <w:proofErr w:type="gramStart"/>
            <w:r w:rsidRPr="00B76D5F">
              <w:rPr>
                <w:lang w:eastAsia="en-US"/>
              </w:rPr>
              <w:t>о</w:t>
            </w:r>
            <w:proofErr w:type="spellEnd"/>
            <w:r w:rsidRPr="00B76D5F">
              <w:rPr>
                <w:lang w:eastAsia="en-US"/>
              </w:rPr>
              <w:t>-</w:t>
            </w:r>
            <w:proofErr w:type="gramEnd"/>
            <w:r w:rsidRPr="00B76D5F">
              <w:rPr>
                <w:lang w:eastAsia="en-US"/>
              </w:rPr>
              <w:t xml:space="preserve"> </w:t>
            </w:r>
            <w:proofErr w:type="spellStart"/>
            <w:r w:rsidRPr="00B76D5F">
              <w:rPr>
                <w:lang w:eastAsia="en-US"/>
              </w:rPr>
              <w:t>коммунальн</w:t>
            </w:r>
            <w:proofErr w:type="spellEnd"/>
            <w:r w:rsidRPr="00B76D5F">
              <w:rPr>
                <w:lang w:eastAsia="en-US"/>
              </w:rPr>
              <w:t>.</w:t>
            </w:r>
          </w:p>
          <w:p w:rsidR="00B14F1F" w:rsidRPr="00B76D5F" w:rsidRDefault="00B14F1F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хозяйство в т.ч. </w:t>
            </w:r>
          </w:p>
          <w:p w:rsidR="00B14F1F" w:rsidRPr="00B76D5F" w:rsidRDefault="00B14F1F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жилищное хозяйство</w:t>
            </w:r>
          </w:p>
          <w:p w:rsidR="00B14F1F" w:rsidRPr="00B76D5F" w:rsidRDefault="00B14F1F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коммунальное хозяйство</w:t>
            </w:r>
          </w:p>
          <w:p w:rsidR="00B14F1F" w:rsidRPr="00B76D5F" w:rsidRDefault="00B14F1F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lastRenderedPageBreak/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1F" w:rsidRDefault="00B14F1F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913,8</w:t>
            </w:r>
          </w:p>
          <w:p w:rsidR="00B14F1F" w:rsidRDefault="00B14F1F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14F1F" w:rsidRDefault="00B14F1F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52,7</w:t>
            </w:r>
          </w:p>
          <w:p w:rsidR="00B14F1F" w:rsidRDefault="00B14F1F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587,1</w:t>
            </w:r>
          </w:p>
          <w:p w:rsidR="00B14F1F" w:rsidRDefault="00B14F1F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274,0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1F" w:rsidRDefault="009962D0" w:rsidP="00876F1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2958,6</w:t>
            </w:r>
          </w:p>
          <w:p w:rsidR="009962D0" w:rsidRDefault="009962D0" w:rsidP="00876F1E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962D0" w:rsidRDefault="009962D0" w:rsidP="00876F1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324,0</w:t>
            </w:r>
          </w:p>
          <w:p w:rsidR="009962D0" w:rsidRDefault="009962D0" w:rsidP="00876F1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2234,6</w:t>
            </w:r>
          </w:p>
          <w:p w:rsidR="009962D0" w:rsidRDefault="009962D0" w:rsidP="00876F1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400,0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1334,6</w:t>
            </w:r>
          </w:p>
          <w:p w:rsidR="009962D0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962D0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80,9</w:t>
            </w:r>
          </w:p>
          <w:p w:rsidR="009962D0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408,0</w:t>
            </w:r>
          </w:p>
          <w:p w:rsidR="009962D0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845,7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45,1</w:t>
            </w:r>
          </w:p>
          <w:p w:rsidR="009962D0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9962D0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  <w:p w:rsidR="009962D0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18,3</w:t>
            </w:r>
          </w:p>
          <w:p w:rsidR="009962D0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211,4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1F" w:rsidRDefault="006168FC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34,9</w:t>
            </w:r>
          </w:p>
          <w:p w:rsidR="006168FC" w:rsidRDefault="006168FC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168FC" w:rsidRDefault="006168FC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2,1</w:t>
            </w:r>
          </w:p>
          <w:p w:rsidR="006168FC" w:rsidRDefault="006168FC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10,7</w:t>
            </w:r>
          </w:p>
          <w:p w:rsidR="006168FC" w:rsidRDefault="006168FC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22,1</w:t>
            </w:r>
          </w:p>
        </w:tc>
      </w:tr>
      <w:tr w:rsidR="00B14F1F" w:rsidTr="00B76D5F">
        <w:trPr>
          <w:trHeight w:val="49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Pr="00B76D5F" w:rsidRDefault="00B14F1F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lastRenderedPageBreak/>
              <w:t>Охрана окружающей среды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1F" w:rsidRDefault="00B14F1F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6168FC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B14F1F" w:rsidTr="001D0F8A">
        <w:trPr>
          <w:trHeight w:val="44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1F" w:rsidRPr="00B76D5F" w:rsidRDefault="00B14F1F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 xml:space="preserve">Культура </w:t>
            </w:r>
          </w:p>
          <w:p w:rsidR="00B14F1F" w:rsidRPr="00B76D5F" w:rsidRDefault="00B14F1F" w:rsidP="00216A0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1F" w:rsidRDefault="00B14F1F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661,0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3576,3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6168FC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18,3</w:t>
            </w:r>
          </w:p>
        </w:tc>
      </w:tr>
      <w:tr w:rsidR="00B14F1F" w:rsidTr="00B76D5F">
        <w:trPr>
          <w:trHeight w:val="97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Pr="00B76D5F" w:rsidRDefault="00B14F1F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1F" w:rsidRDefault="00B14F1F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92,9</w:t>
            </w:r>
          </w:p>
          <w:p w:rsidR="00B14F1F" w:rsidRDefault="00B14F1F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476,1</w:t>
            </w:r>
          </w:p>
          <w:p w:rsidR="009962D0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476,1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90,3</w:t>
            </w:r>
          </w:p>
          <w:p w:rsidR="009962D0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90,3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19,0</w:t>
            </w:r>
          </w:p>
          <w:p w:rsidR="009962D0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6168FC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2,4</w:t>
            </w:r>
          </w:p>
          <w:p w:rsidR="006168FC" w:rsidRDefault="006168FC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2,4</w:t>
            </w:r>
          </w:p>
        </w:tc>
      </w:tr>
      <w:tr w:rsidR="00B14F1F" w:rsidTr="001D0F8A">
        <w:trPr>
          <w:trHeight w:val="66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Pr="00B76D5F" w:rsidRDefault="00B14F1F" w:rsidP="00216A0C">
            <w:pPr>
              <w:spacing w:line="276" w:lineRule="auto"/>
              <w:jc w:val="both"/>
              <w:rPr>
                <w:lang w:eastAsia="en-US"/>
              </w:rPr>
            </w:pPr>
            <w:r w:rsidRPr="00B76D5F">
              <w:rPr>
                <w:lang w:eastAsia="en-US"/>
              </w:rPr>
              <w:t>Средства массовой информации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1F" w:rsidRDefault="00B14F1F" w:rsidP="007F17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95,7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9962D0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6168FC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1F" w:rsidRDefault="006168FC" w:rsidP="009358C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0,4</w:t>
            </w:r>
          </w:p>
        </w:tc>
      </w:tr>
    </w:tbl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C53FEB" w:rsidRDefault="00C53FEB" w:rsidP="00216A0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1 квартал </w:t>
      </w:r>
      <w:r w:rsidR="008316CA">
        <w:rPr>
          <w:sz w:val="28"/>
        </w:rPr>
        <w:t>2019</w:t>
      </w:r>
      <w:r>
        <w:rPr>
          <w:sz w:val="28"/>
        </w:rPr>
        <w:t xml:space="preserve">г.         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6168FC">
        <w:rPr>
          <w:sz w:val="28"/>
        </w:rPr>
        <w:t>990,8</w:t>
      </w:r>
      <w:r w:rsidR="00F22489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6168FC">
        <w:rPr>
          <w:sz w:val="28"/>
        </w:rPr>
        <w:t>19,8</w:t>
      </w:r>
      <w:r w:rsidR="00ED4CF2">
        <w:rPr>
          <w:sz w:val="28"/>
        </w:rPr>
        <w:t xml:space="preserve"> %  к утвержденному плану, что значительно </w:t>
      </w:r>
      <w:r w:rsidR="006168FC">
        <w:rPr>
          <w:sz w:val="28"/>
        </w:rPr>
        <w:t>ниже</w:t>
      </w:r>
      <w:r w:rsidR="00ED4CF2">
        <w:rPr>
          <w:sz w:val="28"/>
        </w:rPr>
        <w:t xml:space="preserve"> расходов 201</w:t>
      </w:r>
      <w:r w:rsidR="006168FC">
        <w:rPr>
          <w:sz w:val="28"/>
        </w:rPr>
        <w:t>8</w:t>
      </w:r>
      <w:r w:rsidR="00ED4CF2">
        <w:rPr>
          <w:sz w:val="28"/>
        </w:rPr>
        <w:t xml:space="preserve"> года за тот же период </w:t>
      </w:r>
      <w:r w:rsidR="006168FC">
        <w:rPr>
          <w:sz w:val="28"/>
        </w:rPr>
        <w:t>(-164,5 тыс. рублей</w:t>
      </w:r>
      <w:r w:rsidR="00ED4CF2">
        <w:rPr>
          <w:sz w:val="28"/>
        </w:rPr>
        <w:t>).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6168FC">
        <w:rPr>
          <w:sz w:val="28"/>
        </w:rPr>
        <w:t>35,3</w:t>
      </w:r>
      <w:r>
        <w:rPr>
          <w:sz w:val="28"/>
        </w:rPr>
        <w:t xml:space="preserve"> тыс. руб. или </w:t>
      </w:r>
      <w:r w:rsidR="00ED4CF2">
        <w:rPr>
          <w:sz w:val="28"/>
        </w:rPr>
        <w:t>17,</w:t>
      </w:r>
      <w:r w:rsidR="006168FC">
        <w:rPr>
          <w:sz w:val="28"/>
        </w:rPr>
        <w:t>1</w:t>
      </w:r>
      <w:r>
        <w:rPr>
          <w:sz w:val="28"/>
        </w:rPr>
        <w:t xml:space="preserve">% к плану. </w:t>
      </w:r>
    </w:p>
    <w:p w:rsidR="00ED4CF2" w:rsidRDefault="00ED4CF2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По разделу «Национальная экономика» проведена оплата работ  по </w:t>
      </w:r>
      <w:r w:rsidR="003D0874">
        <w:rPr>
          <w:sz w:val="28"/>
        </w:rPr>
        <w:t>содержанию дорог на сумму</w:t>
      </w:r>
      <w:r w:rsidR="006168FC">
        <w:rPr>
          <w:sz w:val="28"/>
        </w:rPr>
        <w:t xml:space="preserve"> 659,5 тыс. рублей</w:t>
      </w:r>
      <w:r w:rsidR="003D0874">
        <w:rPr>
          <w:sz w:val="28"/>
        </w:rPr>
        <w:t xml:space="preserve"> </w:t>
      </w:r>
      <w:r w:rsidR="006168FC">
        <w:rPr>
          <w:sz w:val="28"/>
        </w:rPr>
        <w:t>(в 2018г -</w:t>
      </w:r>
      <w:r w:rsidR="003D0874">
        <w:rPr>
          <w:sz w:val="28"/>
        </w:rPr>
        <w:t>170,5 тыс. рублей</w:t>
      </w:r>
      <w:r w:rsidR="006168FC">
        <w:rPr>
          <w:sz w:val="28"/>
        </w:rPr>
        <w:t>)</w:t>
      </w:r>
      <w:r w:rsidR="003D0874">
        <w:rPr>
          <w:sz w:val="28"/>
        </w:rPr>
        <w:t xml:space="preserve"> при  годовом плане</w:t>
      </w:r>
      <w:r>
        <w:rPr>
          <w:sz w:val="28"/>
        </w:rPr>
        <w:t xml:space="preserve"> </w:t>
      </w:r>
      <w:r w:rsidR="006168FC">
        <w:rPr>
          <w:sz w:val="28"/>
        </w:rPr>
        <w:t>500</w:t>
      </w:r>
      <w:r w:rsidR="003D0874">
        <w:rPr>
          <w:sz w:val="28"/>
        </w:rPr>
        <w:t xml:space="preserve">,0 тыс. рублей или </w:t>
      </w:r>
      <w:r w:rsidR="006168FC">
        <w:rPr>
          <w:sz w:val="28"/>
        </w:rPr>
        <w:t>131,9</w:t>
      </w:r>
      <w:r w:rsidR="003D0874">
        <w:rPr>
          <w:sz w:val="28"/>
        </w:rPr>
        <w:t>%.</w:t>
      </w:r>
      <w:r w:rsidR="00FB702B">
        <w:rPr>
          <w:sz w:val="28"/>
        </w:rPr>
        <w:t xml:space="preserve"> Расходы в 1 кв. 2019г превышают расходы за аналогичный период 2018г более чем в 3,8 раза.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6168FC">
        <w:rPr>
          <w:sz w:val="28"/>
        </w:rPr>
        <w:t>1334,6</w:t>
      </w:r>
      <w:r>
        <w:rPr>
          <w:sz w:val="28"/>
        </w:rPr>
        <w:t xml:space="preserve"> тыс. руб. или </w:t>
      </w:r>
      <w:r w:rsidR="006168FC">
        <w:rPr>
          <w:sz w:val="28"/>
        </w:rPr>
        <w:t>45,1</w:t>
      </w:r>
      <w:r w:rsidR="00F22489">
        <w:rPr>
          <w:sz w:val="28"/>
        </w:rPr>
        <w:t xml:space="preserve"> </w:t>
      </w:r>
      <w:r>
        <w:rPr>
          <w:sz w:val="28"/>
        </w:rPr>
        <w:t xml:space="preserve">%  к утвержденному бюджету в сумме </w:t>
      </w:r>
      <w:r w:rsidR="00FB702B">
        <w:rPr>
          <w:sz w:val="28"/>
        </w:rPr>
        <w:t>2958,6</w:t>
      </w:r>
      <w:r>
        <w:rPr>
          <w:sz w:val="28"/>
        </w:rPr>
        <w:t xml:space="preserve"> тыс.руб. из них :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FB702B">
        <w:rPr>
          <w:sz w:val="28"/>
        </w:rPr>
        <w:t>80,9</w:t>
      </w:r>
      <w:r>
        <w:rPr>
          <w:sz w:val="28"/>
        </w:rPr>
        <w:t xml:space="preserve"> тыс.</w:t>
      </w:r>
      <w:r w:rsidR="00FB702B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FB702B">
        <w:rPr>
          <w:sz w:val="28"/>
        </w:rPr>
        <w:t>25</w:t>
      </w:r>
      <w:r w:rsidR="003D0874">
        <w:rPr>
          <w:sz w:val="28"/>
        </w:rPr>
        <w:t>,0</w:t>
      </w:r>
      <w:r>
        <w:rPr>
          <w:sz w:val="28"/>
        </w:rPr>
        <w:t xml:space="preserve"> %;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FB702B">
        <w:rPr>
          <w:sz w:val="28"/>
        </w:rPr>
        <w:t>408,0</w:t>
      </w:r>
      <w:r>
        <w:rPr>
          <w:sz w:val="28"/>
        </w:rPr>
        <w:t xml:space="preserve"> тыс.</w:t>
      </w:r>
      <w:r w:rsidR="00FB702B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FB702B">
        <w:rPr>
          <w:sz w:val="28"/>
        </w:rPr>
        <w:t>18,3</w:t>
      </w:r>
      <w:r>
        <w:rPr>
          <w:sz w:val="28"/>
        </w:rPr>
        <w:t>% плана;</w:t>
      </w:r>
    </w:p>
    <w:p w:rsidR="00C53FEB" w:rsidRDefault="00C53FEB" w:rsidP="00216A0C">
      <w:pPr>
        <w:pStyle w:val="a3"/>
        <w:spacing w:line="276" w:lineRule="auto"/>
        <w:ind w:left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</w:t>
      </w:r>
      <w:r w:rsidR="00F22489">
        <w:t>запланированные</w:t>
      </w:r>
      <w:r>
        <w:t xml:space="preserve">   на  благоустройство в сумме </w:t>
      </w:r>
      <w:r w:rsidR="003D0874">
        <w:t>4</w:t>
      </w:r>
      <w:r w:rsidR="00FB702B">
        <w:t>0</w:t>
      </w:r>
      <w:r w:rsidR="003D0874">
        <w:t>0,0</w:t>
      </w:r>
      <w:r>
        <w:t xml:space="preserve"> тыс.</w:t>
      </w:r>
      <w:r w:rsidR="0003522A">
        <w:t xml:space="preserve"> </w:t>
      </w:r>
      <w:r>
        <w:t xml:space="preserve">руб. в 1 квартале </w:t>
      </w:r>
      <w:r w:rsidR="008316CA">
        <w:t>2019</w:t>
      </w:r>
      <w:r>
        <w:t xml:space="preserve">года  </w:t>
      </w:r>
      <w:r w:rsidR="0003522A">
        <w:t xml:space="preserve">израсходованы в сумме </w:t>
      </w:r>
      <w:r w:rsidR="00FB702B">
        <w:t>845,7</w:t>
      </w:r>
      <w:r w:rsidR="0003522A">
        <w:t xml:space="preserve"> тыс. рублей или </w:t>
      </w:r>
      <w:r w:rsidR="00FB702B">
        <w:t>211,4</w:t>
      </w:r>
      <w:r w:rsidR="0003522A">
        <w:t>%.</w:t>
      </w:r>
      <w:r>
        <w:t xml:space="preserve"> </w:t>
      </w:r>
      <w:r w:rsidR="00CD4AC2">
        <w:t>Расходы в 1 кв. 2019г превышают расходы за аналогичный период 2018г более чем в 3,0 раза.</w:t>
      </w:r>
    </w:p>
    <w:p w:rsidR="00C53FEB" w:rsidRDefault="00C53FEB" w:rsidP="003D0874">
      <w:pPr>
        <w:pStyle w:val="a3"/>
        <w:spacing w:line="276" w:lineRule="auto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</w:t>
      </w:r>
      <w:r w:rsidR="00FD6A51">
        <w:t>предусмотренные</w:t>
      </w:r>
      <w:r>
        <w:t xml:space="preserve">   на  охрану   окружающей      среды в сумме </w:t>
      </w:r>
      <w:r w:rsidR="00FB702B">
        <w:t>2</w:t>
      </w:r>
      <w:r w:rsidR="003D0874">
        <w:t>0</w:t>
      </w:r>
      <w:r w:rsidR="0003522A">
        <w:t>0,0</w:t>
      </w:r>
      <w:r>
        <w:t xml:space="preserve"> тыс.</w:t>
      </w:r>
      <w:r w:rsidR="0003522A">
        <w:t xml:space="preserve"> </w:t>
      </w:r>
      <w:r>
        <w:t xml:space="preserve">руб. в 1 квартале </w:t>
      </w:r>
      <w:r w:rsidR="008316CA">
        <w:t>2019</w:t>
      </w:r>
      <w:r w:rsidR="0003522A">
        <w:t xml:space="preserve"> </w:t>
      </w:r>
      <w:r>
        <w:t xml:space="preserve">года не использовались. </w:t>
      </w:r>
    </w:p>
    <w:p w:rsidR="009358CB" w:rsidRDefault="00C53FEB" w:rsidP="00216A0C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proofErr w:type="gramStart"/>
      <w:r>
        <w:rPr>
          <w:sz w:val="28"/>
        </w:rPr>
        <w:t xml:space="preserve">Исполнение  расходной части бюджета по культуре составило </w:t>
      </w:r>
      <w:r w:rsidR="00FB702B">
        <w:rPr>
          <w:sz w:val="28"/>
        </w:rPr>
        <w:t>700,0</w:t>
      </w:r>
      <w:r>
        <w:rPr>
          <w:sz w:val="28"/>
        </w:rPr>
        <w:t xml:space="preserve"> тыс. руб</w:t>
      </w:r>
      <w:r w:rsidR="00FB702B">
        <w:rPr>
          <w:sz w:val="28"/>
        </w:rPr>
        <w:t>лей</w:t>
      </w:r>
      <w:r>
        <w:rPr>
          <w:sz w:val="28"/>
        </w:rPr>
        <w:t xml:space="preserve"> или </w:t>
      </w:r>
      <w:r w:rsidR="00FB702B">
        <w:rPr>
          <w:sz w:val="28"/>
        </w:rPr>
        <w:t>19,6</w:t>
      </w:r>
      <w:r>
        <w:rPr>
          <w:sz w:val="28"/>
        </w:rPr>
        <w:t xml:space="preserve">%  к </w:t>
      </w:r>
      <w:r w:rsidR="00F22489">
        <w:rPr>
          <w:sz w:val="28"/>
        </w:rPr>
        <w:t xml:space="preserve">утвержденному </w:t>
      </w:r>
      <w:r w:rsidR="0003522A">
        <w:rPr>
          <w:sz w:val="28"/>
          <w:szCs w:val="28"/>
        </w:rPr>
        <w:t>бюджету</w:t>
      </w:r>
      <w:r w:rsidR="00FB702B">
        <w:rPr>
          <w:sz w:val="28"/>
          <w:szCs w:val="28"/>
        </w:rPr>
        <w:t>,</w:t>
      </w:r>
      <w:r w:rsidR="0003522A">
        <w:rPr>
          <w:sz w:val="28"/>
          <w:szCs w:val="28"/>
        </w:rPr>
        <w:t xml:space="preserve"> и направлены на перечисление межбюджетных трансфертов</w:t>
      </w:r>
      <w:r w:rsidR="009358CB">
        <w:rPr>
          <w:sz w:val="28"/>
          <w:szCs w:val="28"/>
        </w:rPr>
        <w:t xml:space="preserve"> по переданным полномочиям. </w:t>
      </w:r>
      <w:proofErr w:type="gramEnd"/>
    </w:p>
    <w:p w:rsidR="009358CB" w:rsidRDefault="00C53FEB" w:rsidP="00216A0C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</w:t>
      </w:r>
      <w:r w:rsidR="003D0874">
        <w:rPr>
          <w:bCs/>
          <w:sz w:val="28"/>
        </w:rPr>
        <w:t>Раздел «</w:t>
      </w:r>
      <w:r>
        <w:rPr>
          <w:sz w:val="28"/>
        </w:rPr>
        <w:t>Социальная политика</w:t>
      </w:r>
      <w:r w:rsidR="003D0874">
        <w:rPr>
          <w:sz w:val="28"/>
        </w:rPr>
        <w:t xml:space="preserve">» </w:t>
      </w:r>
      <w:r>
        <w:rPr>
          <w:sz w:val="28"/>
        </w:rPr>
        <w:t xml:space="preserve">   исполнена в сумме </w:t>
      </w:r>
      <w:r w:rsidR="00FB702B">
        <w:rPr>
          <w:sz w:val="28"/>
        </w:rPr>
        <w:t>90,3</w:t>
      </w:r>
      <w:r>
        <w:rPr>
          <w:sz w:val="28"/>
        </w:rPr>
        <w:t xml:space="preserve"> тыс. руб. или </w:t>
      </w:r>
      <w:r w:rsidR="00FB702B">
        <w:rPr>
          <w:sz w:val="28"/>
        </w:rPr>
        <w:t>19,0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FB702B">
        <w:rPr>
          <w:sz w:val="28"/>
        </w:rPr>
        <w:t>90,3</w:t>
      </w:r>
      <w:r>
        <w:rPr>
          <w:sz w:val="28"/>
        </w:rPr>
        <w:t xml:space="preserve"> тыс. руб. </w:t>
      </w:r>
    </w:p>
    <w:p w:rsidR="003D0874" w:rsidRDefault="003D0874" w:rsidP="00216A0C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bCs/>
          <w:sz w:val="28"/>
        </w:rPr>
        <w:t>Раздел «</w:t>
      </w:r>
      <w:r>
        <w:rPr>
          <w:sz w:val="28"/>
        </w:rPr>
        <w:t xml:space="preserve">Средства массовой информации»    исполнен в сумме </w:t>
      </w:r>
      <w:r w:rsidR="00FB702B">
        <w:rPr>
          <w:sz w:val="28"/>
        </w:rPr>
        <w:t>14,1</w:t>
      </w:r>
      <w:r>
        <w:rPr>
          <w:sz w:val="28"/>
        </w:rPr>
        <w:t xml:space="preserve"> тыс. руб. или </w:t>
      </w:r>
      <w:r w:rsidR="00FB702B">
        <w:rPr>
          <w:sz w:val="28"/>
        </w:rPr>
        <w:t>5,6</w:t>
      </w:r>
      <w:r>
        <w:rPr>
          <w:sz w:val="28"/>
        </w:rPr>
        <w:t xml:space="preserve"> %  к утвержденному </w:t>
      </w:r>
      <w:r w:rsidR="00FB702B">
        <w:rPr>
          <w:sz w:val="28"/>
        </w:rPr>
        <w:t>объему</w:t>
      </w:r>
      <w:r>
        <w:rPr>
          <w:sz w:val="28"/>
        </w:rPr>
        <w:t>.</w:t>
      </w:r>
      <w:r w:rsidR="00CD4AC2" w:rsidRPr="00CD4AC2">
        <w:rPr>
          <w:sz w:val="28"/>
        </w:rPr>
        <w:t xml:space="preserve"> </w:t>
      </w:r>
      <w:r w:rsidR="00CD4AC2">
        <w:rPr>
          <w:sz w:val="28"/>
        </w:rPr>
        <w:t>Расходы в 1 кв. 2019г ниже расходов за аналогичный период 2018г более чем в 6,7 раза.</w:t>
      </w:r>
    </w:p>
    <w:p w:rsidR="00FB702B" w:rsidRPr="00FB702B" w:rsidRDefault="00FB702B" w:rsidP="00FB702B">
      <w:pPr>
        <w:spacing w:line="276" w:lineRule="auto"/>
        <w:ind w:firstLine="708"/>
        <w:jc w:val="both"/>
        <w:rPr>
          <w:sz w:val="28"/>
          <w:szCs w:val="28"/>
        </w:rPr>
      </w:pPr>
      <w:r w:rsidRPr="00FB702B">
        <w:rPr>
          <w:sz w:val="28"/>
          <w:szCs w:val="28"/>
        </w:rPr>
        <w:t>Внесенные дополнения в бюджет р.п. Куркино в соответствии с п.3 ст.217 БК РФ на сумму</w:t>
      </w:r>
      <w:r>
        <w:rPr>
          <w:sz w:val="28"/>
          <w:szCs w:val="28"/>
        </w:rPr>
        <w:t xml:space="preserve"> 1264,4 тыс. рублей за счет собственных остатков распределены на исполнение обязательств, бюджетные ассигнования которых запланированы не в полном объеме.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</w:t>
      </w:r>
    </w:p>
    <w:p w:rsidR="00C53FEB" w:rsidRDefault="00C53FEB" w:rsidP="00216A0C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C53FEB" w:rsidRDefault="00C53FEB" w:rsidP="00216A0C">
      <w:pPr>
        <w:pStyle w:val="a3"/>
        <w:spacing w:line="276" w:lineRule="auto"/>
      </w:pPr>
      <w:r>
        <w:t>-  по общегосударственным   вопросам</w:t>
      </w:r>
      <w:r w:rsidR="00FD6A51">
        <w:t xml:space="preserve"> </w:t>
      </w:r>
      <w:r w:rsidR="009358CB">
        <w:t>–</w:t>
      </w:r>
      <w:r>
        <w:t xml:space="preserve"> </w:t>
      </w:r>
      <w:r w:rsidR="00CD4AC2">
        <w:t>25</w:t>
      </w:r>
      <w:r w:rsidR="003D0874">
        <w:t>,9%, в 201</w:t>
      </w:r>
      <w:r w:rsidR="00CD4AC2">
        <w:t>8</w:t>
      </w:r>
      <w:r w:rsidR="003D0874">
        <w:t xml:space="preserve"> году </w:t>
      </w:r>
      <w:r w:rsidR="00CD4AC2">
        <w:t>–</w:t>
      </w:r>
      <w:r w:rsidR="003D0874">
        <w:t xml:space="preserve"> </w:t>
      </w:r>
      <w:r w:rsidR="00CD4AC2">
        <w:t>34,9</w:t>
      </w:r>
      <w:r>
        <w:t>%;</w:t>
      </w:r>
    </w:p>
    <w:p w:rsidR="00C53FEB" w:rsidRDefault="00C53FEB" w:rsidP="00216A0C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640CCD">
        <w:t>–</w:t>
      </w:r>
      <w:r>
        <w:t xml:space="preserve"> </w:t>
      </w:r>
      <w:r w:rsidR="00CD4AC2">
        <w:t>34,9</w:t>
      </w:r>
      <w:r>
        <w:t>%;</w:t>
      </w:r>
    </w:p>
    <w:p w:rsidR="00C53FEB" w:rsidRDefault="00C53FEB" w:rsidP="00216A0C">
      <w:pPr>
        <w:pStyle w:val="a3"/>
        <w:spacing w:line="276" w:lineRule="auto"/>
      </w:pPr>
      <w:r>
        <w:t xml:space="preserve">-  национальная оборона </w:t>
      </w:r>
      <w:r w:rsidR="003D0874">
        <w:t>–</w:t>
      </w:r>
      <w:r w:rsidR="00FD6A51">
        <w:t xml:space="preserve"> </w:t>
      </w:r>
      <w:r w:rsidR="00CD4AC2">
        <w:t>0,9</w:t>
      </w:r>
      <w:r>
        <w:t>%;</w:t>
      </w:r>
    </w:p>
    <w:p w:rsidR="003D0874" w:rsidRDefault="003D0874" w:rsidP="00216A0C">
      <w:pPr>
        <w:pStyle w:val="a3"/>
        <w:spacing w:line="276" w:lineRule="auto"/>
      </w:pPr>
      <w:r>
        <w:t xml:space="preserve">- национальная экономика – </w:t>
      </w:r>
      <w:r w:rsidR="00CD4AC2">
        <w:t>17,2</w:t>
      </w:r>
      <w:r>
        <w:t>%;</w:t>
      </w:r>
    </w:p>
    <w:p w:rsidR="00C53FEB" w:rsidRDefault="00C53FEB" w:rsidP="00216A0C">
      <w:pPr>
        <w:pStyle w:val="a3"/>
        <w:spacing w:line="276" w:lineRule="auto"/>
      </w:pPr>
      <w:r>
        <w:t>-  по культуре</w:t>
      </w:r>
      <w:r w:rsidR="00FD6A51">
        <w:t xml:space="preserve"> –</w:t>
      </w:r>
      <w:r w:rsidR="00CD4AC2">
        <w:t>18,3</w:t>
      </w:r>
      <w:r>
        <w:t>%;</w:t>
      </w:r>
    </w:p>
    <w:p w:rsidR="009358CB" w:rsidRDefault="00C53FEB" w:rsidP="00216A0C">
      <w:pPr>
        <w:pStyle w:val="a3"/>
        <w:spacing w:line="276" w:lineRule="auto"/>
      </w:pPr>
      <w:r>
        <w:t xml:space="preserve">-  по социальной политике – </w:t>
      </w:r>
      <w:r w:rsidR="00CD4AC2">
        <w:t>2,4</w:t>
      </w:r>
      <w:r>
        <w:t>%</w:t>
      </w:r>
      <w:r w:rsidR="009358CB">
        <w:t>;</w:t>
      </w:r>
    </w:p>
    <w:p w:rsidR="00C53FEB" w:rsidRDefault="009358CB" w:rsidP="00216A0C">
      <w:pPr>
        <w:pStyle w:val="a3"/>
        <w:spacing w:line="276" w:lineRule="auto"/>
      </w:pPr>
      <w:r>
        <w:t xml:space="preserve">- средства массовой информации – </w:t>
      </w:r>
      <w:r w:rsidR="00CD4AC2">
        <w:t>0,4</w:t>
      </w:r>
      <w:r>
        <w:t>%</w:t>
      </w:r>
      <w:r w:rsidR="00C53FEB">
        <w:t>.</w:t>
      </w:r>
    </w:p>
    <w:p w:rsidR="00C53FEB" w:rsidRDefault="00C53FEB" w:rsidP="00216A0C">
      <w:pPr>
        <w:pStyle w:val="a3"/>
        <w:spacing w:line="276" w:lineRule="auto"/>
      </w:pPr>
    </w:p>
    <w:p w:rsidR="00E65142" w:rsidRDefault="00C53FEB" w:rsidP="00216A0C">
      <w:pPr>
        <w:pStyle w:val="a3"/>
        <w:spacing w:line="276" w:lineRule="auto"/>
        <w:ind w:firstLine="708"/>
        <w:rPr>
          <w:bCs/>
        </w:rPr>
      </w:pPr>
      <w:r>
        <w:t xml:space="preserve">На выплату заработной платы из бюджета МО </w:t>
      </w:r>
      <w:r w:rsidR="00073A0E">
        <w:t>Михайловское</w:t>
      </w:r>
      <w:r>
        <w:t xml:space="preserve"> </w:t>
      </w:r>
      <w:proofErr w:type="spellStart"/>
      <w:r>
        <w:t>Куркинского</w:t>
      </w:r>
      <w:proofErr w:type="spellEnd"/>
      <w:r>
        <w:t xml:space="preserve"> района за 1 квартал </w:t>
      </w:r>
      <w:r w:rsidR="008316CA">
        <w:t>2019</w:t>
      </w:r>
      <w:r>
        <w:t xml:space="preserve">года   направлено </w:t>
      </w:r>
      <w:r w:rsidR="009A39C7">
        <w:t>590,4</w:t>
      </w:r>
      <w:r w:rsidR="00E055D7">
        <w:t xml:space="preserve"> тыс. рублей, в 1 кв.  201</w:t>
      </w:r>
      <w:r w:rsidR="009A39C7">
        <w:t>8</w:t>
      </w:r>
      <w:r w:rsidR="00E055D7">
        <w:t xml:space="preserve"> года </w:t>
      </w:r>
      <w:r w:rsidR="00CD4AC2">
        <w:t>–</w:t>
      </w:r>
      <w:r w:rsidR="00E055D7">
        <w:t xml:space="preserve"> </w:t>
      </w:r>
      <w:r w:rsidR="00CD4AC2">
        <w:t>576,7</w:t>
      </w:r>
      <w:r>
        <w:t xml:space="preserve"> тыс. руб.</w:t>
      </w:r>
    </w:p>
    <w:p w:rsidR="00E65142" w:rsidRDefault="00C53FEB" w:rsidP="00216A0C">
      <w:pPr>
        <w:pStyle w:val="a5"/>
        <w:spacing w:line="276" w:lineRule="auto"/>
        <w:ind w:firstLine="0"/>
      </w:pPr>
      <w:r>
        <w:t xml:space="preserve">          В бюджете </w:t>
      </w:r>
      <w:r w:rsidR="008316CA">
        <w:t>2019</w:t>
      </w:r>
      <w:r>
        <w:t xml:space="preserve">г. предусмотрено средств резервного фонда в размере </w:t>
      </w:r>
      <w:r w:rsidR="00640CCD">
        <w:t>5</w:t>
      </w:r>
      <w:r>
        <w:t xml:space="preserve">0,0 тыс. руб. Денежные средства  резервного фонда </w:t>
      </w:r>
      <w:r w:rsidR="009358CB">
        <w:t>в</w:t>
      </w:r>
      <w:r>
        <w:t xml:space="preserve">  1 квартал</w:t>
      </w:r>
      <w:r w:rsidR="009358CB">
        <w:t>е</w:t>
      </w:r>
      <w:r>
        <w:t xml:space="preserve">   </w:t>
      </w:r>
      <w:r w:rsidR="008316CA">
        <w:t>2019</w:t>
      </w:r>
      <w:r w:rsidR="009358CB">
        <w:t xml:space="preserve"> </w:t>
      </w:r>
      <w:r>
        <w:t>года не расходовались.</w:t>
      </w:r>
    </w:p>
    <w:p w:rsidR="00E65142" w:rsidRDefault="00E65142" w:rsidP="00216A0C">
      <w:pPr>
        <w:pStyle w:val="a5"/>
        <w:spacing w:line="276" w:lineRule="auto"/>
        <w:ind w:firstLine="0"/>
      </w:pPr>
    </w:p>
    <w:p w:rsidR="009358CB" w:rsidRDefault="00E65142" w:rsidP="00E055D7">
      <w:pPr>
        <w:pStyle w:val="a3"/>
        <w:spacing w:line="276" w:lineRule="auto"/>
        <w:jc w:val="center"/>
        <w:rPr>
          <w:b/>
        </w:rPr>
      </w:pPr>
      <w:r w:rsidRPr="00E53A52">
        <w:rPr>
          <w:b/>
        </w:rPr>
        <w:t>Финансирование и реализация муниципальных программ</w:t>
      </w:r>
      <w:r w:rsidR="00E055D7">
        <w:rPr>
          <w:b/>
        </w:rPr>
        <w:t>.</w:t>
      </w:r>
    </w:p>
    <w:p w:rsidR="00E65142" w:rsidRDefault="00E65142" w:rsidP="00216A0C">
      <w:pPr>
        <w:pStyle w:val="a3"/>
        <w:spacing w:line="276" w:lineRule="auto"/>
      </w:pPr>
      <w:r>
        <w:tab/>
      </w:r>
    </w:p>
    <w:tbl>
      <w:tblPr>
        <w:tblStyle w:val="a8"/>
        <w:tblW w:w="0" w:type="auto"/>
        <w:tblLook w:val="04A0"/>
      </w:tblPr>
      <w:tblGrid>
        <w:gridCol w:w="3510"/>
        <w:gridCol w:w="1985"/>
        <w:gridCol w:w="2126"/>
        <w:gridCol w:w="1950"/>
      </w:tblGrid>
      <w:tr w:rsidR="00E65142" w:rsidRPr="002B6836" w:rsidTr="008E0745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CA475F" w:rsidP="00CA475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</w:t>
            </w:r>
            <w:r w:rsidR="00E65142" w:rsidRPr="002B6836">
              <w:rPr>
                <w:sz w:val="24"/>
                <w:szCs w:val="24"/>
              </w:rPr>
              <w:t xml:space="preserve">лан на </w:t>
            </w:r>
            <w:r w:rsidR="008316CA">
              <w:rPr>
                <w:sz w:val="24"/>
                <w:szCs w:val="24"/>
              </w:rPr>
              <w:t>2019</w:t>
            </w:r>
            <w:r w:rsidR="00E65142" w:rsidRPr="002B6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</w:p>
        </w:tc>
        <w:tc>
          <w:tcPr>
            <w:tcW w:w="1950" w:type="dxa"/>
          </w:tcPr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E65142" w:rsidRPr="002B6836" w:rsidTr="00E055D7">
        <w:trPr>
          <w:trHeight w:val="1348"/>
        </w:trPr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9A39C7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2958,6</w:t>
            </w:r>
          </w:p>
        </w:tc>
        <w:tc>
          <w:tcPr>
            <w:tcW w:w="2126" w:type="dxa"/>
          </w:tcPr>
          <w:p w:rsidR="00E65142" w:rsidRPr="002B6836" w:rsidRDefault="009A39C7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1334,6</w:t>
            </w:r>
          </w:p>
        </w:tc>
        <w:tc>
          <w:tcPr>
            <w:tcW w:w="1950" w:type="dxa"/>
          </w:tcPr>
          <w:p w:rsidR="00E65142" w:rsidRPr="002B6836" w:rsidRDefault="009A39C7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</w:tr>
      <w:tr w:rsidR="00E65142" w:rsidRPr="002B6836" w:rsidTr="008E0745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9A39C7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2126" w:type="dxa"/>
          </w:tcPr>
          <w:p w:rsidR="00E65142" w:rsidRPr="002B6836" w:rsidRDefault="009A39C7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E65142" w:rsidRPr="002B6836" w:rsidRDefault="009A39C7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65142" w:rsidRPr="002B6836" w:rsidTr="008E0745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Социальная поддержка и социальное обслуживание населения муниципального </w:t>
            </w:r>
            <w:r>
              <w:rPr>
                <w:sz w:val="24"/>
                <w:szCs w:val="24"/>
              </w:rPr>
              <w:lastRenderedPageBreak/>
              <w:t>образования Куркинский район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9A39C7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476,1</w:t>
            </w:r>
          </w:p>
        </w:tc>
        <w:tc>
          <w:tcPr>
            <w:tcW w:w="2126" w:type="dxa"/>
          </w:tcPr>
          <w:p w:rsidR="00E65142" w:rsidRPr="002B6836" w:rsidRDefault="009A39C7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1950" w:type="dxa"/>
          </w:tcPr>
          <w:p w:rsidR="00E65142" w:rsidRPr="002B6836" w:rsidRDefault="009A39C7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E055D7" w:rsidRPr="002B6836" w:rsidTr="008E0745">
        <w:tc>
          <w:tcPr>
            <w:tcW w:w="3510" w:type="dxa"/>
          </w:tcPr>
          <w:p w:rsidR="00E055D7" w:rsidRPr="00E055D7" w:rsidRDefault="00E055D7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055D7">
              <w:rPr>
                <w:sz w:val="24"/>
                <w:szCs w:val="24"/>
              </w:rPr>
              <w:lastRenderedPageBreak/>
              <w:t>Дорожная деятельность в отношении автомобильных дорог местного значения  на территории муниципального образования Куркинский район</w:t>
            </w:r>
          </w:p>
        </w:tc>
        <w:tc>
          <w:tcPr>
            <w:tcW w:w="1985" w:type="dxa"/>
          </w:tcPr>
          <w:p w:rsidR="00E055D7" w:rsidRDefault="009A39C7" w:rsidP="009A39C7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2126" w:type="dxa"/>
          </w:tcPr>
          <w:p w:rsidR="00E055D7" w:rsidRDefault="009A39C7" w:rsidP="009A39C7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659,5</w:t>
            </w:r>
          </w:p>
        </w:tc>
        <w:tc>
          <w:tcPr>
            <w:tcW w:w="1950" w:type="dxa"/>
          </w:tcPr>
          <w:p w:rsidR="00E055D7" w:rsidRDefault="009A39C7" w:rsidP="009A39C7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131,9</w:t>
            </w:r>
          </w:p>
        </w:tc>
      </w:tr>
      <w:tr w:rsidR="009A39C7" w:rsidRPr="002B6836" w:rsidTr="008E0745">
        <w:tc>
          <w:tcPr>
            <w:tcW w:w="3510" w:type="dxa"/>
          </w:tcPr>
          <w:p w:rsidR="009A39C7" w:rsidRDefault="009A39C7" w:rsidP="009A39C7">
            <w:pPr>
              <w:spacing w:line="276" w:lineRule="auto"/>
            </w:pPr>
            <w:r w:rsidRPr="005C70A3">
              <w:t>Информационная политика в муниципальном образовании</w:t>
            </w:r>
            <w:r>
              <w:t xml:space="preserve"> Михайловское </w:t>
            </w:r>
            <w:proofErr w:type="spellStart"/>
            <w:r>
              <w:t>Куркинского</w:t>
            </w:r>
            <w:proofErr w:type="spellEnd"/>
            <w:r>
              <w:t xml:space="preserve"> района</w:t>
            </w:r>
            <w:r w:rsidRPr="009A39C7">
              <w:t>.</w:t>
            </w:r>
            <w:r w:rsidRPr="005C70A3">
              <w:t xml:space="preserve"> </w:t>
            </w:r>
          </w:p>
        </w:tc>
        <w:tc>
          <w:tcPr>
            <w:tcW w:w="1985" w:type="dxa"/>
          </w:tcPr>
          <w:p w:rsidR="009A39C7" w:rsidRDefault="009A39C7" w:rsidP="009A39C7">
            <w:pPr>
              <w:jc w:val="center"/>
            </w:pPr>
            <w:r>
              <w:t>250,0</w:t>
            </w:r>
          </w:p>
        </w:tc>
        <w:tc>
          <w:tcPr>
            <w:tcW w:w="2126" w:type="dxa"/>
          </w:tcPr>
          <w:p w:rsidR="009A39C7" w:rsidRDefault="009A39C7" w:rsidP="009A39C7">
            <w:pPr>
              <w:jc w:val="center"/>
            </w:pPr>
            <w:r>
              <w:t>14,1</w:t>
            </w:r>
          </w:p>
        </w:tc>
        <w:tc>
          <w:tcPr>
            <w:tcW w:w="1950" w:type="dxa"/>
          </w:tcPr>
          <w:p w:rsidR="009A39C7" w:rsidRDefault="009A39C7" w:rsidP="009A39C7">
            <w:pPr>
              <w:jc w:val="center"/>
            </w:pPr>
            <w:r>
              <w:t>5,6</w:t>
            </w:r>
          </w:p>
        </w:tc>
      </w:tr>
      <w:tr w:rsidR="00E65142" w:rsidRPr="002B6836" w:rsidTr="008E0745">
        <w:tc>
          <w:tcPr>
            <w:tcW w:w="3510" w:type="dxa"/>
          </w:tcPr>
          <w:p w:rsidR="00E65142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E65142" w:rsidRPr="002B6836" w:rsidRDefault="00E65142" w:rsidP="00216A0C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142" w:rsidRPr="002B6836" w:rsidRDefault="009A39C7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4384,7</w:t>
            </w:r>
          </w:p>
        </w:tc>
        <w:tc>
          <w:tcPr>
            <w:tcW w:w="2126" w:type="dxa"/>
          </w:tcPr>
          <w:p w:rsidR="00E65142" w:rsidRPr="002B6836" w:rsidRDefault="009A39C7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2225,4</w:t>
            </w:r>
          </w:p>
        </w:tc>
        <w:tc>
          <w:tcPr>
            <w:tcW w:w="1950" w:type="dxa"/>
          </w:tcPr>
          <w:p w:rsidR="00E65142" w:rsidRPr="002B6836" w:rsidRDefault="00CA475F" w:rsidP="009A39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</w:tr>
    </w:tbl>
    <w:p w:rsidR="00EB302E" w:rsidRDefault="00EB302E" w:rsidP="00216A0C">
      <w:pPr>
        <w:pStyle w:val="a3"/>
        <w:spacing w:line="276" w:lineRule="auto"/>
      </w:pPr>
      <w:r>
        <w:tab/>
      </w:r>
    </w:p>
    <w:p w:rsidR="00CA475F" w:rsidRDefault="00EB302E" w:rsidP="00CA475F">
      <w:pPr>
        <w:spacing w:line="276" w:lineRule="auto"/>
        <w:jc w:val="both"/>
        <w:rPr>
          <w:sz w:val="28"/>
          <w:szCs w:val="28"/>
        </w:rPr>
      </w:pPr>
      <w:r>
        <w:t xml:space="preserve">     </w:t>
      </w:r>
      <w:r w:rsidR="00CA475F">
        <w:t xml:space="preserve">      </w:t>
      </w:r>
      <w:r>
        <w:t xml:space="preserve"> </w:t>
      </w:r>
      <w:r w:rsidRPr="00CA475F">
        <w:rPr>
          <w:sz w:val="28"/>
          <w:szCs w:val="28"/>
        </w:rPr>
        <w:t xml:space="preserve">Отмечен </w:t>
      </w:r>
      <w:r w:rsidR="00E055D7" w:rsidRPr="00CA475F">
        <w:rPr>
          <w:sz w:val="28"/>
          <w:szCs w:val="28"/>
        </w:rPr>
        <w:t>низкий</w:t>
      </w:r>
      <w:r w:rsidR="00295679" w:rsidRPr="00CA475F">
        <w:rPr>
          <w:sz w:val="28"/>
          <w:szCs w:val="28"/>
        </w:rPr>
        <w:t xml:space="preserve"> уровень исполнения мероприятий по программе</w:t>
      </w:r>
      <w:r w:rsidR="00E055D7" w:rsidRPr="00CA475F">
        <w:rPr>
          <w:sz w:val="28"/>
          <w:szCs w:val="28"/>
        </w:rPr>
        <w:t xml:space="preserve"> «Охрана окружающей среды в муниципальном образовании Куркинский район»</w:t>
      </w:r>
      <w:r w:rsidR="00353AB6" w:rsidRPr="00CA475F">
        <w:rPr>
          <w:sz w:val="28"/>
          <w:szCs w:val="28"/>
        </w:rPr>
        <w:t xml:space="preserve"> </w:t>
      </w:r>
      <w:r w:rsidR="00CA475F" w:rsidRPr="00CA475F">
        <w:rPr>
          <w:sz w:val="28"/>
          <w:szCs w:val="28"/>
        </w:rPr>
        <w:t xml:space="preserve"> и </w:t>
      </w:r>
      <w:r w:rsidR="00CA475F" w:rsidRPr="00CA475F">
        <w:rPr>
          <w:sz w:val="28"/>
          <w:szCs w:val="28"/>
        </w:rPr>
        <w:t>Информационная политика в муниципальном образовании</w:t>
      </w:r>
      <w:r w:rsidR="00CA475F">
        <w:rPr>
          <w:sz w:val="28"/>
          <w:szCs w:val="28"/>
        </w:rPr>
        <w:t xml:space="preserve"> Михайловское </w:t>
      </w:r>
      <w:proofErr w:type="spellStart"/>
      <w:r w:rsidR="00CA475F">
        <w:rPr>
          <w:sz w:val="28"/>
          <w:szCs w:val="28"/>
        </w:rPr>
        <w:t>Куркинского</w:t>
      </w:r>
      <w:proofErr w:type="spellEnd"/>
      <w:r w:rsidR="00CA475F">
        <w:rPr>
          <w:sz w:val="28"/>
          <w:szCs w:val="28"/>
        </w:rPr>
        <w:t xml:space="preserve"> </w:t>
      </w:r>
      <w:r w:rsidR="00CA475F" w:rsidRPr="00CA475F">
        <w:rPr>
          <w:sz w:val="28"/>
          <w:szCs w:val="28"/>
        </w:rPr>
        <w:t>район</w:t>
      </w:r>
      <w:r w:rsidR="00353AB6" w:rsidRPr="00CA475F">
        <w:rPr>
          <w:sz w:val="28"/>
          <w:szCs w:val="28"/>
        </w:rPr>
        <w:t>- 0,0%</w:t>
      </w:r>
      <w:r w:rsidR="00CA475F">
        <w:rPr>
          <w:sz w:val="28"/>
          <w:szCs w:val="28"/>
        </w:rPr>
        <w:t xml:space="preserve"> и 5,6% соответственно</w:t>
      </w:r>
      <w:r w:rsidR="00353AB6" w:rsidRPr="00CA475F">
        <w:rPr>
          <w:sz w:val="28"/>
          <w:szCs w:val="28"/>
        </w:rPr>
        <w:t>.</w:t>
      </w:r>
      <w:r w:rsidR="00295679" w:rsidRPr="00CA475F">
        <w:rPr>
          <w:sz w:val="28"/>
          <w:szCs w:val="28"/>
        </w:rPr>
        <w:t xml:space="preserve"> </w:t>
      </w:r>
    </w:p>
    <w:p w:rsidR="00295679" w:rsidRDefault="00353AB6" w:rsidP="00CA475F">
      <w:pPr>
        <w:spacing w:line="276" w:lineRule="auto"/>
        <w:ind w:firstLine="708"/>
        <w:jc w:val="both"/>
        <w:rPr>
          <w:sz w:val="28"/>
          <w:szCs w:val="28"/>
        </w:rPr>
      </w:pPr>
      <w:r w:rsidRPr="00CA475F">
        <w:rPr>
          <w:sz w:val="28"/>
          <w:szCs w:val="28"/>
        </w:rPr>
        <w:t xml:space="preserve">Программы </w:t>
      </w:r>
      <w:r w:rsidR="00295679" w:rsidRPr="00CA475F">
        <w:rPr>
          <w:sz w:val="28"/>
          <w:szCs w:val="28"/>
        </w:rPr>
        <w:t>«Обеспечение качественным жильем и услугами ЖКХ населения муниципального образования Куркинский район</w:t>
      </w:r>
      <w:r w:rsidRPr="00CA475F">
        <w:rPr>
          <w:sz w:val="28"/>
          <w:szCs w:val="28"/>
        </w:rPr>
        <w:t>»</w:t>
      </w:r>
      <w:r w:rsidR="00295679" w:rsidRPr="00CA475F">
        <w:rPr>
          <w:sz w:val="28"/>
          <w:szCs w:val="28"/>
        </w:rPr>
        <w:t xml:space="preserve">,  «Социальная поддержка и социальное обслуживание населения муниципального образования Куркинский район» </w:t>
      </w:r>
      <w:r w:rsidRPr="00CA475F">
        <w:rPr>
          <w:sz w:val="28"/>
          <w:szCs w:val="28"/>
        </w:rPr>
        <w:t xml:space="preserve">и «Дорожная деятельность в отношении автомобильных дорог местного значения  на территории муниципального образования Куркинский район»  исполнены от 19,5 до </w:t>
      </w:r>
      <w:r w:rsidR="00CA475F">
        <w:rPr>
          <w:sz w:val="28"/>
          <w:szCs w:val="28"/>
        </w:rPr>
        <w:t>131,9</w:t>
      </w:r>
      <w:r w:rsidRPr="00CA475F">
        <w:rPr>
          <w:sz w:val="28"/>
          <w:szCs w:val="28"/>
        </w:rPr>
        <w:t xml:space="preserve"> </w:t>
      </w:r>
      <w:r w:rsidR="00295679" w:rsidRPr="00CA475F">
        <w:rPr>
          <w:sz w:val="28"/>
          <w:szCs w:val="28"/>
        </w:rPr>
        <w:t>процентов.</w:t>
      </w:r>
    </w:p>
    <w:p w:rsidR="00CA475F" w:rsidRDefault="00CA475F" w:rsidP="00CA47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процент исполнения программ от утвержденных обязательств решением о бюджете составил 50,7.</w:t>
      </w:r>
    </w:p>
    <w:p w:rsidR="00CA475F" w:rsidRPr="00CA475F" w:rsidRDefault="00CA475F" w:rsidP="00CA47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внесенных изменений в бюджетную роспись процент исполнения программ снизился до 38,0%</w:t>
      </w:r>
    </w:p>
    <w:p w:rsidR="00D63D3C" w:rsidRPr="00CA475F" w:rsidRDefault="00D63D3C" w:rsidP="00216A0C">
      <w:pPr>
        <w:pStyle w:val="a5"/>
        <w:spacing w:line="276" w:lineRule="auto"/>
        <w:ind w:firstLine="0"/>
      </w:pPr>
      <w:r w:rsidRPr="00CA475F">
        <w:tab/>
      </w:r>
    </w:p>
    <w:p w:rsidR="00B20BBA" w:rsidRDefault="00EB302E" w:rsidP="00216A0C">
      <w:pPr>
        <w:pStyle w:val="a5"/>
        <w:spacing w:line="276" w:lineRule="auto"/>
        <w:ind w:firstLine="0"/>
      </w:pPr>
      <w:r>
        <w:t xml:space="preserve">       </w:t>
      </w:r>
      <w:r w:rsidRPr="000845D2">
        <w:rPr>
          <w:b/>
        </w:rPr>
        <w:t>Рекомендации</w:t>
      </w:r>
      <w:r>
        <w:t xml:space="preserve"> по итогам исполнения бюджета МО Михайловское за 1 квартал </w:t>
      </w:r>
      <w:r w:rsidR="008316CA">
        <w:t>2019</w:t>
      </w:r>
      <w:r>
        <w:t xml:space="preserve"> года:</w:t>
      </w:r>
    </w:p>
    <w:p w:rsidR="00EB302E" w:rsidRDefault="00EB302E" w:rsidP="00216A0C">
      <w:pPr>
        <w:pStyle w:val="a5"/>
        <w:spacing w:line="276" w:lineRule="auto"/>
        <w:ind w:firstLine="0"/>
      </w:pPr>
      <w:r>
        <w:tab/>
        <w:t xml:space="preserve">- особое внимание уделить </w:t>
      </w:r>
      <w:r w:rsidR="000845D2">
        <w:t xml:space="preserve">увеличению </w:t>
      </w:r>
      <w:r>
        <w:t>темп</w:t>
      </w:r>
      <w:r w:rsidR="000845D2">
        <w:t>ов</w:t>
      </w:r>
      <w:r>
        <w:t xml:space="preserve"> исполнения муниципальных программ.</w:t>
      </w:r>
      <w:r w:rsidR="00CA475F">
        <w:t xml:space="preserve">   </w:t>
      </w:r>
    </w:p>
    <w:p w:rsidR="00C53FEB" w:rsidRDefault="00D63D3C" w:rsidP="00216A0C">
      <w:pPr>
        <w:pStyle w:val="a5"/>
        <w:spacing w:line="276" w:lineRule="auto"/>
        <w:ind w:firstLine="0"/>
      </w:pPr>
      <w:r>
        <w:tab/>
      </w:r>
    </w:p>
    <w:p w:rsidR="00C53FEB" w:rsidRDefault="00C53FEB" w:rsidP="00216A0C">
      <w:pPr>
        <w:pStyle w:val="1"/>
        <w:spacing w:line="276" w:lineRule="auto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Председатель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C53FEB" w:rsidRDefault="00C53FEB" w:rsidP="00216A0C">
      <w:pPr>
        <w:spacing w:line="276" w:lineRule="auto"/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C53FEB" w:rsidRDefault="00C53FEB" w:rsidP="00216A0C">
      <w:pPr>
        <w:spacing w:line="276" w:lineRule="auto"/>
      </w:pPr>
    </w:p>
    <w:p w:rsidR="001E4880" w:rsidRDefault="001E4880" w:rsidP="00216A0C">
      <w:pPr>
        <w:spacing w:line="276" w:lineRule="auto"/>
      </w:pPr>
    </w:p>
    <w:sectPr w:rsidR="001E4880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EB"/>
    <w:rsid w:val="0003522A"/>
    <w:rsid w:val="000508B0"/>
    <w:rsid w:val="00073A0E"/>
    <w:rsid w:val="000845D2"/>
    <w:rsid w:val="00096993"/>
    <w:rsid w:val="000A03AA"/>
    <w:rsid w:val="000B3D35"/>
    <w:rsid w:val="00142DB1"/>
    <w:rsid w:val="00167424"/>
    <w:rsid w:val="001D0F8A"/>
    <w:rsid w:val="001D5FAB"/>
    <w:rsid w:val="001E4880"/>
    <w:rsid w:val="001F00FD"/>
    <w:rsid w:val="00216A0C"/>
    <w:rsid w:val="0022497A"/>
    <w:rsid w:val="00295679"/>
    <w:rsid w:val="002C2417"/>
    <w:rsid w:val="002D787B"/>
    <w:rsid w:val="00327DB0"/>
    <w:rsid w:val="00353AB6"/>
    <w:rsid w:val="003D0874"/>
    <w:rsid w:val="003E609E"/>
    <w:rsid w:val="003F0FAE"/>
    <w:rsid w:val="004113E8"/>
    <w:rsid w:val="004A10DE"/>
    <w:rsid w:val="004A7B5F"/>
    <w:rsid w:val="004B2441"/>
    <w:rsid w:val="004B7ECC"/>
    <w:rsid w:val="004E0879"/>
    <w:rsid w:val="005C20EF"/>
    <w:rsid w:val="005F59A5"/>
    <w:rsid w:val="006168FC"/>
    <w:rsid w:val="00640CCD"/>
    <w:rsid w:val="00677D27"/>
    <w:rsid w:val="006F7375"/>
    <w:rsid w:val="007311E4"/>
    <w:rsid w:val="007B08BA"/>
    <w:rsid w:val="007C4452"/>
    <w:rsid w:val="007F7B8B"/>
    <w:rsid w:val="0081265A"/>
    <w:rsid w:val="008316CA"/>
    <w:rsid w:val="00876F1E"/>
    <w:rsid w:val="008E2BEA"/>
    <w:rsid w:val="008E6374"/>
    <w:rsid w:val="00922195"/>
    <w:rsid w:val="009344F7"/>
    <w:rsid w:val="009358CB"/>
    <w:rsid w:val="00957C74"/>
    <w:rsid w:val="009962D0"/>
    <w:rsid w:val="009A1022"/>
    <w:rsid w:val="009A39C7"/>
    <w:rsid w:val="00A1050D"/>
    <w:rsid w:val="00A21B1A"/>
    <w:rsid w:val="00A30384"/>
    <w:rsid w:val="00A33381"/>
    <w:rsid w:val="00A721AE"/>
    <w:rsid w:val="00A7448E"/>
    <w:rsid w:val="00AD41EE"/>
    <w:rsid w:val="00B14F1F"/>
    <w:rsid w:val="00B20BBA"/>
    <w:rsid w:val="00B760EC"/>
    <w:rsid w:val="00B76D5F"/>
    <w:rsid w:val="00C53FEB"/>
    <w:rsid w:val="00CA475F"/>
    <w:rsid w:val="00CD4AC2"/>
    <w:rsid w:val="00D63D3C"/>
    <w:rsid w:val="00DB762E"/>
    <w:rsid w:val="00DB7AD2"/>
    <w:rsid w:val="00E055D7"/>
    <w:rsid w:val="00E65142"/>
    <w:rsid w:val="00E814EA"/>
    <w:rsid w:val="00EB0AA9"/>
    <w:rsid w:val="00EB302E"/>
    <w:rsid w:val="00ED2538"/>
    <w:rsid w:val="00ED4CF2"/>
    <w:rsid w:val="00F16E6C"/>
    <w:rsid w:val="00F22489"/>
    <w:rsid w:val="00F229A7"/>
    <w:rsid w:val="00F61F45"/>
    <w:rsid w:val="00F83E4B"/>
    <w:rsid w:val="00FB702B"/>
    <w:rsid w:val="00FD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3FEB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53F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53F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3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53FEB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C53F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C53FEB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C53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C53FEB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E65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7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2017-05-24T11:11:00Z</cp:lastPrinted>
  <dcterms:created xsi:type="dcterms:W3CDTF">2015-05-06T12:32:00Z</dcterms:created>
  <dcterms:modified xsi:type="dcterms:W3CDTF">2019-06-06T11:50:00Z</dcterms:modified>
</cp:coreProperties>
</file>