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902A1" w:rsidRDefault="00CC37E2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C430FA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F0663D" w:rsidRPr="002902A1" w:rsidRDefault="00F0663D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4D0552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D05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ЗАКЛЮЧЕНИЕ</w:t>
      </w:r>
    </w:p>
    <w:p w:rsidR="004D0552" w:rsidRPr="00223196" w:rsidRDefault="004D0552" w:rsidP="002231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B0D37" w:rsidRPr="00C430FA" w:rsidRDefault="00A2324A" w:rsidP="00C43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внешней проверки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годового</w:t>
      </w:r>
      <w:proofErr w:type="gramEnd"/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B0D37" w:rsidRPr="00C430FA" w:rsidRDefault="00A2324A" w:rsidP="00C43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AB0D37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</w:p>
    <w:p w:rsidR="00C430FA" w:rsidRDefault="00A2324A" w:rsidP="00C43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образования рабочий </w:t>
      </w:r>
      <w:r w:rsidR="003F3B0C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поселок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</w:t>
      </w:r>
      <w:proofErr w:type="spellStart"/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</w:t>
      </w:r>
    </w:p>
    <w:p w:rsidR="00A2324A" w:rsidRPr="00C430FA" w:rsidRDefault="00A2324A" w:rsidP="00C43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</w:t>
      </w:r>
      <w:r w:rsidR="00751205"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</w:p>
    <w:p w:rsidR="00A2324A" w:rsidRPr="00AF20C2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р.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п.</w:t>
      </w:r>
      <w:r w:rsidR="00C84A47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 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                                             </w:t>
      </w:r>
      <w:r w:rsidR="001F5C6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07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.0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.201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9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(далее р.п.</w:t>
      </w:r>
      <w:proofErr w:type="gramEnd"/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264.4.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="00C4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22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 процессе были рассмотрены следующие вопросы: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2B6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Default="00A2324A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источников финансирования 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ефицит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57C" w:rsidRPr="002B657C" w:rsidRDefault="002B657C" w:rsidP="002B657C">
      <w:pPr>
        <w:pStyle w:val="a4"/>
        <w:jc w:val="left"/>
      </w:pPr>
      <w:r w:rsidRPr="002B657C">
        <w:t>6.</w:t>
      </w:r>
      <w:r>
        <w:t xml:space="preserve">    </w:t>
      </w:r>
      <w:r w:rsidRPr="002B657C">
        <w:t>Финансирование и реализация муниципальных программ</w:t>
      </w:r>
      <w:r>
        <w:t>.</w:t>
      </w:r>
    </w:p>
    <w:p w:rsidR="002B657C" w:rsidRPr="002E3AF0" w:rsidRDefault="002B657C" w:rsidP="009A63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37C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801EE3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действий по проверке состава годовой отчётности, её соответствия 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2B657C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</w:p>
    <w:p w:rsidR="00A2324A" w:rsidRPr="00AF20C2" w:rsidRDefault="00A2324A" w:rsidP="009A63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решением Собрания депутатов муниципального образования р.п. Куркино </w:t>
      </w:r>
      <w:proofErr w:type="spellStart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23.12.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№13-3.</w:t>
      </w:r>
    </w:p>
    <w:p w:rsidR="00A2324A" w:rsidRPr="004631E1" w:rsidRDefault="00A2324A" w:rsidP="0081048E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Заключено соглашение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№3 от 30.10.2017г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передаче полномочий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</w:t>
      </w:r>
      <w:r w:rsidRP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контрольно-счётных органов.</w:t>
      </w:r>
    </w:p>
    <w:p w:rsidR="009A637C" w:rsidRDefault="00A2324A" w:rsidP="009A637C">
      <w:pPr>
        <w:pStyle w:val="a4"/>
      </w:pPr>
      <w:r w:rsidRPr="002E3AF0">
        <w:rPr>
          <w:color w:val="000000" w:themeColor="text1"/>
          <w:szCs w:val="28"/>
        </w:rPr>
        <w:t xml:space="preserve">      Утверждение бюджета </w:t>
      </w:r>
      <w:r w:rsidR="00AF20C2">
        <w:rPr>
          <w:color w:val="000000" w:themeColor="text1"/>
          <w:szCs w:val="28"/>
        </w:rPr>
        <w:t>р.п. Куркино</w:t>
      </w:r>
      <w:r w:rsidRPr="002E3AF0">
        <w:rPr>
          <w:color w:val="000000" w:themeColor="text1"/>
          <w:szCs w:val="28"/>
        </w:rPr>
        <w:t xml:space="preserve"> на </w:t>
      </w:r>
      <w:r w:rsidR="00C430FA">
        <w:rPr>
          <w:color w:val="000000" w:themeColor="text1"/>
          <w:szCs w:val="28"/>
        </w:rPr>
        <w:t>2018</w:t>
      </w:r>
      <w:r w:rsidRPr="002E3AF0">
        <w:rPr>
          <w:color w:val="000000" w:themeColor="text1"/>
          <w:szCs w:val="28"/>
        </w:rPr>
        <w:t xml:space="preserve"> год обеспечено до начала финансового года</w:t>
      </w:r>
      <w:r w:rsidR="000501FD">
        <w:rPr>
          <w:color w:val="000000" w:themeColor="text1"/>
          <w:szCs w:val="28"/>
        </w:rPr>
        <w:t xml:space="preserve"> решением Собрания депутатов МО р.п. Куркино от </w:t>
      </w:r>
      <w:r w:rsidR="0081048E">
        <w:rPr>
          <w:color w:val="000000" w:themeColor="text1"/>
          <w:szCs w:val="28"/>
        </w:rPr>
        <w:t>2</w:t>
      </w:r>
      <w:r w:rsidR="009A637C">
        <w:rPr>
          <w:color w:val="000000" w:themeColor="text1"/>
          <w:szCs w:val="28"/>
        </w:rPr>
        <w:t>5</w:t>
      </w:r>
      <w:r w:rsidR="00B017F7">
        <w:rPr>
          <w:color w:val="000000" w:themeColor="text1"/>
          <w:szCs w:val="28"/>
        </w:rPr>
        <w:t>.12.</w:t>
      </w:r>
      <w:r w:rsidR="00C430FA">
        <w:rPr>
          <w:color w:val="000000" w:themeColor="text1"/>
          <w:szCs w:val="28"/>
        </w:rPr>
        <w:t>2017</w:t>
      </w:r>
      <w:r w:rsidR="00B017F7">
        <w:rPr>
          <w:color w:val="000000" w:themeColor="text1"/>
          <w:szCs w:val="28"/>
        </w:rPr>
        <w:t xml:space="preserve"> №</w:t>
      </w:r>
      <w:r w:rsidR="0081048E">
        <w:rPr>
          <w:color w:val="000000" w:themeColor="text1"/>
          <w:szCs w:val="28"/>
        </w:rPr>
        <w:t xml:space="preserve">25-1 </w:t>
      </w:r>
      <w:r w:rsidR="009A637C">
        <w:t xml:space="preserve">«О бюджете муниципального образования рабочий поселок Куркино  на </w:t>
      </w:r>
      <w:r w:rsidR="00C430FA">
        <w:t>2018</w:t>
      </w:r>
      <w:r w:rsidR="009A637C">
        <w:t xml:space="preserve">  и на плановый  период </w:t>
      </w:r>
      <w:r w:rsidR="00C430FA">
        <w:t>2019</w:t>
      </w:r>
      <w:r w:rsidR="009A637C">
        <w:t xml:space="preserve">  и  20</w:t>
      </w:r>
      <w:r w:rsidR="0081048E">
        <w:t>20</w:t>
      </w:r>
      <w:r w:rsidR="009A637C">
        <w:t xml:space="preserve"> годов» по доходам </w:t>
      </w:r>
      <w:r w:rsidR="0081048E">
        <w:t xml:space="preserve"> и </w:t>
      </w:r>
      <w:r w:rsidR="009A637C">
        <w:t xml:space="preserve"> по расходам </w:t>
      </w:r>
      <w:r w:rsidR="0081048E">
        <w:t xml:space="preserve">15738,0  </w:t>
      </w:r>
      <w:r w:rsidR="009A637C">
        <w:t>тыс. руб</w:t>
      </w:r>
      <w:r w:rsidR="0081048E">
        <w:t>лей</w:t>
      </w:r>
      <w:r w:rsidR="009A637C">
        <w:t xml:space="preserve">.   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7F3A14" w:rsidRDefault="00A2324A" w:rsidP="007F3A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6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дважды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в сумме </w:t>
      </w:r>
      <w:r w:rsidR="0081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26306,94361</w:t>
      </w:r>
      <w:r w:rsidR="0046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расходам </w:t>
      </w:r>
      <w:r w:rsidR="0005399B">
        <w:rPr>
          <w:rFonts w:ascii="Times New Roman" w:eastAsia="Calibri" w:hAnsi="Times New Roman" w:cs="Times New Roman"/>
          <w:sz w:val="28"/>
          <w:szCs w:val="28"/>
        </w:rPr>
        <w:t>30142,73561</w:t>
      </w:r>
      <w:r w:rsidR="004631E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631E1" w:rsidRPr="004631E1">
        <w:rPr>
          <w:rFonts w:ascii="Arial" w:hAnsi="Arial" w:cs="Arial"/>
          <w:sz w:val="24"/>
          <w:szCs w:val="24"/>
        </w:rPr>
        <w:t xml:space="preserve"> 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</w:t>
      </w:r>
      <w:r w:rsidR="0005399B">
        <w:rPr>
          <w:rFonts w:ascii="Times New Roman" w:eastAsia="Calibri" w:hAnsi="Times New Roman" w:cs="Times New Roman"/>
          <w:sz w:val="28"/>
          <w:szCs w:val="28"/>
        </w:rPr>
        <w:t>3835,792</w:t>
      </w:r>
      <w:r w:rsidR="004631E1" w:rsidRPr="004631E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5399B" w:rsidRDefault="0005399B" w:rsidP="007F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548" w:rsidRDefault="00A2324A" w:rsidP="005A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значениями увеличилась на </w:t>
      </w:r>
      <w:r w:rsidR="00053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10568,9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053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14404,7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7F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053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3835,8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5A5548" w:rsidRDefault="005A5548" w:rsidP="005A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548" w:rsidRDefault="00A2324A" w:rsidP="005A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поступлений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5399B" w:rsidRDefault="0005399B" w:rsidP="005A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Default="00A2324A" w:rsidP="005A5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«Налог на доходы физических лиц»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25,2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5889" w:rsidRPr="002E3AF0" w:rsidRDefault="00355889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«Единый сельскохозяйственный налог» увеличен на сумму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«Земельный налог»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1731,7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5889" w:rsidRPr="002E3AF0" w:rsidRDefault="00355889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 на имущество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сумму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337,5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«Доходы, получаемые в виде арендной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за земельные участки, гос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ударственная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собственность на которые не разграничена и которые расположены в границах межселенных территорий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proofErr w:type="gramEnd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634,5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300,5 тыс. рублей до 935,0 тыс. рублей)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сдачи в аренду имущества, находящегося в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городских поселений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proofErr w:type="gramEnd"/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37,6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102,0 тыс. рублей до 139,6 тыс. рублей)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B20E1" w:rsidRPr="002E3AF0" w:rsidRDefault="006B20E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продажи земельных участков в границах городских поселений»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санкции, возмещение ущерба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45,7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7241" w:rsidRPr="002E3AF0" w:rsidRDefault="0035724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Доходы от компенсации затрат увеличены  с 0,0 до 100,0 тыс. рублей.</w:t>
      </w:r>
    </w:p>
    <w:p w:rsidR="005A5548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«Безвозмездные поступления» увеличились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11872,6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CB5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увеличены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«Межбюджетные трансферты»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10602,5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 безвозмездные поступления от организаций и физических лиц на </w:t>
      </w:r>
      <w:r w:rsidR="0036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1270,1</w:t>
      </w:r>
      <w:r w:rsidR="000E7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разделам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414A" w:rsidRDefault="009C41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Общегосударственные вопросы (проведение выборов)  увеличение  с 300,0 тыс. рублей до 337,5 тыс. рублей;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«Национальная экономика»- расходы увеличены  на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6513,2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3171,0 до 9684,2 тыс. рублей)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-«Жилищно-коммунальное хозяйство»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увеличена на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17807,8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1600,3 до 19408,1 тыс. рублей);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A4B71" w:rsidRDefault="008E6643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«Охрана окружающей среды»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</w:t>
      </w:r>
      <w:proofErr w:type="gramEnd"/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величение 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97,0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400,0 до 497,0 тыс. рублей)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B71" w:rsidRDefault="00A232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«Социальная политика»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расходы 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  на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 </w:t>
      </w:r>
      <w:r w:rsidR="00DA4B71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A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040F4A" w:rsidRDefault="00040F4A" w:rsidP="00DA4B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5E0701" w:rsidP="00DA4B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C43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Оценка достоверности бюджетной отчётности во всех существенных отношениях проводилась на выборочной основе и включала в себя изучение 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C9559C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 </w:t>
      </w:r>
    </w:p>
    <w:p w:rsidR="00040F4A" w:rsidRPr="002E3AF0" w:rsidRDefault="00040F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5E0701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B0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20937,8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B03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      </w:t>
      </w:r>
    </w:p>
    <w:p w:rsidR="00C60E43" w:rsidRDefault="00C60E43" w:rsidP="002231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C430F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C9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955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1314"/>
        <w:gridCol w:w="942"/>
      </w:tblGrid>
      <w:tr w:rsidR="007F6B47" w:rsidTr="007F6B47">
        <w:trPr>
          <w:trHeight w:val="55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6F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F6B47" w:rsidTr="007F6B47">
        <w:trPr>
          <w:trHeight w:val="38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0357A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17543,2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8207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20937,8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A9656B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119,3</w:t>
            </w:r>
          </w:p>
        </w:tc>
      </w:tr>
      <w:tr w:rsidR="00B0357A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82078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11711,3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-1865,3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A9656B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B0357A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12180,1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82078" w:rsidP="00B8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10304,</w:t>
            </w:r>
            <w:r w:rsidR="00357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-1876,0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A9656B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0357A" w:rsidTr="007F6B4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82078" w:rsidP="006F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</w:t>
            </w:r>
            <w:r w:rsidR="00357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A9656B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B0357A" w:rsidTr="007F6B47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82078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9226,5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</w:tr>
      <w:tr w:rsidR="00B0357A" w:rsidTr="00B0357A">
        <w:trPr>
          <w:trHeight w:val="23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223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B0357A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18350,7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23610,5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7A" w:rsidRDefault="00357241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</w:tr>
    </w:tbl>
    <w:p w:rsidR="00BC3519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Налоговые 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неналоговые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A96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11711,3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93,1</w:t>
      </w:r>
      <w:r w:rsidR="007F2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2E41" w:rsidRDefault="007F2E4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Собственные доходы поступили на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 прошлом году или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в значительной мере за счет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поступления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 на имущество</w:t>
      </w:r>
      <w:r w:rsidR="00A0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2,49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рублей).</w:t>
      </w:r>
    </w:p>
    <w:p w:rsidR="00040F4A" w:rsidRDefault="007F2E41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Расходы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превышают сумму расходов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более чем на 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за</w:t>
      </w:r>
      <w:r w:rsidR="000E3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остатков на начало года</w:t>
      </w:r>
      <w:r w:rsidR="000F6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роста безвозмездных поступлений</w:t>
      </w:r>
      <w:r w:rsidR="000E3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552" w:rsidRDefault="004D0552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FF3" w:rsidRDefault="003D6FF3" w:rsidP="007F2E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доходной части бюджета муниципального образования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430FA">
        <w:rPr>
          <w:rFonts w:ascii="Times New Roman" w:hAnsi="Times New Roman" w:cs="Times New Roman"/>
          <w:sz w:val="28"/>
          <w:szCs w:val="28"/>
        </w:rPr>
        <w:t>2018</w:t>
      </w:r>
      <w:r w:rsidR="007F2E4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38" w:type="dxa"/>
        <w:tblInd w:w="-176" w:type="dxa"/>
        <w:tblLayout w:type="fixed"/>
        <w:tblLook w:val="04A0"/>
      </w:tblPr>
      <w:tblGrid>
        <w:gridCol w:w="1898"/>
        <w:gridCol w:w="1083"/>
        <w:gridCol w:w="875"/>
        <w:gridCol w:w="1380"/>
        <w:gridCol w:w="975"/>
        <w:gridCol w:w="1225"/>
        <w:gridCol w:w="1051"/>
        <w:gridCol w:w="1051"/>
      </w:tblGrid>
      <w:tr w:rsidR="000E37D8" w:rsidTr="000E37D8">
        <w:trPr>
          <w:trHeight w:val="14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0E37D8" w:rsidRPr="00183EB4" w:rsidRDefault="00C430FA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E37D8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на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8" w:rsidRPr="00183EB4" w:rsidRDefault="000E37D8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0F6EC7" w:rsidTr="000E37D8">
        <w:trPr>
          <w:trHeight w:val="103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доходы (налоговые и </w:t>
            </w:r>
            <w:proofErr w:type="spellStart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ненал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11711,3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0F6EC7" w:rsidRPr="00183EB4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5308,6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0E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  <w:r w:rsidR="000F6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0E37D8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7D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-Штрафы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 земельных участков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0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имущества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0F6EC7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-Продажа земельных участков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803CF7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0068F" w:rsidTr="000E37D8">
        <w:trPr>
          <w:trHeight w:val="43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A0068F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-Компенсация затрат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A0068F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A0068F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Default="00A0068F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8F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8F" w:rsidRPr="00803CF7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EC7" w:rsidTr="000E37D8">
        <w:trPr>
          <w:trHeight w:val="7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13724,9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8B3BDE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9226,5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B07194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</w:t>
            </w:r>
          </w:p>
        </w:tc>
      </w:tr>
      <w:tr w:rsidR="000F6EC7" w:rsidTr="000E37D8">
        <w:trPr>
          <w:trHeight w:val="187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B07194" w:rsidP="0075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EC7" w:rsidTr="000E37D8">
        <w:trPr>
          <w:trHeight w:val="106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0F6EC7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C1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8B3BDE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8B3BDE" w:rsidTr="008B3BDE">
        <w:trPr>
          <w:trHeight w:val="48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Pr="001800F9" w:rsidRDefault="008B3BDE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организаций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040F4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040F4A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C1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E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B3BDE" w:rsidTr="008B3BDE">
        <w:trPr>
          <w:trHeight w:val="69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22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физических лиц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B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C1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Pr="001800F9" w:rsidRDefault="008B3BDE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Default="008B3BDE" w:rsidP="002E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DE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E" w:rsidRPr="001800F9" w:rsidRDefault="00B07194" w:rsidP="0022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6EC7" w:rsidTr="000E37D8">
        <w:trPr>
          <w:trHeight w:val="42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17543,2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B0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26306,9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A0068F" w:rsidP="002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C7" w:rsidRPr="00183EB4" w:rsidRDefault="000F6EC7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C7" w:rsidRPr="00183EB4" w:rsidRDefault="00B07194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</w:tbl>
    <w:p w:rsidR="001F5C62" w:rsidRDefault="001F5C62" w:rsidP="002231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2231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B07194">
        <w:rPr>
          <w:rFonts w:ascii="Times New Roman" w:hAnsi="Times New Roman" w:cs="Times New Roman"/>
          <w:sz w:val="28"/>
          <w:szCs w:val="28"/>
        </w:rPr>
        <w:t>11711,3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07194">
        <w:rPr>
          <w:rFonts w:ascii="Times New Roman" w:hAnsi="Times New Roman" w:cs="Times New Roman"/>
          <w:sz w:val="28"/>
          <w:szCs w:val="28"/>
        </w:rPr>
        <w:t>55,9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B07194">
        <w:rPr>
          <w:rFonts w:ascii="Times New Roman" w:hAnsi="Times New Roman" w:cs="Times New Roman"/>
          <w:sz w:val="28"/>
          <w:szCs w:val="28"/>
        </w:rPr>
        <w:t>9226,5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07194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C430F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7194">
        <w:rPr>
          <w:rFonts w:ascii="Times New Roman" w:hAnsi="Times New Roman" w:cs="Times New Roman"/>
          <w:sz w:val="28"/>
          <w:szCs w:val="28"/>
        </w:rPr>
        <w:t>возрос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C430F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B07194">
        <w:rPr>
          <w:rFonts w:ascii="Times New Roman" w:hAnsi="Times New Roman" w:cs="Times New Roman"/>
          <w:sz w:val="28"/>
          <w:szCs w:val="28"/>
        </w:rPr>
        <w:t>5259,9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E5A91">
        <w:rPr>
          <w:rFonts w:ascii="Times New Roman" w:hAnsi="Times New Roman" w:cs="Times New Roman"/>
          <w:sz w:val="28"/>
          <w:szCs w:val="28"/>
        </w:rPr>
        <w:t xml:space="preserve">лей в основном за счет </w:t>
      </w:r>
      <w:r w:rsidR="00B07194">
        <w:rPr>
          <w:rFonts w:ascii="Times New Roman" w:hAnsi="Times New Roman" w:cs="Times New Roman"/>
          <w:sz w:val="28"/>
          <w:szCs w:val="28"/>
        </w:rPr>
        <w:t>роста</w:t>
      </w:r>
      <w:r w:rsidR="006E5A91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63" w:rsidRDefault="00A2324A" w:rsidP="006E5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налог на доходы физических лиц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25,2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(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17,3</w:t>
      </w:r>
      <w:r w:rsidR="00B07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8905,8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суммы собственных доходов бюджета 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  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муниципальное имущество и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земельные участки, государственная собственность на которые не разграничена и которые расположены в границах поселений  поступили в бюджет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1119,0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план выполнен на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104,1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бюджетных назначений, что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30,2%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превышает показатели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6E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324A" w:rsidRPr="002E3AF0" w:rsidRDefault="006E5A91" w:rsidP="006E5A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160,9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плана и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уровня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20937,8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факту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119,3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AF20C2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9226,5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занимают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езвозмездные поступления составили </w:t>
      </w:r>
      <w:r w:rsidR="00172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3966,6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5,2 млн. рублей  или на 132,6%</w:t>
      </w:r>
    </w:p>
    <w:p w:rsidR="00AF20C2" w:rsidRDefault="00A2324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1852,3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к уточнённым бюджетн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назначениям в размере 100,0%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структуре доходов занимает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8,9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к объему  дотации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108,3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8B62B5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поступили в сумме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6104,5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межбюджетные трансферты занимают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10,6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Объемы поступлений составляют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329,6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суммы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1C37" w:rsidRDefault="00AF20C2" w:rsidP="00781C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прочие безвозмездные поступления в размере 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1269,7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являются денежными пожертвованиями от юридических и физических лиц на исполнение мероприятий по программе </w:t>
      </w:r>
      <w:r w:rsidR="008B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«Народный бюджет».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больше прошлогодних поступлений более чем в 3,0 раза.</w:t>
      </w:r>
    </w:p>
    <w:p w:rsidR="00697F78" w:rsidRPr="002E3AF0" w:rsidRDefault="00697F78" w:rsidP="00781C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FC737C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данным представленного отчёта об исполнении бюджета муниципального образования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B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23610,5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B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BE0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30142,7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223196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C430FA">
        <w:rPr>
          <w:rFonts w:ascii="Times New Roman" w:hAnsi="Times New Roman" w:cs="Times New Roman"/>
          <w:sz w:val="28"/>
          <w:szCs w:val="28"/>
        </w:rPr>
        <w:t>2018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08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9500" w:type="dxa"/>
        <w:tblInd w:w="-176" w:type="dxa"/>
        <w:tblLayout w:type="fixed"/>
        <w:tblLook w:val="04A0"/>
      </w:tblPr>
      <w:tblGrid>
        <w:gridCol w:w="1844"/>
        <w:gridCol w:w="992"/>
        <w:gridCol w:w="1276"/>
        <w:gridCol w:w="1275"/>
        <w:gridCol w:w="1134"/>
        <w:gridCol w:w="851"/>
        <w:gridCol w:w="992"/>
        <w:gridCol w:w="1136"/>
      </w:tblGrid>
      <w:tr w:rsidR="008B71E3" w:rsidTr="00C301DA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953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430F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3B8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3B8" w:rsidRDefault="009533B8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Исполнение, % </w:t>
            </w:r>
          </w:p>
        </w:tc>
      </w:tr>
      <w:tr w:rsidR="008B71E3" w:rsidTr="008B71E3">
        <w:trPr>
          <w:trHeight w:val="12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C430FA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C430FA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B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  <w:p w:rsidR="008B71E3" w:rsidRDefault="008B71E3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B71E3" w:rsidRDefault="008B71E3" w:rsidP="0022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BE08CD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E08CD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08CD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E08CD" w:rsidTr="008B71E3">
        <w:trPr>
          <w:trHeight w:val="8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BE08CD" w:rsidTr="008B71E3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017F9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BE08CD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017F9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BE08CD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Pr="00017F9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E08CD" w:rsidTr="008B71E3">
        <w:trPr>
          <w:trHeight w:val="9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E08CD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08CD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9533B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8CD" w:rsidTr="008B71E3">
        <w:trPr>
          <w:trHeight w:val="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BE08CD" w:rsidP="00B84AC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BE08CD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D" w:rsidRDefault="00722B6F" w:rsidP="0022319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</w:t>
            </w:r>
          </w:p>
        </w:tc>
      </w:tr>
    </w:tbl>
    <w:p w:rsidR="003D6FF3" w:rsidRDefault="003D6FF3" w:rsidP="0022319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22319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к </w:t>
      </w:r>
      <w:r w:rsidR="00C430FA">
        <w:rPr>
          <w:rFonts w:ascii="Times New Roman" w:hAnsi="Times New Roman" w:cs="Times New Roman"/>
          <w:sz w:val="28"/>
          <w:szCs w:val="28"/>
        </w:rPr>
        <w:t>2017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177021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 w:rsidR="00722B6F">
        <w:rPr>
          <w:rFonts w:ascii="Times New Roman" w:hAnsi="Times New Roman" w:cs="Times New Roman"/>
          <w:sz w:val="28"/>
          <w:szCs w:val="28"/>
        </w:rPr>
        <w:t>7327,2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3D6FF3" w:rsidRDefault="003D6FF3" w:rsidP="002231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177021" w:rsidRDefault="00177021" w:rsidP="0017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F90C1C" w:rsidRDefault="00F90C1C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2E"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>
        <w:rPr>
          <w:rFonts w:ascii="Times New Roman" w:hAnsi="Times New Roman" w:cs="Times New Roman"/>
          <w:sz w:val="28"/>
          <w:szCs w:val="28"/>
        </w:rPr>
        <w:t xml:space="preserve"> хозяйство;</w:t>
      </w:r>
    </w:p>
    <w:p w:rsidR="00033C3A" w:rsidRDefault="00033C3A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CB502E" w:rsidRDefault="00CB502E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среды;</w:t>
      </w:r>
    </w:p>
    <w:p w:rsidR="00177021" w:rsidRDefault="00177021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политика.</w:t>
      </w:r>
    </w:p>
    <w:p w:rsidR="003D6FF3" w:rsidRDefault="003D6FF3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2231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033C3A" w:rsidRDefault="00033C3A" w:rsidP="0022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2E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C1C" w:rsidRDefault="00177021" w:rsidP="00CB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02E">
        <w:rPr>
          <w:rFonts w:ascii="Times New Roman" w:hAnsi="Times New Roman" w:cs="Times New Roman"/>
          <w:sz w:val="28"/>
          <w:szCs w:val="28"/>
        </w:rPr>
        <w:t>благоустройство</w:t>
      </w:r>
      <w:r w:rsidR="00033C3A">
        <w:rPr>
          <w:rFonts w:ascii="Times New Roman" w:hAnsi="Times New Roman" w:cs="Times New Roman"/>
          <w:sz w:val="28"/>
          <w:szCs w:val="28"/>
        </w:rPr>
        <w:t>.</w:t>
      </w:r>
    </w:p>
    <w:p w:rsidR="00CB502E" w:rsidRDefault="00CB502E" w:rsidP="00CB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02E" w:rsidRDefault="00CB502E" w:rsidP="00CB5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0100 </w:t>
      </w:r>
      <w:r w:rsidR="00697F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697F78">
        <w:rPr>
          <w:rFonts w:ascii="Times New Roman" w:hAnsi="Times New Roman" w:cs="Times New Roman"/>
          <w:sz w:val="28"/>
          <w:szCs w:val="28"/>
        </w:rPr>
        <w:t>».</w:t>
      </w:r>
    </w:p>
    <w:p w:rsidR="00697F78" w:rsidRDefault="00697F78" w:rsidP="00CB5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02E" w:rsidRDefault="00CB502E" w:rsidP="00CB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разделу произведены расходы по обеспечению проведения выборов Собрания депутатов в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израсходовано 337,5 тыс. рублей.</w:t>
      </w:r>
    </w:p>
    <w:p w:rsidR="00697F78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324A" w:rsidRPr="002E3AF0" w:rsidRDefault="00A2324A" w:rsidP="00697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9684,2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9538,2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В структуре расходов раздел занимает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«Дорожное хозяйство» занимает </w:t>
      </w:r>
      <w:r w:rsidR="0017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63,9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(8039,6 тыс. рублей)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04 разделе и освоение средств составило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7934,3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</w:t>
      </w:r>
      <w:r w:rsidR="004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чем в </w:t>
      </w:r>
      <w:r w:rsidR="00CB5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5,9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24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246075" w:rsidRDefault="00246075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По подпрограмме  «Повышение безопасности дорожного движения на территории  муниципального образования Куркинский район»  освоено 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1603,9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7F78" w:rsidRPr="002E3AF0" w:rsidRDefault="00697F78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37C" w:rsidRDefault="00A2324A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0500 «Жилищно-коммунальное хозяйство».</w:t>
      </w:r>
    </w:p>
    <w:p w:rsidR="008B0175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3023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67,1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324D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33324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B84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1027,3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ЖКХ  данный подраздел занимает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 w:rsidRP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расходов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от   суммы расходов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41,7</w:t>
      </w:r>
      <w:r w:rsidR="0065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«Коммунальное хозяйство»- расходы произведены в сумме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6952,5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 </w:t>
      </w:r>
    </w:p>
    <w:p w:rsidR="00A2324A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69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 «Благоустройство» освоен на  сумму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5043,8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697F78" w:rsidRDefault="00697F78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562E" w:rsidRDefault="00BE562E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A2324A" w:rsidRDefault="00B57ABC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495,3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7D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прошлого года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127,1%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D3AFA" w:rsidRDefault="007D3AFA" w:rsidP="007D3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1000 «Социальная политика»</w:t>
      </w:r>
    </w:p>
    <w:p w:rsidR="007D3AFA" w:rsidRDefault="007D3AF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выполнены на сумму </w:t>
      </w:r>
      <w:r w:rsidR="009A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216,0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освоены на 100,0%. Средства направлены на выплату пенсии за выслугу лет муниципальным служащим и ежемесячную доплату к трудовым пенсиям лицам, замещающим муниципальные должности.</w:t>
      </w:r>
    </w:p>
    <w:p w:rsidR="007D3AFA" w:rsidRDefault="007D3AFA" w:rsidP="007D3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1300 «Обслуживание муниципального долга»</w:t>
      </w:r>
    </w:p>
    <w:p w:rsidR="007D3AFA" w:rsidRPr="002E3AF0" w:rsidRDefault="009A084A" w:rsidP="002231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Бюджетный кредит погашен в полном объеме в 2017 году.</w:t>
      </w:r>
      <w:r w:rsidR="00771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на обслуживание муниципального долга (проценты по кредиту) не проводились.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23062F" w:rsidRPr="0023062F" w:rsidRDefault="0023062F" w:rsidP="00223196">
      <w:pPr>
        <w:pStyle w:val="a4"/>
        <w:jc w:val="center"/>
        <w:rPr>
          <w:b/>
        </w:rPr>
      </w:pPr>
      <w:r>
        <w:rPr>
          <w:b/>
        </w:rPr>
        <w:t>6.</w:t>
      </w:r>
      <w:r w:rsidRPr="0023062F">
        <w:rPr>
          <w:b/>
        </w:rPr>
        <w:t>Финансирование и реализация муниципальных программ</w:t>
      </w:r>
    </w:p>
    <w:p w:rsidR="0023062F" w:rsidRDefault="0023062F" w:rsidP="00223196">
      <w:pPr>
        <w:pStyle w:val="a4"/>
      </w:pPr>
      <w:r>
        <w:tab/>
      </w:r>
    </w:p>
    <w:tbl>
      <w:tblPr>
        <w:tblStyle w:val="a3"/>
        <w:tblW w:w="0" w:type="auto"/>
        <w:tblLook w:val="04A0"/>
      </w:tblPr>
      <w:tblGrid>
        <w:gridCol w:w="2756"/>
        <w:gridCol w:w="1867"/>
        <w:gridCol w:w="1665"/>
        <w:gridCol w:w="1585"/>
        <w:gridCol w:w="1698"/>
      </w:tblGrid>
      <w:tr w:rsidR="0023062F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C430FA">
              <w:rPr>
                <w:sz w:val="24"/>
                <w:lang w:eastAsia="en-US"/>
              </w:rPr>
              <w:t>2018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год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Pr="002B6836" w:rsidRDefault="0033324D" w:rsidP="004D0552">
            <w:pPr>
              <w:pStyle w:val="a4"/>
              <w:spacing w:line="276" w:lineRule="auto"/>
              <w:rPr>
                <w:sz w:val="24"/>
              </w:rPr>
            </w:pPr>
            <w:r w:rsidRPr="002B6836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771F8B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1600,3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DE73B8" w:rsidP="00DE73B8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10623,9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9805,2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92,3</w:t>
            </w:r>
          </w:p>
        </w:tc>
      </w:tr>
      <w:tr w:rsidR="0033324D" w:rsidTr="004D0552">
        <w:trPr>
          <w:trHeight w:val="699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Pr="002B6836" w:rsidRDefault="0033324D" w:rsidP="004D055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 транспортной системы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и повышение безопасности дорожного движения в муниципальном образовании </w:t>
            </w:r>
            <w:proofErr w:type="spellStart"/>
            <w:r w:rsidR="004D0552">
              <w:rPr>
                <w:sz w:val="24"/>
              </w:rPr>
              <w:t>Курк</w:t>
            </w:r>
            <w:proofErr w:type="spellEnd"/>
            <w:r w:rsidR="004D0552">
              <w:rPr>
                <w:sz w:val="24"/>
              </w:rPr>
              <w:t xml:space="preserve">. </w:t>
            </w:r>
            <w:proofErr w:type="spellStart"/>
            <w:r w:rsidR="004D0552">
              <w:rPr>
                <w:sz w:val="24"/>
              </w:rPr>
              <w:t>р-он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771F8B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3171,0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DE73B8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DE73B8">
              <w:rPr>
                <w:sz w:val="24"/>
                <w:lang w:eastAsia="en-US"/>
              </w:rPr>
              <w:t>3154,5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33324D" w:rsidP="00DE73B8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DE73B8">
              <w:rPr>
                <w:sz w:val="24"/>
                <w:lang w:eastAsia="en-US"/>
              </w:rPr>
              <w:t>3012,4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95,5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Pr="002B6836" w:rsidRDefault="0033324D" w:rsidP="004D055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</w:rPr>
              <w:t>Куркинского</w:t>
            </w:r>
            <w:proofErr w:type="spellEnd"/>
            <w:r>
              <w:rPr>
                <w:sz w:val="24"/>
              </w:rPr>
              <w:t xml:space="preserve"> района на </w:t>
            </w:r>
            <w:r w:rsidR="00C430FA">
              <w:rPr>
                <w:sz w:val="24"/>
              </w:rPr>
              <w:t>2018</w:t>
            </w:r>
            <w:r>
              <w:rPr>
                <w:sz w:val="24"/>
              </w:rPr>
              <w:t>-2025 годы.</w:t>
            </w:r>
            <w:r w:rsidR="004D0552" w:rsidRPr="002B6836">
              <w:rPr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771F8B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6423,7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DE73B8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DE73B8">
              <w:rPr>
                <w:sz w:val="24"/>
                <w:lang w:eastAsia="en-US"/>
              </w:rPr>
              <w:t>5533,7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A032A8" w:rsidP="00A032A8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5526,2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A032A8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Pr="002B6836" w:rsidRDefault="0033324D" w:rsidP="004D055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33324D" w:rsidP="00771F8B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71F8B">
              <w:rPr>
                <w:sz w:val="24"/>
              </w:rPr>
              <w:t>0</w:t>
            </w:r>
            <w:r>
              <w:rPr>
                <w:sz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DE73B8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497,0</w:t>
            </w:r>
          </w:p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C425B7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495,3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99,7</w:t>
            </w:r>
          </w:p>
        </w:tc>
      </w:tr>
      <w:tr w:rsidR="0033324D" w:rsidTr="004D0552">
        <w:trPr>
          <w:trHeight w:val="2196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Pr="002B6836" w:rsidRDefault="0033324D" w:rsidP="004D055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771F8B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213,0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DE73B8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C425B7">
              <w:rPr>
                <w:sz w:val="24"/>
                <w:lang w:eastAsia="en-US"/>
              </w:rPr>
              <w:t>21</w:t>
            </w:r>
            <w:r w:rsidR="00DE73B8">
              <w:rPr>
                <w:sz w:val="24"/>
                <w:lang w:eastAsia="en-US"/>
              </w:rPr>
              <w:t>6</w:t>
            </w:r>
            <w:r w:rsidR="00C425B7">
              <w:rPr>
                <w:sz w:val="24"/>
                <w:lang w:eastAsia="en-US"/>
              </w:rPr>
              <w:t>,0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DE73B8" w:rsidP="00DE73B8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216,0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E26DC4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DE73B8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B8" w:rsidRDefault="00DE73B8" w:rsidP="00F0663D">
            <w:pPr>
              <w:pStyle w:val="a4"/>
              <w:spacing w:line="276" w:lineRule="auto"/>
              <w:rPr>
                <w:sz w:val="24"/>
                <w:lang w:eastAsia="en-US"/>
              </w:rPr>
            </w:pPr>
            <w:r w:rsidRPr="0013316B">
              <w:rPr>
                <w:sz w:val="24"/>
                <w:lang w:eastAsia="en-US"/>
              </w:rPr>
              <w:t>Подпрограмма "Формирование современной городской среды в муниципальном образовании Куркинский район на 2018-2022 годы"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B8" w:rsidRDefault="00DE73B8" w:rsidP="00F0663D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B8" w:rsidRDefault="004D0552" w:rsidP="00F0663D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B8" w:rsidRDefault="004D0552" w:rsidP="00F0663D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B8" w:rsidRDefault="004D0552" w:rsidP="00F0663D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33324D" w:rsidTr="00DE73B8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33324D" w:rsidRDefault="0033324D" w:rsidP="00223196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Pr="002B6836" w:rsidRDefault="00771F8B" w:rsidP="00E26DC4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11808,0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24D" w:rsidRDefault="0033324D" w:rsidP="004D0552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4D0552">
              <w:rPr>
                <w:sz w:val="24"/>
                <w:lang w:eastAsia="en-US"/>
              </w:rPr>
              <w:t>20030,4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4D0552" w:rsidP="004D0552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19060,4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24D" w:rsidRDefault="004D0552" w:rsidP="00E26DC4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95,2</w:t>
            </w:r>
          </w:p>
        </w:tc>
      </w:tr>
    </w:tbl>
    <w:p w:rsidR="0023062F" w:rsidRDefault="0023062F" w:rsidP="00223196">
      <w:pPr>
        <w:pStyle w:val="a4"/>
      </w:pPr>
    </w:p>
    <w:p w:rsidR="00E26DC4" w:rsidRDefault="0023062F" w:rsidP="004D0552">
      <w:pPr>
        <w:pStyle w:val="a4"/>
      </w:pPr>
      <w:r>
        <w:tab/>
      </w:r>
      <w:r w:rsidR="00E26DC4">
        <w:t xml:space="preserve">Уточнение сумм, направленных на выполнение мероприятий по действующим программам увеличилась на </w:t>
      </w:r>
      <w:r w:rsidR="004D0552">
        <w:t>69,6</w:t>
      </w:r>
      <w:r w:rsidR="00E26DC4">
        <w:t>%.</w:t>
      </w:r>
    </w:p>
    <w:p w:rsidR="00E26DC4" w:rsidRDefault="0023062F" w:rsidP="00E26DC4">
      <w:pPr>
        <w:pStyle w:val="a4"/>
        <w:ind w:firstLine="708"/>
      </w:pPr>
      <w:r>
        <w:t xml:space="preserve">Реализация программ </w:t>
      </w:r>
      <w:r w:rsidR="00C301DA">
        <w:t xml:space="preserve"> </w:t>
      </w:r>
      <w:r w:rsidR="00E26DC4">
        <w:t xml:space="preserve">в </w:t>
      </w:r>
      <w:r w:rsidR="00C430FA">
        <w:t>201</w:t>
      </w:r>
      <w:r w:rsidR="00A032A8">
        <w:t>8</w:t>
      </w:r>
      <w:r>
        <w:t xml:space="preserve"> год</w:t>
      </w:r>
      <w:r w:rsidR="00E26DC4">
        <w:t>у</w:t>
      </w:r>
      <w:r w:rsidR="00C301DA">
        <w:t xml:space="preserve">  </w:t>
      </w:r>
      <w:r>
        <w:t xml:space="preserve"> </w:t>
      </w:r>
      <w:r w:rsidR="00A032A8">
        <w:t xml:space="preserve">на высоком уровне и </w:t>
      </w:r>
      <w:r>
        <w:t xml:space="preserve">составила </w:t>
      </w:r>
      <w:r w:rsidR="004D0552">
        <w:t>95,2</w:t>
      </w:r>
      <w:r w:rsidR="00E26DC4">
        <w:t xml:space="preserve">%, в </w:t>
      </w:r>
      <w:r w:rsidR="00C430FA">
        <w:t>2017</w:t>
      </w:r>
      <w:r w:rsidR="00E26DC4">
        <w:t xml:space="preserve"> году исполнение программ состав</w:t>
      </w:r>
      <w:r w:rsidR="00A032A8">
        <w:t>ляло</w:t>
      </w:r>
      <w:r w:rsidR="00E26DC4">
        <w:t xml:space="preserve"> </w:t>
      </w:r>
      <w:r w:rsidR="00A032A8">
        <w:t>86,4</w:t>
      </w:r>
      <w:r w:rsidR="00E26DC4">
        <w:t>%.</w:t>
      </w:r>
      <w:r w:rsidR="00A032A8">
        <w:t xml:space="preserve"> </w:t>
      </w:r>
    </w:p>
    <w:p w:rsidR="000E2313" w:rsidRDefault="000E2313" w:rsidP="00E26DC4">
      <w:pPr>
        <w:pStyle w:val="a4"/>
        <w:ind w:firstLine="708"/>
      </w:pPr>
      <w:r>
        <w:t xml:space="preserve">Общая сумма </w:t>
      </w:r>
      <w:r w:rsidR="00E209E5">
        <w:t xml:space="preserve">расходов </w:t>
      </w:r>
      <w:r>
        <w:t>по программам составляет  80,7% от общей суммы расходов бюджета р.п. Куркино.</w:t>
      </w:r>
    </w:p>
    <w:p w:rsidR="00697F78" w:rsidRDefault="00697F78" w:rsidP="00E26DC4">
      <w:pPr>
        <w:pStyle w:val="a4"/>
        <w:ind w:firstLine="708"/>
      </w:pPr>
    </w:p>
    <w:p w:rsidR="00A2324A" w:rsidRPr="002E3AF0" w:rsidRDefault="00C301DA" w:rsidP="00223196">
      <w:pPr>
        <w:pStyle w:val="a4"/>
        <w:rPr>
          <w:color w:val="000000" w:themeColor="text1"/>
          <w:szCs w:val="28"/>
        </w:rPr>
      </w:pPr>
      <w:r>
        <w:tab/>
      </w:r>
    </w:p>
    <w:p w:rsidR="00A2324A" w:rsidRPr="002E3AF0" w:rsidRDefault="0023062F" w:rsidP="002231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</w:t>
      </w:r>
      <w:r w:rsidR="00FC737C" w:rsidRPr="00B02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37C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Дефицит/</w:t>
      </w:r>
      <w:proofErr w:type="spellStart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32A8" w:rsidRDefault="00A2324A" w:rsidP="00A032A8">
      <w:pPr>
        <w:pStyle w:val="a4"/>
      </w:pPr>
      <w:r w:rsidRPr="002E3AF0">
        <w:rPr>
          <w:color w:val="000000" w:themeColor="text1"/>
          <w:szCs w:val="28"/>
        </w:rPr>
        <w:t>     </w:t>
      </w:r>
      <w:r w:rsidR="00A032A8" w:rsidRPr="002E3AF0">
        <w:rPr>
          <w:color w:val="000000" w:themeColor="text1"/>
          <w:szCs w:val="28"/>
        </w:rPr>
        <w:t xml:space="preserve">Утверждение бюджета </w:t>
      </w:r>
      <w:r w:rsidR="00A032A8">
        <w:rPr>
          <w:color w:val="000000" w:themeColor="text1"/>
          <w:szCs w:val="28"/>
        </w:rPr>
        <w:t>р.п. Куркино</w:t>
      </w:r>
      <w:r w:rsidR="00A032A8" w:rsidRPr="002E3AF0">
        <w:rPr>
          <w:color w:val="000000" w:themeColor="text1"/>
          <w:szCs w:val="28"/>
        </w:rPr>
        <w:t xml:space="preserve"> на </w:t>
      </w:r>
      <w:r w:rsidR="00A032A8">
        <w:rPr>
          <w:color w:val="000000" w:themeColor="text1"/>
          <w:szCs w:val="28"/>
        </w:rPr>
        <w:t>2018</w:t>
      </w:r>
      <w:r w:rsidR="00A032A8" w:rsidRPr="002E3AF0">
        <w:rPr>
          <w:color w:val="000000" w:themeColor="text1"/>
          <w:szCs w:val="28"/>
        </w:rPr>
        <w:t xml:space="preserve"> год обеспечено до начала финансового года</w:t>
      </w:r>
      <w:r w:rsidR="00A032A8">
        <w:rPr>
          <w:color w:val="000000" w:themeColor="text1"/>
          <w:szCs w:val="28"/>
        </w:rPr>
        <w:t xml:space="preserve"> решением Собрания депутатов МО р.п. Куркино от 25.12.2017 №25-1 </w:t>
      </w:r>
      <w:r w:rsidR="00A032A8">
        <w:t xml:space="preserve">«О бюджете муниципального образования рабочий поселок Куркино  на 2018  и на плановый  период 2019  и  2020 годов» по доходам  и  по расходам 15738,0  тыс. рублей.   </w:t>
      </w:r>
    </w:p>
    <w:p w:rsidR="00A032A8" w:rsidRPr="002E3AF0" w:rsidRDefault="00A032A8" w:rsidP="00A032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032A8" w:rsidRDefault="00A032A8" w:rsidP="00A032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дважды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вносились изменения. Последняя корректировка параметров бюджета принята решением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в сумме 26306,94361 тыс. рублей,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30142,73561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631E1">
        <w:rPr>
          <w:rFonts w:ascii="Arial" w:hAnsi="Arial" w:cs="Arial"/>
          <w:sz w:val="24"/>
          <w:szCs w:val="24"/>
        </w:rPr>
        <w:t xml:space="preserve"> </w:t>
      </w:r>
      <w:r w:rsidRPr="004631E1">
        <w:rPr>
          <w:rFonts w:ascii="Times New Roman" w:eastAsia="Calibri" w:hAnsi="Times New Roman" w:cs="Times New Roman"/>
          <w:sz w:val="28"/>
          <w:szCs w:val="28"/>
        </w:rPr>
        <w:t>Дефицит бюджета рабочего поселка  в сумме -</w:t>
      </w:r>
      <w:r>
        <w:rPr>
          <w:rFonts w:ascii="Times New Roman" w:eastAsia="Calibri" w:hAnsi="Times New Roman" w:cs="Times New Roman"/>
          <w:sz w:val="28"/>
          <w:szCs w:val="28"/>
        </w:rPr>
        <w:t>3835,792</w:t>
      </w:r>
      <w:r w:rsidRPr="004631E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032A8" w:rsidRDefault="00A032A8" w:rsidP="00A0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D34" w:rsidRDefault="00AD0D34" w:rsidP="00A032A8">
      <w:pPr>
        <w:pStyle w:val="a4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Источником погашения дефицита утверждено и</w:t>
      </w:r>
      <w:r w:rsidRPr="00AD0D34">
        <w:rPr>
          <w:rFonts w:eastAsia="Calibri"/>
          <w:szCs w:val="28"/>
        </w:rPr>
        <w:t>зменение остатков средств на счетах по учету средств бюджета</w:t>
      </w:r>
      <w:r w:rsidR="00A032A8">
        <w:rPr>
          <w:rFonts w:eastAsia="Calibri"/>
          <w:szCs w:val="28"/>
        </w:rPr>
        <w:t>.</w:t>
      </w:r>
    </w:p>
    <w:p w:rsidR="00445B45" w:rsidRDefault="00445B45" w:rsidP="00AD0D34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Фактически, бюджет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р.п. Куркино</w:t>
      </w:r>
      <w:r w:rsidR="00A9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21F5">
        <w:rPr>
          <w:rFonts w:ascii="Times New Roman" w:eastAsia="Calibri" w:hAnsi="Times New Roman" w:cs="Times New Roman"/>
          <w:sz w:val="28"/>
          <w:szCs w:val="28"/>
        </w:rPr>
        <w:t>исполнен</w:t>
      </w:r>
      <w:proofErr w:type="gramEnd"/>
      <w:r w:rsidR="00A921F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032A8">
        <w:rPr>
          <w:rFonts w:ascii="Times New Roman" w:eastAsia="Calibri" w:hAnsi="Times New Roman" w:cs="Times New Roman"/>
          <w:sz w:val="28"/>
          <w:szCs w:val="28"/>
        </w:rPr>
        <w:t>дефицитом в сумме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2A8">
        <w:rPr>
          <w:rFonts w:ascii="Times New Roman" w:eastAsia="Calibri" w:hAnsi="Times New Roman" w:cs="Times New Roman"/>
          <w:sz w:val="28"/>
          <w:szCs w:val="28"/>
        </w:rPr>
        <w:t>2672,7</w:t>
      </w:r>
      <w:r w:rsidR="003A6F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6DC4" w:rsidRDefault="00E26DC4" w:rsidP="00AD0D34">
      <w:pPr>
        <w:pStyle w:val="a4"/>
        <w:rPr>
          <w:color w:val="000000" w:themeColor="text1"/>
          <w:szCs w:val="28"/>
        </w:rPr>
      </w:pPr>
      <w:r w:rsidRPr="002E3AF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ab/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D0D34" w:rsidP="00B02FE9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A2324A" w:rsidRPr="002E3AF0">
        <w:rPr>
          <w:color w:val="000000" w:themeColor="text1"/>
          <w:szCs w:val="28"/>
        </w:rPr>
        <w:t> </w:t>
      </w:r>
    </w:p>
    <w:p w:rsidR="00A2324A" w:rsidRPr="002E3AF0" w:rsidRDefault="0023062F" w:rsidP="004D0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проверки годового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отчёта об исполнении бюджета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2B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6F00" w:rsidRDefault="00A2324A" w:rsidP="0022319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1.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отчёт об исполнении бюджета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</w:p>
    <w:p w:rsidR="003A6F00" w:rsidRDefault="00A2324A" w:rsidP="00B02FE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 муниципального образования р.п.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Куркино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исполнен по доходам в сумме </w:t>
      </w:r>
      <w:r w:rsidR="00BB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20937,8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0E2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79,6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по расходам в сумме 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23610,5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78,3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02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уточнённых бюджетных назначений</w:t>
      </w:r>
      <w:proofErr w:type="gramStart"/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2672,7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источником погашения дефицита бюджета является изменение остатков средств на счетах по учету средств бюджетов</w:t>
      </w:r>
      <w:r w:rsidR="003A6F00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A6F00" w:rsidRPr="002E3AF0" w:rsidRDefault="003A6F00" w:rsidP="003A6F00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  <w:t>3.</w:t>
      </w:r>
      <w:r w:rsidRPr="002E3AF0">
        <w:rPr>
          <w:color w:val="000000" w:themeColor="text1"/>
          <w:szCs w:val="28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A2324A" w:rsidRPr="002E3AF0" w:rsidRDefault="00A2324A" w:rsidP="003A6F0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C43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несоответстви</w:t>
      </w:r>
      <w:r w:rsidR="003A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бюджета принятому решению о бюджете не установлено.</w:t>
      </w:r>
    </w:p>
    <w:p w:rsidR="001F5C62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Pr="002E3AF0" w:rsidRDefault="001F5C62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B02FE9" w:rsidP="00B02FE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Куркинский район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           Е.В.</w:t>
      </w:r>
      <w:proofErr w:type="gramStart"/>
      <w:r w:rsidR="001F5C62"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2231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2319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 w:rsidP="00223196">
      <w:pPr>
        <w:spacing w:line="240" w:lineRule="auto"/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00E80"/>
    <w:rsid w:val="00033C3A"/>
    <w:rsid w:val="00040F4A"/>
    <w:rsid w:val="000501FD"/>
    <w:rsid w:val="00050F49"/>
    <w:rsid w:val="0005399B"/>
    <w:rsid w:val="0006116F"/>
    <w:rsid w:val="00083818"/>
    <w:rsid w:val="0009128C"/>
    <w:rsid w:val="000D0A34"/>
    <w:rsid w:val="000E2313"/>
    <w:rsid w:val="000E37D8"/>
    <w:rsid w:val="000E7039"/>
    <w:rsid w:val="000F1D27"/>
    <w:rsid w:val="000F6497"/>
    <w:rsid w:val="000F6EC7"/>
    <w:rsid w:val="001378CA"/>
    <w:rsid w:val="00140441"/>
    <w:rsid w:val="0017094A"/>
    <w:rsid w:val="001729EF"/>
    <w:rsid w:val="0017450A"/>
    <w:rsid w:val="00177021"/>
    <w:rsid w:val="001800F9"/>
    <w:rsid w:val="00183EB4"/>
    <w:rsid w:val="0018546E"/>
    <w:rsid w:val="001E773E"/>
    <w:rsid w:val="001F5C62"/>
    <w:rsid w:val="00223196"/>
    <w:rsid w:val="0023062F"/>
    <w:rsid w:val="00234DE7"/>
    <w:rsid w:val="00246075"/>
    <w:rsid w:val="00261FF3"/>
    <w:rsid w:val="002902A1"/>
    <w:rsid w:val="002B657C"/>
    <w:rsid w:val="002D4DC4"/>
    <w:rsid w:val="002E314F"/>
    <w:rsid w:val="002E3AF0"/>
    <w:rsid w:val="002F1C3A"/>
    <w:rsid w:val="002F58D1"/>
    <w:rsid w:val="002F7D62"/>
    <w:rsid w:val="003018A3"/>
    <w:rsid w:val="00304B3C"/>
    <w:rsid w:val="0033324D"/>
    <w:rsid w:val="00340249"/>
    <w:rsid w:val="00355889"/>
    <w:rsid w:val="00357241"/>
    <w:rsid w:val="00366706"/>
    <w:rsid w:val="003A057D"/>
    <w:rsid w:val="003A6F00"/>
    <w:rsid w:val="003D6FF3"/>
    <w:rsid w:val="003E2E4E"/>
    <w:rsid w:val="003F3B0C"/>
    <w:rsid w:val="004223DF"/>
    <w:rsid w:val="00433639"/>
    <w:rsid w:val="0043608E"/>
    <w:rsid w:val="00445B45"/>
    <w:rsid w:val="00461081"/>
    <w:rsid w:val="004620BA"/>
    <w:rsid w:val="00462E77"/>
    <w:rsid w:val="004631E1"/>
    <w:rsid w:val="004B0593"/>
    <w:rsid w:val="004C0897"/>
    <w:rsid w:val="004D0552"/>
    <w:rsid w:val="004E1A2D"/>
    <w:rsid w:val="004E24FE"/>
    <w:rsid w:val="004F4C40"/>
    <w:rsid w:val="00521B78"/>
    <w:rsid w:val="005A13DC"/>
    <w:rsid w:val="005A5548"/>
    <w:rsid w:val="005B618B"/>
    <w:rsid w:val="005E0701"/>
    <w:rsid w:val="005F23BE"/>
    <w:rsid w:val="005F5574"/>
    <w:rsid w:val="00614D1D"/>
    <w:rsid w:val="00617811"/>
    <w:rsid w:val="00621031"/>
    <w:rsid w:val="00622A78"/>
    <w:rsid w:val="00640E55"/>
    <w:rsid w:val="006449C9"/>
    <w:rsid w:val="00646315"/>
    <w:rsid w:val="006506BD"/>
    <w:rsid w:val="00652A00"/>
    <w:rsid w:val="00653A12"/>
    <w:rsid w:val="006542E3"/>
    <w:rsid w:val="006632FE"/>
    <w:rsid w:val="006835D3"/>
    <w:rsid w:val="00695229"/>
    <w:rsid w:val="00696001"/>
    <w:rsid w:val="00697C08"/>
    <w:rsid w:val="00697F78"/>
    <w:rsid w:val="006B20E1"/>
    <w:rsid w:val="006E5A91"/>
    <w:rsid w:val="006F2F1B"/>
    <w:rsid w:val="007050DB"/>
    <w:rsid w:val="00722B6F"/>
    <w:rsid w:val="007502BC"/>
    <w:rsid w:val="00751205"/>
    <w:rsid w:val="007531A2"/>
    <w:rsid w:val="0075375E"/>
    <w:rsid w:val="00765C57"/>
    <w:rsid w:val="00771F8B"/>
    <w:rsid w:val="00781C37"/>
    <w:rsid w:val="00790AFC"/>
    <w:rsid w:val="007A22D1"/>
    <w:rsid w:val="007D3AFA"/>
    <w:rsid w:val="007D50C1"/>
    <w:rsid w:val="007E3E2C"/>
    <w:rsid w:val="007F08AF"/>
    <w:rsid w:val="007F2E41"/>
    <w:rsid w:val="007F3A14"/>
    <w:rsid w:val="007F6B47"/>
    <w:rsid w:val="00801EE3"/>
    <w:rsid w:val="00803CF7"/>
    <w:rsid w:val="0081048E"/>
    <w:rsid w:val="00893DC9"/>
    <w:rsid w:val="008A7052"/>
    <w:rsid w:val="008B0175"/>
    <w:rsid w:val="008B3BDE"/>
    <w:rsid w:val="008B62B5"/>
    <w:rsid w:val="008B71E3"/>
    <w:rsid w:val="008E6643"/>
    <w:rsid w:val="0090389D"/>
    <w:rsid w:val="0091264A"/>
    <w:rsid w:val="00924B70"/>
    <w:rsid w:val="009308E2"/>
    <w:rsid w:val="009533B8"/>
    <w:rsid w:val="009819F8"/>
    <w:rsid w:val="009937B9"/>
    <w:rsid w:val="009A084A"/>
    <w:rsid w:val="009A637C"/>
    <w:rsid w:val="009B61D6"/>
    <w:rsid w:val="009C414A"/>
    <w:rsid w:val="009D3158"/>
    <w:rsid w:val="00A0068F"/>
    <w:rsid w:val="00A032A8"/>
    <w:rsid w:val="00A2324A"/>
    <w:rsid w:val="00A770FA"/>
    <w:rsid w:val="00A921F5"/>
    <w:rsid w:val="00A95C8C"/>
    <w:rsid w:val="00A9656B"/>
    <w:rsid w:val="00AB0D37"/>
    <w:rsid w:val="00AC6E48"/>
    <w:rsid w:val="00AD0D34"/>
    <w:rsid w:val="00AF20C2"/>
    <w:rsid w:val="00AF2992"/>
    <w:rsid w:val="00AF59A3"/>
    <w:rsid w:val="00B017F7"/>
    <w:rsid w:val="00B02FE9"/>
    <w:rsid w:val="00B0357A"/>
    <w:rsid w:val="00B07194"/>
    <w:rsid w:val="00B5437A"/>
    <w:rsid w:val="00B559EF"/>
    <w:rsid w:val="00B57ABC"/>
    <w:rsid w:val="00B70D28"/>
    <w:rsid w:val="00B82078"/>
    <w:rsid w:val="00B83584"/>
    <w:rsid w:val="00B84ACA"/>
    <w:rsid w:val="00B953B0"/>
    <w:rsid w:val="00B975FB"/>
    <w:rsid w:val="00BB2AA5"/>
    <w:rsid w:val="00BC3519"/>
    <w:rsid w:val="00BE08CD"/>
    <w:rsid w:val="00BE562E"/>
    <w:rsid w:val="00C16F00"/>
    <w:rsid w:val="00C17B3E"/>
    <w:rsid w:val="00C301DA"/>
    <w:rsid w:val="00C329A9"/>
    <w:rsid w:val="00C348D4"/>
    <w:rsid w:val="00C425B7"/>
    <w:rsid w:val="00C430FA"/>
    <w:rsid w:val="00C431E9"/>
    <w:rsid w:val="00C60E43"/>
    <w:rsid w:val="00C71380"/>
    <w:rsid w:val="00C808C6"/>
    <w:rsid w:val="00C84A47"/>
    <w:rsid w:val="00C8580B"/>
    <w:rsid w:val="00C9559C"/>
    <w:rsid w:val="00CA14BB"/>
    <w:rsid w:val="00CA177D"/>
    <w:rsid w:val="00CA2F83"/>
    <w:rsid w:val="00CB502E"/>
    <w:rsid w:val="00CB5A08"/>
    <w:rsid w:val="00CC37E2"/>
    <w:rsid w:val="00D21DD7"/>
    <w:rsid w:val="00D34AEE"/>
    <w:rsid w:val="00D56D63"/>
    <w:rsid w:val="00DA4B71"/>
    <w:rsid w:val="00DA7C5B"/>
    <w:rsid w:val="00DC0445"/>
    <w:rsid w:val="00DE4CED"/>
    <w:rsid w:val="00DE73B8"/>
    <w:rsid w:val="00E209E5"/>
    <w:rsid w:val="00E2249A"/>
    <w:rsid w:val="00E24163"/>
    <w:rsid w:val="00E26DC4"/>
    <w:rsid w:val="00E2789A"/>
    <w:rsid w:val="00E5770F"/>
    <w:rsid w:val="00E90172"/>
    <w:rsid w:val="00EB7D1D"/>
    <w:rsid w:val="00EC2CF0"/>
    <w:rsid w:val="00ED1B87"/>
    <w:rsid w:val="00EE7FF6"/>
    <w:rsid w:val="00F0663D"/>
    <w:rsid w:val="00F07D79"/>
    <w:rsid w:val="00F352B7"/>
    <w:rsid w:val="00F6211E"/>
    <w:rsid w:val="00F70042"/>
    <w:rsid w:val="00F90C1C"/>
    <w:rsid w:val="00FA459B"/>
    <w:rsid w:val="00FC4FF8"/>
    <w:rsid w:val="00FC737C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0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0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ABAB-0977-4877-B443-FA74FFA6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14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dcterms:created xsi:type="dcterms:W3CDTF">2016-02-15T14:16:00Z</dcterms:created>
  <dcterms:modified xsi:type="dcterms:W3CDTF">2019-03-06T13:56:00Z</dcterms:modified>
</cp:coreProperties>
</file>