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29" w:rsidRDefault="00DA7829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 - ревизионная комиссия </w:t>
      </w:r>
    </w:p>
    <w:p w:rsidR="00C76512" w:rsidRDefault="00DA7829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DA7829" w:rsidRDefault="00DA7829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A89" w:rsidRDefault="00C76512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89">
        <w:rPr>
          <w:rFonts w:ascii="Times New Roman" w:hAnsi="Times New Roman" w:cs="Times New Roman"/>
          <w:b/>
          <w:sz w:val="48"/>
          <w:szCs w:val="4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829" w:rsidRDefault="00DA7829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C76512" w:rsidRDefault="00C76512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76512" w:rsidRDefault="00C76512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D5B64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76512" w:rsidRDefault="00C76512" w:rsidP="00AD5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512" w:rsidRDefault="00AD5B64" w:rsidP="00AD5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765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65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7651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6A3015" w:rsidRPr="002E3AF0" w:rsidRDefault="00C76512" w:rsidP="00AD5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 образования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Михайловское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AD5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Контрольно-ревизионной комиссии муниципального образования Куркинский район в соответствии со статьей 157 «Бюджетные полномочия органов государственного и муниципального  финансового контроля» и статьей 264.4. «Внешняя проверка годового отчёта об исполнении бюджета» Бюджетного кодекса Российской Федерации,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3.1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Контрольно-ревизионной комиссии   муниципального образования Куркинский район на 201</w:t>
      </w:r>
      <w:r w:rsidR="00DA7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год,  на основании  распоряжения Контрольно-ревизионной комиссии муниципального образования  Куркинский район от </w:t>
      </w:r>
      <w:r w:rsidR="00AD5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DA7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AD5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AD5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AD5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отчётность  муниципального образования.</w:t>
      </w:r>
    </w:p>
    <w:p w:rsidR="00C76512" w:rsidRDefault="00C76512" w:rsidP="00AD5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D37B7B" w:rsidRDefault="00C76512" w:rsidP="00D3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Михайловское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3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</w:t>
      </w:r>
      <w:r w:rsidR="006A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п.2 ст.264.4 БК РФ и  Положения о бюджетном процессе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 отчет об исполнении бюджета  представлен в Контрольно-</w:t>
      </w:r>
      <w:r w:rsidR="00317012">
        <w:rPr>
          <w:rFonts w:ascii="Times New Roman" w:hAnsi="Times New Roman" w:cs="Times New Roman"/>
          <w:sz w:val="28"/>
          <w:szCs w:val="28"/>
        </w:rPr>
        <w:t>ревизионную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Куркинский район главой администрации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7B7B">
        <w:rPr>
          <w:rFonts w:ascii="Times New Roman" w:hAnsi="Times New Roman" w:cs="Times New Roman"/>
          <w:sz w:val="28"/>
          <w:szCs w:val="28"/>
        </w:rPr>
        <w:t xml:space="preserve"> с приложением к нему установленных  материалов и документов.                 Проверка Контрольно-ревизионной комиссии муниципального образования Куркинский район  показала, что при исполнении  бюджета муниципального образования Михайловское </w:t>
      </w:r>
      <w:proofErr w:type="spellStart"/>
      <w:r w:rsidR="00D37B7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37B7B">
        <w:rPr>
          <w:rFonts w:ascii="Times New Roman" w:hAnsi="Times New Roman" w:cs="Times New Roman"/>
          <w:sz w:val="28"/>
          <w:szCs w:val="28"/>
        </w:rPr>
        <w:t xml:space="preserve"> района в 2017 году требования  Федерального  и  регионального  законодательства,  нормативных актов </w:t>
      </w:r>
      <w:r w:rsidR="00D37B7B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депутатов муниципального образования Михайловское </w:t>
      </w:r>
      <w:proofErr w:type="spellStart"/>
      <w:r w:rsidR="00D37B7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37B7B">
        <w:rPr>
          <w:rFonts w:ascii="Times New Roman" w:hAnsi="Times New Roman" w:cs="Times New Roman"/>
          <w:sz w:val="28"/>
          <w:szCs w:val="28"/>
        </w:rPr>
        <w:t xml:space="preserve"> района соблюдались. </w:t>
      </w:r>
    </w:p>
    <w:tbl>
      <w:tblPr>
        <w:tblW w:w="9676" w:type="dxa"/>
        <w:tblLook w:val="01E0"/>
      </w:tblPr>
      <w:tblGrid>
        <w:gridCol w:w="9676"/>
      </w:tblGrid>
      <w:tr w:rsidR="00D37B7B" w:rsidRPr="00B859E3" w:rsidTr="009B7364">
        <w:trPr>
          <w:trHeight w:val="299"/>
        </w:trPr>
        <w:tc>
          <w:tcPr>
            <w:tcW w:w="9676" w:type="dxa"/>
          </w:tcPr>
          <w:p w:rsidR="00D37B7B" w:rsidRPr="005A7D16" w:rsidRDefault="00D37B7B" w:rsidP="00D37B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бюджетном процессе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Михайловское </w:t>
            </w:r>
            <w:r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D16">
              <w:rPr>
                <w:rFonts w:ascii="Times New Roman" w:hAnsi="Times New Roman" w:cs="Times New Roman"/>
                <w:sz w:val="28"/>
                <w:szCs w:val="28"/>
              </w:rPr>
              <w:t>Куркинского</w:t>
            </w:r>
            <w:proofErr w:type="spellEnd"/>
            <w:r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утверждено Решением собрания депутатов от  19 июля 2017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5A7D1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6512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C76512" w:rsidRDefault="00C76512" w:rsidP="00D37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внешней  проверки  представлена бюджетная отчетность исполнения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D37B7B" w:rsidRPr="00EF7311" w:rsidRDefault="00C76512" w:rsidP="00D37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B7B" w:rsidRPr="00EF7311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="00D37B7B">
        <w:rPr>
          <w:rFonts w:ascii="Times New Roman" w:hAnsi="Times New Roman" w:cs="Times New Roman"/>
          <w:sz w:val="28"/>
          <w:szCs w:val="28"/>
        </w:rPr>
        <w:t>годового отчета</w:t>
      </w:r>
      <w:r w:rsidR="00D37B7B" w:rsidRPr="00EF7311">
        <w:rPr>
          <w:rFonts w:ascii="Times New Roman" w:hAnsi="Times New Roman" w:cs="Times New Roman"/>
          <w:sz w:val="28"/>
          <w:szCs w:val="28"/>
        </w:rPr>
        <w:t xml:space="preserve"> установлено, что формы бюджетной отчетности, предусмотренные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представлены администрацией муниципального образования </w:t>
      </w:r>
      <w:r w:rsidR="00D37B7B">
        <w:rPr>
          <w:rFonts w:ascii="Times New Roman" w:hAnsi="Times New Roman" w:cs="Times New Roman"/>
          <w:sz w:val="28"/>
          <w:szCs w:val="28"/>
        </w:rPr>
        <w:t>Михайлов</w:t>
      </w:r>
      <w:r w:rsidR="00D37B7B" w:rsidRPr="00EF7311">
        <w:rPr>
          <w:rFonts w:ascii="Times New Roman" w:hAnsi="Times New Roman" w:cs="Times New Roman"/>
          <w:sz w:val="28"/>
          <w:szCs w:val="28"/>
        </w:rPr>
        <w:t xml:space="preserve">ское </w:t>
      </w:r>
      <w:proofErr w:type="spellStart"/>
      <w:r w:rsidR="00D37B7B" w:rsidRPr="00EF7311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37B7B" w:rsidRPr="00EF7311">
        <w:rPr>
          <w:rFonts w:ascii="Times New Roman" w:hAnsi="Times New Roman" w:cs="Times New Roman"/>
          <w:sz w:val="28"/>
          <w:szCs w:val="28"/>
        </w:rPr>
        <w:t xml:space="preserve"> района в полном объеме.</w:t>
      </w:r>
    </w:p>
    <w:p w:rsidR="009E3A89" w:rsidRPr="009E3A89" w:rsidRDefault="00C76512" w:rsidP="00D37B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фактической численности и затратах на денежное содержание органов местного самоуправления за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a"/>
        <w:tblW w:w="0" w:type="auto"/>
        <w:tblLayout w:type="fixed"/>
        <w:tblLook w:val="04A0"/>
      </w:tblPr>
      <w:tblGrid>
        <w:gridCol w:w="3105"/>
        <w:gridCol w:w="1995"/>
        <w:gridCol w:w="2013"/>
        <w:gridCol w:w="2325"/>
      </w:tblGrid>
      <w:tr w:rsidR="00742489" w:rsidTr="00742489">
        <w:trPr>
          <w:trHeight w:val="331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BF" w:rsidRDefault="003639BF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D26" w:rsidTr="00742489">
        <w:trPr>
          <w:trHeight w:val="151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26" w:rsidRDefault="00727D26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Pr="00742489" w:rsidRDefault="00727D26" w:rsidP="00742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489">
              <w:rPr>
                <w:rFonts w:ascii="Times New Roman" w:hAnsi="Times New Roman" w:cs="Times New Roman"/>
                <w:b/>
              </w:rPr>
              <w:t>на 31.12.</w:t>
            </w:r>
            <w:r w:rsidR="00AD5B64" w:rsidRPr="00742489">
              <w:rPr>
                <w:rFonts w:ascii="Times New Roman" w:hAnsi="Times New Roman" w:cs="Times New Roman"/>
                <w:b/>
              </w:rPr>
              <w:t>201</w:t>
            </w:r>
            <w:r w:rsidR="00742489" w:rsidRPr="00742489">
              <w:rPr>
                <w:rFonts w:ascii="Times New Roman" w:hAnsi="Times New Roman" w:cs="Times New Roman"/>
                <w:b/>
              </w:rPr>
              <w:t>6</w:t>
            </w:r>
            <w:r w:rsidRPr="00742489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Pr="00742489" w:rsidRDefault="00727D2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489">
              <w:rPr>
                <w:rFonts w:ascii="Times New Roman" w:hAnsi="Times New Roman" w:cs="Times New Roman"/>
                <w:b/>
              </w:rPr>
              <w:t>на 31.12.</w:t>
            </w:r>
            <w:r w:rsidR="00AD5B64" w:rsidRPr="00742489">
              <w:rPr>
                <w:rFonts w:ascii="Times New Roman" w:hAnsi="Times New Roman" w:cs="Times New Roman"/>
                <w:b/>
              </w:rPr>
              <w:t>2017</w:t>
            </w:r>
            <w:r w:rsidRPr="0074248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Pr="00742489" w:rsidRDefault="00727D2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489">
              <w:rPr>
                <w:rFonts w:ascii="Times New Roman" w:hAnsi="Times New Roman" w:cs="Times New Roman"/>
                <w:b/>
              </w:rPr>
              <w:t>отклонения</w:t>
            </w:r>
          </w:p>
          <w:p w:rsidR="00727D26" w:rsidRPr="00742489" w:rsidRDefault="00727D2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489">
              <w:rPr>
                <w:rFonts w:ascii="Times New Roman" w:hAnsi="Times New Roman" w:cs="Times New Roman"/>
                <w:b/>
              </w:rPr>
              <w:t>«+», «-» (человек)</w:t>
            </w:r>
          </w:p>
        </w:tc>
      </w:tr>
      <w:tr w:rsidR="00727D26" w:rsidTr="00742489">
        <w:trPr>
          <w:trHeight w:val="67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Default="00727D26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 w:rsidR="00742489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Default="00727D26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Default="00727D26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Default="00727D26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2489" w:rsidTr="00742489">
        <w:trPr>
          <w:trHeight w:val="67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89" w:rsidRDefault="00742489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органа местного самоуправления, тыс. рублей.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BF" w:rsidRDefault="003639BF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89" w:rsidRDefault="003639BF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4172,3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64" w:rsidRDefault="009B7364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3946,5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64" w:rsidRDefault="009B7364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</w:tr>
    </w:tbl>
    <w:p w:rsidR="00C76512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 органов местного самоуправления по сравнению с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5743C">
        <w:rPr>
          <w:rFonts w:ascii="Times New Roman" w:hAnsi="Times New Roman" w:cs="Times New Roman"/>
          <w:sz w:val="28"/>
          <w:szCs w:val="28"/>
        </w:rPr>
        <w:t>не изменилась</w:t>
      </w:r>
      <w:r w:rsidR="00727D26">
        <w:rPr>
          <w:rFonts w:ascii="Times New Roman" w:hAnsi="Times New Roman" w:cs="Times New Roman"/>
          <w:sz w:val="28"/>
          <w:szCs w:val="28"/>
        </w:rPr>
        <w:t>.</w:t>
      </w:r>
      <w:r w:rsidR="00E42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9BF" w:rsidRDefault="009B7364" w:rsidP="00AD5B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 содержание органа местного самоуправления снизилась в 2017 году по сравнению с 2016 годом на 225,8 тыс. рублей.</w:t>
      </w:r>
    </w:p>
    <w:p w:rsidR="003639BF" w:rsidRDefault="003639BF" w:rsidP="003639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ормативы</w:t>
      </w:r>
      <w:r w:rsidRPr="00EB411F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местного самоуправления в Тульской области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411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параметрам, утвержденным Постановлением Правительства Тульской </w:t>
      </w:r>
      <w:r w:rsidRPr="00EB411F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B411F">
        <w:rPr>
          <w:rFonts w:ascii="Times New Roman" w:hAnsi="Times New Roman" w:cs="Times New Roman"/>
          <w:sz w:val="28"/>
          <w:szCs w:val="28"/>
        </w:rPr>
        <w:t xml:space="preserve">.11.2017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B411F">
        <w:rPr>
          <w:rFonts w:ascii="Times New Roman" w:hAnsi="Times New Roman" w:cs="Times New Roman"/>
          <w:sz w:val="28"/>
          <w:szCs w:val="28"/>
        </w:rPr>
        <w:t xml:space="preserve">  № 538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исполнения бюджета муниципального образования Михайловское</w:t>
      </w:r>
      <w:r w:rsidR="00AD6C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AD6C80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 утвержден решением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BB3A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B3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B3A8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B3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B73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9B7364">
        <w:rPr>
          <w:rFonts w:ascii="Times New Roman" w:hAnsi="Times New Roman" w:cs="Times New Roman"/>
          <w:sz w:val="28"/>
          <w:szCs w:val="28"/>
        </w:rPr>
        <w:t>9</w:t>
      </w:r>
      <w:r w:rsidR="00AD6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годов» по доходам в сумме  </w:t>
      </w:r>
      <w:r w:rsidR="0000103C">
        <w:rPr>
          <w:rFonts w:ascii="Times New Roman" w:hAnsi="Times New Roman" w:cs="Times New Roman"/>
          <w:sz w:val="28"/>
          <w:szCs w:val="28"/>
        </w:rPr>
        <w:t>10981,8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00103C">
        <w:rPr>
          <w:rFonts w:ascii="Times New Roman" w:hAnsi="Times New Roman" w:cs="Times New Roman"/>
          <w:sz w:val="28"/>
          <w:szCs w:val="28"/>
        </w:rPr>
        <w:t>10821,8</w:t>
      </w:r>
      <w:r>
        <w:rPr>
          <w:rFonts w:ascii="Times New Roman" w:hAnsi="Times New Roman" w:cs="Times New Roman"/>
          <w:sz w:val="28"/>
          <w:szCs w:val="28"/>
        </w:rPr>
        <w:t xml:space="preserve">  тыс. руб., без дефицита. </w:t>
      </w:r>
    </w:p>
    <w:p w:rsidR="00680661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</w:t>
      </w:r>
      <w:r w:rsidR="00BB3A86">
        <w:rPr>
          <w:rFonts w:ascii="Times New Roman" w:hAnsi="Times New Roman" w:cs="Times New Roman"/>
          <w:sz w:val="28"/>
          <w:szCs w:val="28"/>
        </w:rPr>
        <w:t xml:space="preserve">дважды </w:t>
      </w:r>
      <w:r>
        <w:rPr>
          <w:rFonts w:ascii="Times New Roman" w:hAnsi="Times New Roman" w:cs="Times New Roman"/>
          <w:sz w:val="28"/>
          <w:szCs w:val="28"/>
        </w:rPr>
        <w:t xml:space="preserve">уточнялись решением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BB3A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BB3A86">
        <w:rPr>
          <w:rFonts w:ascii="Times New Roman" w:hAnsi="Times New Roman" w:cs="Times New Roman"/>
          <w:sz w:val="28"/>
          <w:szCs w:val="28"/>
        </w:rPr>
        <w:t>33-</w:t>
      </w:r>
      <w:r>
        <w:rPr>
          <w:rFonts w:ascii="Times New Roman" w:hAnsi="Times New Roman" w:cs="Times New Roman"/>
          <w:sz w:val="28"/>
          <w:szCs w:val="28"/>
        </w:rPr>
        <w:t xml:space="preserve">1 «О бюджете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C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B73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9B73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  <w:r w:rsidR="008C1E78">
        <w:rPr>
          <w:rFonts w:ascii="Times New Roman" w:hAnsi="Times New Roman" w:cs="Times New Roman"/>
          <w:sz w:val="28"/>
          <w:szCs w:val="28"/>
        </w:rPr>
        <w:t xml:space="preserve">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результате, уточненные плановые назначения на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5F0DAE">
        <w:rPr>
          <w:rFonts w:ascii="Times New Roman" w:hAnsi="Times New Roman" w:cs="Times New Roman"/>
          <w:sz w:val="28"/>
          <w:szCs w:val="28"/>
        </w:rPr>
        <w:t>12430,2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5F0DAE">
        <w:rPr>
          <w:rFonts w:ascii="Times New Roman" w:hAnsi="Times New Roman" w:cs="Times New Roman"/>
          <w:sz w:val="28"/>
          <w:szCs w:val="28"/>
        </w:rPr>
        <w:t>13663,2</w:t>
      </w:r>
      <w:r>
        <w:rPr>
          <w:rFonts w:ascii="Times New Roman" w:hAnsi="Times New Roman" w:cs="Times New Roman"/>
          <w:sz w:val="28"/>
          <w:szCs w:val="28"/>
        </w:rPr>
        <w:t xml:space="preserve"> тыс. руб., бюджет МО Михайловское на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  утвержден </w:t>
      </w:r>
      <w:r w:rsidR="000D529A">
        <w:rPr>
          <w:rFonts w:ascii="Times New Roman" w:hAnsi="Times New Roman" w:cs="Times New Roman"/>
          <w:sz w:val="28"/>
          <w:szCs w:val="28"/>
        </w:rPr>
        <w:t xml:space="preserve">с </w:t>
      </w:r>
      <w:r w:rsidR="005F0DAE">
        <w:rPr>
          <w:rFonts w:ascii="Times New Roman" w:hAnsi="Times New Roman" w:cs="Times New Roman"/>
          <w:sz w:val="28"/>
          <w:szCs w:val="28"/>
        </w:rPr>
        <w:t>дефицитом</w:t>
      </w:r>
      <w:r w:rsidR="000D529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0DAE">
        <w:rPr>
          <w:rFonts w:ascii="Times New Roman" w:hAnsi="Times New Roman" w:cs="Times New Roman"/>
          <w:sz w:val="28"/>
          <w:szCs w:val="28"/>
        </w:rPr>
        <w:t>1233,0</w:t>
      </w:r>
      <w:r w:rsidR="000D529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сложились в сумме </w:t>
      </w:r>
      <w:r w:rsidR="005F0DAE">
        <w:rPr>
          <w:rFonts w:ascii="Times New Roman" w:hAnsi="Times New Roman" w:cs="Times New Roman"/>
          <w:sz w:val="28"/>
          <w:szCs w:val="28"/>
        </w:rPr>
        <w:t>12658,7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5F0DAE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5F0DAE">
        <w:rPr>
          <w:rFonts w:ascii="Times New Roman" w:hAnsi="Times New Roman" w:cs="Times New Roman"/>
          <w:sz w:val="28"/>
          <w:szCs w:val="28"/>
        </w:rPr>
        <w:t>13292,6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5F0DAE">
        <w:rPr>
          <w:rFonts w:ascii="Times New Roman" w:hAnsi="Times New Roman" w:cs="Times New Roman"/>
          <w:sz w:val="28"/>
          <w:szCs w:val="28"/>
        </w:rPr>
        <w:t>97,3</w:t>
      </w:r>
      <w:r w:rsidR="00CB0B0F">
        <w:rPr>
          <w:rFonts w:ascii="Times New Roman" w:hAnsi="Times New Roman" w:cs="Times New Roman"/>
          <w:sz w:val="28"/>
          <w:szCs w:val="28"/>
        </w:rPr>
        <w:t xml:space="preserve">% уточненного плана), </w:t>
      </w:r>
      <w:proofErr w:type="spellStart"/>
      <w:r w:rsidR="00CB0B0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CB0B0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92182">
        <w:rPr>
          <w:rFonts w:ascii="Times New Roman" w:hAnsi="Times New Roman" w:cs="Times New Roman"/>
          <w:sz w:val="28"/>
          <w:szCs w:val="28"/>
        </w:rPr>
        <w:t>633,9</w:t>
      </w:r>
      <w:r w:rsidR="00CB0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76512" w:rsidRDefault="00C76512" w:rsidP="0029218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 w:rsidR="00292182">
        <w:rPr>
          <w:rFonts w:ascii="Times New Roman" w:hAnsi="Times New Roman" w:cs="Times New Roman"/>
          <w:sz w:val="28"/>
          <w:szCs w:val="28"/>
        </w:rPr>
        <w:t xml:space="preserve">  года.</w:t>
      </w:r>
    </w:p>
    <w:tbl>
      <w:tblPr>
        <w:tblStyle w:val="aa"/>
        <w:tblW w:w="0" w:type="auto"/>
        <w:tblLook w:val="04A0"/>
      </w:tblPr>
      <w:tblGrid>
        <w:gridCol w:w="2802"/>
        <w:gridCol w:w="1559"/>
        <w:gridCol w:w="1559"/>
        <w:gridCol w:w="1843"/>
        <w:gridCol w:w="1808"/>
      </w:tblGrid>
      <w:tr w:rsidR="00C7651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D5B64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29218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BB4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B4BB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12658,7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BB4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="00BB4BB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D812A0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</w:tr>
      <w:tr w:rsidR="0029218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+625,6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D812A0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29218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8278C3" w:rsidP="008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6833,</w:t>
            </w:r>
            <w:r w:rsidR="00895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8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278C3">
              <w:rPr>
                <w:rFonts w:ascii="Times New Roman" w:hAnsi="Times New Roman" w:cs="Times New Roman"/>
                <w:sz w:val="24"/>
                <w:szCs w:val="24"/>
              </w:rPr>
              <w:t>623,3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8278C3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92182" w:rsidTr="00C76512">
        <w:trPr>
          <w:trHeight w:val="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8278C3" w:rsidP="008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  <w:r w:rsidR="00895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8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278C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8278C3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292182" w:rsidTr="00C7651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-4423,8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D812A0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29218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9F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29218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BB4BB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-2094,6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2" w:rsidRDefault="00D812A0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</w:tc>
      </w:tr>
    </w:tbl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доходная часть бюджета муниципального образования Михайловское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53C4D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илась на </w:t>
      </w:r>
      <w:r w:rsidR="00653C4D">
        <w:rPr>
          <w:rFonts w:ascii="Times New Roman" w:hAnsi="Times New Roman" w:cs="Times New Roman"/>
          <w:sz w:val="28"/>
          <w:szCs w:val="28"/>
        </w:rPr>
        <w:t>2094,6</w:t>
      </w:r>
      <w:r w:rsidR="00E1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(или  на </w:t>
      </w:r>
      <w:r w:rsidR="00653C4D">
        <w:rPr>
          <w:rFonts w:ascii="Times New Roman" w:hAnsi="Times New Roman" w:cs="Times New Roman"/>
          <w:sz w:val="28"/>
          <w:szCs w:val="28"/>
        </w:rPr>
        <w:t>23,1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9554DF">
        <w:rPr>
          <w:rFonts w:ascii="Times New Roman" w:hAnsi="Times New Roman" w:cs="Times New Roman"/>
          <w:sz w:val="28"/>
          <w:szCs w:val="28"/>
        </w:rPr>
        <w:t xml:space="preserve"> Увеличились собственные доходы на </w:t>
      </w:r>
      <w:r w:rsidR="00653C4D">
        <w:rPr>
          <w:rFonts w:ascii="Times New Roman" w:hAnsi="Times New Roman" w:cs="Times New Roman"/>
          <w:sz w:val="28"/>
          <w:szCs w:val="28"/>
        </w:rPr>
        <w:t>625,6</w:t>
      </w:r>
      <w:r w:rsidR="009554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53C4D">
        <w:rPr>
          <w:rFonts w:ascii="Times New Roman" w:hAnsi="Times New Roman" w:cs="Times New Roman"/>
          <w:sz w:val="28"/>
          <w:szCs w:val="28"/>
        </w:rPr>
        <w:t>9,4</w:t>
      </w:r>
      <w:r w:rsidR="009554DF">
        <w:rPr>
          <w:rFonts w:ascii="Times New Roman" w:hAnsi="Times New Roman" w:cs="Times New Roman"/>
          <w:sz w:val="28"/>
          <w:szCs w:val="28"/>
        </w:rPr>
        <w:t xml:space="preserve">%, налоговые доходы возросли  </w:t>
      </w:r>
      <w:r w:rsidR="00653C4D">
        <w:rPr>
          <w:rFonts w:ascii="Times New Roman" w:hAnsi="Times New Roman" w:cs="Times New Roman"/>
          <w:sz w:val="28"/>
          <w:szCs w:val="28"/>
        </w:rPr>
        <w:t xml:space="preserve">на </w:t>
      </w:r>
      <w:r w:rsidR="008278C3">
        <w:rPr>
          <w:rFonts w:ascii="Times New Roman" w:hAnsi="Times New Roman" w:cs="Times New Roman"/>
          <w:sz w:val="28"/>
          <w:szCs w:val="28"/>
        </w:rPr>
        <w:t>10</w:t>
      </w:r>
      <w:r w:rsidR="00653C4D">
        <w:rPr>
          <w:rFonts w:ascii="Times New Roman" w:hAnsi="Times New Roman" w:cs="Times New Roman"/>
          <w:sz w:val="28"/>
          <w:szCs w:val="28"/>
        </w:rPr>
        <w:t>,0%</w:t>
      </w:r>
      <w:r w:rsidR="009554DF">
        <w:rPr>
          <w:rFonts w:ascii="Times New Roman" w:hAnsi="Times New Roman" w:cs="Times New Roman"/>
          <w:sz w:val="28"/>
          <w:szCs w:val="28"/>
        </w:rPr>
        <w:t xml:space="preserve">. Расходы </w:t>
      </w:r>
      <w:r w:rsidR="00653C4D">
        <w:rPr>
          <w:rFonts w:ascii="Times New Roman" w:hAnsi="Times New Roman" w:cs="Times New Roman"/>
          <w:sz w:val="28"/>
          <w:szCs w:val="28"/>
        </w:rPr>
        <w:t>снизились</w:t>
      </w:r>
      <w:r w:rsidR="009554D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53C4D">
        <w:rPr>
          <w:rFonts w:ascii="Times New Roman" w:hAnsi="Times New Roman" w:cs="Times New Roman"/>
          <w:sz w:val="28"/>
          <w:szCs w:val="28"/>
        </w:rPr>
        <w:t>2094,6</w:t>
      </w:r>
      <w:r w:rsidR="009554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53C4D">
        <w:rPr>
          <w:rFonts w:ascii="Times New Roman" w:hAnsi="Times New Roman" w:cs="Times New Roman"/>
          <w:sz w:val="28"/>
          <w:szCs w:val="28"/>
        </w:rPr>
        <w:t>13,6</w:t>
      </w:r>
      <w:r w:rsidR="009554DF">
        <w:rPr>
          <w:rFonts w:ascii="Times New Roman" w:hAnsi="Times New Roman" w:cs="Times New Roman"/>
          <w:sz w:val="28"/>
          <w:szCs w:val="28"/>
        </w:rPr>
        <w:t>%.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53C4D">
        <w:rPr>
          <w:rFonts w:ascii="Times New Roman" w:hAnsi="Times New Roman" w:cs="Times New Roman"/>
          <w:b/>
          <w:sz w:val="28"/>
          <w:szCs w:val="28"/>
        </w:rPr>
        <w:t>.</w:t>
      </w:r>
    </w:p>
    <w:p w:rsidR="00653C4D" w:rsidRDefault="00653C4D" w:rsidP="00AD5B6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653C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 w:rsidR="00653C4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a"/>
        <w:tblW w:w="10200" w:type="dxa"/>
        <w:tblInd w:w="-318" w:type="dxa"/>
        <w:tblLayout w:type="fixed"/>
        <w:tblLook w:val="04A0"/>
      </w:tblPr>
      <w:tblGrid>
        <w:gridCol w:w="1986"/>
        <w:gridCol w:w="1271"/>
        <w:gridCol w:w="855"/>
        <w:gridCol w:w="1134"/>
        <w:gridCol w:w="850"/>
        <w:gridCol w:w="1276"/>
        <w:gridCol w:w="851"/>
        <w:gridCol w:w="1134"/>
        <w:gridCol w:w="843"/>
      </w:tblGrid>
      <w:tr w:rsidR="00C76512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F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:rsidR="00C76512" w:rsidRPr="00E7459A" w:rsidRDefault="00AD5B64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C76512"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F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</w:t>
            </w:r>
            <w:proofErr w:type="spellEnd"/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F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F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53C4D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6670,0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653C4D" w:rsidTr="00D05F2E">
        <w:trPr>
          <w:trHeight w:val="7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9786,9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5363,1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653C4D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дотации  бюджетам поселений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4846,3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653C4D" w:rsidTr="00D05F2E">
        <w:trPr>
          <w:trHeight w:val="5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>Пожертвования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53C4D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53C4D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4206,3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D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653C4D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16456,9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653C4D" w:rsidP="009F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00103C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12658,7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4D" w:rsidRPr="00E7459A" w:rsidRDefault="00D05F2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6512" w:rsidRDefault="00C76512" w:rsidP="00AD5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59A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4F5575">
        <w:rPr>
          <w:rFonts w:ascii="Times New Roman" w:hAnsi="Times New Roman" w:cs="Times New Roman"/>
          <w:sz w:val="28"/>
          <w:szCs w:val="28"/>
        </w:rPr>
        <w:t>7295,6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F5575">
        <w:rPr>
          <w:rFonts w:ascii="Times New Roman" w:hAnsi="Times New Roman" w:cs="Times New Roman"/>
          <w:sz w:val="28"/>
          <w:szCs w:val="28"/>
        </w:rPr>
        <w:t>57,6</w:t>
      </w:r>
      <w:r>
        <w:rPr>
          <w:rFonts w:ascii="Times New Roman" w:hAnsi="Times New Roman" w:cs="Times New Roman"/>
          <w:sz w:val="28"/>
          <w:szCs w:val="28"/>
        </w:rPr>
        <w:t>%),</w:t>
      </w:r>
      <w:r w:rsidR="004F5575">
        <w:rPr>
          <w:rFonts w:ascii="Times New Roman" w:hAnsi="Times New Roman" w:cs="Times New Roman"/>
          <w:sz w:val="28"/>
          <w:szCs w:val="28"/>
        </w:rPr>
        <w:t xml:space="preserve"> что больше чем в 2016 году на 625,6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5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езвозмездные поступления составляют </w:t>
      </w:r>
      <w:r w:rsidR="004F5575">
        <w:rPr>
          <w:rFonts w:ascii="Times New Roman" w:hAnsi="Times New Roman" w:cs="Times New Roman"/>
          <w:sz w:val="28"/>
          <w:szCs w:val="28"/>
        </w:rPr>
        <w:t>5363,1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F5575">
        <w:rPr>
          <w:rFonts w:ascii="Times New Roman" w:hAnsi="Times New Roman" w:cs="Times New Roman"/>
          <w:sz w:val="28"/>
          <w:szCs w:val="28"/>
        </w:rPr>
        <w:t>42,4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5575">
        <w:rPr>
          <w:rFonts w:ascii="Times New Roman" w:hAnsi="Times New Roman" w:cs="Times New Roman"/>
          <w:sz w:val="28"/>
          <w:szCs w:val="28"/>
        </w:rPr>
        <w:t xml:space="preserve">снизился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4F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F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575">
        <w:rPr>
          <w:rFonts w:ascii="Times New Roman" w:hAnsi="Times New Roman" w:cs="Times New Roman"/>
          <w:sz w:val="28"/>
          <w:szCs w:val="28"/>
        </w:rPr>
        <w:t>4423,8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F5575">
        <w:rPr>
          <w:rFonts w:ascii="Times New Roman" w:hAnsi="Times New Roman" w:cs="Times New Roman"/>
          <w:sz w:val="28"/>
          <w:szCs w:val="28"/>
        </w:rPr>
        <w:t>лей</w:t>
      </w:r>
      <w:r w:rsidR="007B129C">
        <w:rPr>
          <w:rFonts w:ascii="Times New Roman" w:hAnsi="Times New Roman" w:cs="Times New Roman"/>
          <w:sz w:val="28"/>
          <w:szCs w:val="28"/>
        </w:rPr>
        <w:t xml:space="preserve">, </w:t>
      </w:r>
      <w:r w:rsidR="004F5575">
        <w:rPr>
          <w:rFonts w:ascii="Times New Roman" w:hAnsi="Times New Roman" w:cs="Times New Roman"/>
          <w:sz w:val="28"/>
          <w:szCs w:val="28"/>
        </w:rPr>
        <w:t xml:space="preserve">в том числе снизились дотация на 1263,1 тыс. рублей, </w:t>
      </w:r>
      <w:r w:rsidR="007B129C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r w:rsidR="004F5575">
        <w:rPr>
          <w:rFonts w:ascii="Times New Roman" w:hAnsi="Times New Roman" w:cs="Times New Roman"/>
          <w:sz w:val="28"/>
          <w:szCs w:val="28"/>
        </w:rPr>
        <w:t xml:space="preserve"> на 2712,8 тыс. рублей</w:t>
      </w:r>
      <w:r w:rsidR="007B129C">
        <w:rPr>
          <w:rFonts w:ascii="Times New Roman" w:hAnsi="Times New Roman" w:cs="Times New Roman"/>
          <w:sz w:val="28"/>
          <w:szCs w:val="28"/>
        </w:rPr>
        <w:t>.</w:t>
      </w:r>
    </w:p>
    <w:p w:rsidR="004F5575" w:rsidRDefault="004F5575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2016 году преобладали в бюджете безвозмездные поступления</w:t>
      </w:r>
      <w:r w:rsidR="008278C3">
        <w:rPr>
          <w:rFonts w:ascii="Times New Roman" w:hAnsi="Times New Roman" w:cs="Times New Roman"/>
          <w:sz w:val="28"/>
          <w:szCs w:val="28"/>
        </w:rPr>
        <w:t xml:space="preserve"> (59,5%)</w:t>
      </w:r>
      <w:r>
        <w:rPr>
          <w:rFonts w:ascii="Times New Roman" w:hAnsi="Times New Roman" w:cs="Times New Roman"/>
          <w:sz w:val="28"/>
          <w:szCs w:val="28"/>
        </w:rPr>
        <w:t>, то в 2017 году поступление собственных доходов возросло с 40,5% до  57,6% в структуру доходов бюджета МО Михайловское.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8278C3">
        <w:rPr>
          <w:rFonts w:ascii="Times New Roman" w:hAnsi="Times New Roman" w:cs="Times New Roman"/>
          <w:sz w:val="28"/>
          <w:szCs w:val="28"/>
        </w:rPr>
        <w:t>6833,</w:t>
      </w:r>
      <w:r w:rsidR="008957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D4FD6">
        <w:rPr>
          <w:rFonts w:ascii="Times New Roman" w:hAnsi="Times New Roman" w:cs="Times New Roman"/>
          <w:sz w:val="28"/>
          <w:szCs w:val="28"/>
        </w:rPr>
        <w:t>93,7</w:t>
      </w:r>
      <w:r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увеличилось к уровню прошлого года на </w:t>
      </w:r>
      <w:r w:rsidR="007D4FD6">
        <w:rPr>
          <w:rFonts w:ascii="Times New Roman" w:hAnsi="Times New Roman" w:cs="Times New Roman"/>
          <w:sz w:val="28"/>
          <w:szCs w:val="28"/>
        </w:rPr>
        <w:t>623,6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F557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59A" w:rsidRDefault="00E7459A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516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Плановые назначения по </w:t>
      </w:r>
      <w:r w:rsidRPr="00F04C5E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исполнены на  </w:t>
      </w:r>
      <w:r w:rsidR="008278C3">
        <w:rPr>
          <w:rFonts w:ascii="Times New Roman" w:hAnsi="Times New Roman" w:cs="Times New Roman"/>
          <w:sz w:val="28"/>
          <w:szCs w:val="28"/>
        </w:rPr>
        <w:t>102,</w:t>
      </w:r>
      <w:r w:rsidR="002362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%,  в том числе по видам налогов и сборов:</w:t>
      </w:r>
      <w:r w:rsidR="001F2C24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a"/>
        <w:tblW w:w="9511" w:type="dxa"/>
        <w:tblInd w:w="108" w:type="dxa"/>
        <w:tblLayout w:type="fixed"/>
        <w:tblLook w:val="04A0"/>
      </w:tblPr>
      <w:tblGrid>
        <w:gridCol w:w="1378"/>
        <w:gridCol w:w="1516"/>
        <w:gridCol w:w="1516"/>
        <w:gridCol w:w="1517"/>
        <w:gridCol w:w="1378"/>
        <w:gridCol w:w="1242"/>
        <w:gridCol w:w="964"/>
      </w:tblGrid>
      <w:tr w:rsidR="00C76512" w:rsidTr="003264BC">
        <w:trPr>
          <w:trHeight w:val="111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274B82" w:rsidRDefault="0010151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C76512" w:rsidRPr="00274B82">
              <w:rPr>
                <w:rFonts w:ascii="Times New Roman" w:hAnsi="Times New Roman" w:cs="Times New Roman"/>
                <w:b/>
              </w:rPr>
              <w:t>Вид налога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</w:rPr>
              <w:t>2016</w:t>
            </w:r>
            <w:r w:rsidRPr="00274B82">
              <w:rPr>
                <w:rFonts w:ascii="Times New Roman" w:hAnsi="Times New Roman" w:cs="Times New Roman"/>
                <w:b/>
              </w:rPr>
              <w:t xml:space="preserve"> года</w:t>
            </w:r>
            <w:r w:rsidR="003264BC">
              <w:rPr>
                <w:rFonts w:ascii="Times New Roman" w:hAnsi="Times New Roman" w:cs="Times New Roman"/>
                <w:b/>
              </w:rPr>
              <w:t>,</w:t>
            </w:r>
          </w:p>
          <w:p w:rsidR="00101516" w:rsidRPr="00274B82" w:rsidRDefault="0010151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C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Уточненный план </w:t>
            </w:r>
            <w:r w:rsidR="00AD5B64">
              <w:rPr>
                <w:rFonts w:ascii="Times New Roman" w:hAnsi="Times New Roman" w:cs="Times New Roman"/>
                <w:b/>
              </w:rPr>
              <w:t>2017</w:t>
            </w:r>
            <w:r w:rsidRPr="00274B82">
              <w:rPr>
                <w:rFonts w:ascii="Times New Roman" w:hAnsi="Times New Roman" w:cs="Times New Roman"/>
                <w:b/>
              </w:rPr>
              <w:t xml:space="preserve"> года</w:t>
            </w:r>
            <w:r w:rsidR="00F04C5E" w:rsidRPr="00274B82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C76512" w:rsidRPr="00274B82" w:rsidRDefault="00F04C5E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</w:rPr>
              <w:t>2017</w:t>
            </w:r>
            <w:r w:rsidRPr="00274B82">
              <w:rPr>
                <w:rFonts w:ascii="Times New Roman" w:hAnsi="Times New Roman" w:cs="Times New Roman"/>
                <w:b/>
              </w:rPr>
              <w:t xml:space="preserve"> года</w:t>
            </w:r>
            <w:r w:rsidR="003264BC">
              <w:rPr>
                <w:rFonts w:ascii="Times New Roman" w:hAnsi="Times New Roman" w:cs="Times New Roman"/>
                <w:b/>
              </w:rPr>
              <w:t>,</w:t>
            </w:r>
          </w:p>
          <w:p w:rsidR="00F04C5E" w:rsidRPr="00274B82" w:rsidRDefault="00F04C5E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C" w:rsidRDefault="003264BC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r w:rsidR="00C76512" w:rsidRPr="00274B82">
              <w:rPr>
                <w:rFonts w:ascii="Times New Roman" w:hAnsi="Times New Roman" w:cs="Times New Roman"/>
                <w:b/>
              </w:rPr>
              <w:t>сполне</w:t>
            </w:r>
            <w:proofErr w:type="spellEnd"/>
          </w:p>
          <w:p w:rsidR="003264BC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B82">
              <w:rPr>
                <w:rFonts w:ascii="Times New Roman" w:hAnsi="Times New Roman" w:cs="Times New Roman"/>
                <w:b/>
              </w:rPr>
              <w:t>ни</w:t>
            </w:r>
            <w:r w:rsidR="003264BC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="003264BC">
              <w:rPr>
                <w:rFonts w:ascii="Times New Roman" w:hAnsi="Times New Roman" w:cs="Times New Roman"/>
                <w:b/>
              </w:rPr>
              <w:t xml:space="preserve"> </w:t>
            </w:r>
            <w:r w:rsidR="00AD5B64">
              <w:rPr>
                <w:rFonts w:ascii="Times New Roman" w:hAnsi="Times New Roman" w:cs="Times New Roman"/>
                <w:b/>
              </w:rPr>
              <w:t>2017</w:t>
            </w:r>
            <w:r w:rsidR="003264BC">
              <w:rPr>
                <w:rFonts w:ascii="Times New Roman" w:hAnsi="Times New Roman" w:cs="Times New Roman"/>
                <w:b/>
              </w:rPr>
              <w:t>г</w:t>
            </w:r>
          </w:p>
          <w:p w:rsidR="00236283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 к </w:t>
            </w:r>
            <w:r w:rsidR="00AD5B64">
              <w:rPr>
                <w:rFonts w:ascii="Times New Roman" w:hAnsi="Times New Roman" w:cs="Times New Roman"/>
                <w:b/>
              </w:rPr>
              <w:t>2016</w:t>
            </w:r>
            <w:r w:rsidR="003264BC">
              <w:rPr>
                <w:rFonts w:ascii="Times New Roman" w:hAnsi="Times New Roman" w:cs="Times New Roman"/>
                <w:b/>
              </w:rPr>
              <w:t>г,</w:t>
            </w:r>
          </w:p>
          <w:p w:rsidR="00236283" w:rsidRPr="00274B82" w:rsidRDefault="00236283" w:rsidP="00236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%</w:t>
            </w:r>
          </w:p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C" w:rsidRDefault="003264BC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r w:rsidR="00C76512" w:rsidRPr="00274B82">
              <w:rPr>
                <w:rFonts w:ascii="Times New Roman" w:hAnsi="Times New Roman" w:cs="Times New Roman"/>
                <w:b/>
              </w:rPr>
              <w:t>сполне</w:t>
            </w:r>
            <w:proofErr w:type="spellEnd"/>
          </w:p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B82">
              <w:rPr>
                <w:rFonts w:ascii="Times New Roman" w:hAnsi="Times New Roman" w:cs="Times New Roman"/>
                <w:b/>
              </w:rPr>
              <w:t>ни</w:t>
            </w:r>
            <w:r w:rsidR="003264BC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Pr="00274B82">
              <w:rPr>
                <w:rFonts w:ascii="Times New Roman" w:hAnsi="Times New Roman" w:cs="Times New Roman"/>
                <w:b/>
              </w:rPr>
              <w:t xml:space="preserve"> бюджета </w:t>
            </w:r>
            <w:r w:rsidR="00AD5B64">
              <w:rPr>
                <w:rFonts w:ascii="Times New Roman" w:hAnsi="Times New Roman" w:cs="Times New Roman"/>
                <w:b/>
              </w:rPr>
              <w:t>2017</w:t>
            </w:r>
            <w:r w:rsidR="003264BC">
              <w:rPr>
                <w:rFonts w:ascii="Times New Roman" w:hAnsi="Times New Roman" w:cs="Times New Roman"/>
                <w:b/>
              </w:rPr>
              <w:t>г,</w:t>
            </w:r>
          </w:p>
          <w:p w:rsidR="00236283" w:rsidRPr="00274B82" w:rsidRDefault="00236283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Уд.</w:t>
            </w:r>
          </w:p>
          <w:p w:rsidR="00C76512" w:rsidRPr="00274B82" w:rsidRDefault="003264BC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C76512" w:rsidRPr="00274B82">
              <w:rPr>
                <w:rFonts w:ascii="Times New Roman" w:hAnsi="Times New Roman" w:cs="Times New Roman"/>
                <w:b/>
              </w:rPr>
              <w:t>ес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278C3" w:rsidTr="003264BC">
        <w:trPr>
          <w:trHeight w:val="75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Налог на доходы физ. лиц</w:t>
            </w:r>
            <w:r w:rsidR="00360C41">
              <w:rPr>
                <w:rFonts w:ascii="Times New Roman" w:hAnsi="Times New Roman" w:cs="Times New Roman"/>
              </w:rPr>
              <w:t xml:space="preserve"> (НДФЛ)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9F727E">
            <w:pPr>
              <w:jc w:val="center"/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591,4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3264BC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8278C3" w:rsidTr="003264BC">
        <w:trPr>
          <w:trHeight w:val="75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9F727E">
            <w:pPr>
              <w:jc w:val="center"/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149,7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3264BC" w:rsidP="00326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8278C3" w:rsidTr="003264BC">
        <w:trPr>
          <w:trHeight w:val="102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Налог  на имущество физических лиц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9F727E">
            <w:pPr>
              <w:jc w:val="center"/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3264BC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8278C3" w:rsidTr="003264BC">
        <w:trPr>
          <w:trHeight w:val="49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9F727E">
            <w:pPr>
              <w:jc w:val="center"/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5291,0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5414,0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895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5505,</w:t>
            </w:r>
            <w:r w:rsidR="00895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3264BC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</w:tr>
      <w:tr w:rsidR="008278C3" w:rsidTr="003264BC">
        <w:trPr>
          <w:trHeight w:val="75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9F727E">
            <w:pPr>
              <w:jc w:val="center"/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66E9D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3264BC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8278C3" w:rsidTr="003264BC">
        <w:trPr>
          <w:trHeight w:val="27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AD5B64">
            <w:pPr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8278C3" w:rsidP="009F7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6210,3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6653,0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8957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6833,</w:t>
            </w:r>
            <w:r w:rsidR="008957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C3" w:rsidRPr="00274B82" w:rsidRDefault="00236283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C76512" w:rsidRDefault="00C76512" w:rsidP="00AD5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доходом являются земельный налог </w:t>
      </w:r>
      <w:r w:rsidR="00360C41">
        <w:rPr>
          <w:rFonts w:ascii="Times New Roman" w:hAnsi="Times New Roman" w:cs="Times New Roman"/>
          <w:sz w:val="28"/>
          <w:szCs w:val="28"/>
        </w:rPr>
        <w:t>5505,</w:t>
      </w:r>
      <w:r w:rsidR="008957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60C41">
        <w:rPr>
          <w:rFonts w:ascii="Times New Roman" w:hAnsi="Times New Roman" w:cs="Times New Roman"/>
          <w:sz w:val="28"/>
          <w:szCs w:val="28"/>
        </w:rPr>
        <w:t>80,6</w:t>
      </w:r>
      <w:r w:rsidR="00A91B63">
        <w:rPr>
          <w:rFonts w:ascii="Times New Roman" w:hAnsi="Times New Roman" w:cs="Times New Roman"/>
          <w:sz w:val="28"/>
          <w:szCs w:val="28"/>
        </w:rPr>
        <w:t>%)</w:t>
      </w:r>
      <w:r w:rsidR="00360C41">
        <w:rPr>
          <w:rFonts w:ascii="Times New Roman" w:hAnsi="Times New Roman" w:cs="Times New Roman"/>
          <w:sz w:val="28"/>
          <w:szCs w:val="28"/>
        </w:rPr>
        <w:t xml:space="preserve">, НДФЛ поступил в бюджет в размере 819,8 тыс. рублей и составил 12,0% от общей суммы налоговых доходов. </w:t>
      </w:r>
      <w:r w:rsidR="00F04C5E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 w:rsidR="00F04C5E">
        <w:rPr>
          <w:rFonts w:ascii="Times New Roman" w:hAnsi="Times New Roman" w:cs="Times New Roman"/>
          <w:sz w:val="28"/>
          <w:szCs w:val="28"/>
        </w:rPr>
        <w:t xml:space="preserve"> году поступил</w:t>
      </w:r>
      <w:r w:rsidR="002F58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60C41">
        <w:rPr>
          <w:rFonts w:ascii="Times New Roman" w:hAnsi="Times New Roman" w:cs="Times New Roman"/>
          <w:sz w:val="28"/>
          <w:szCs w:val="28"/>
        </w:rPr>
        <w:t>197,2</w:t>
      </w:r>
      <w:r w:rsidR="002F586D">
        <w:rPr>
          <w:rFonts w:ascii="Times New Roman" w:hAnsi="Times New Roman" w:cs="Times New Roman"/>
          <w:sz w:val="28"/>
          <w:szCs w:val="28"/>
        </w:rPr>
        <w:t xml:space="preserve"> </w:t>
      </w:r>
      <w:r w:rsidR="00360C41">
        <w:rPr>
          <w:rFonts w:ascii="Times New Roman" w:hAnsi="Times New Roman" w:cs="Times New Roman"/>
          <w:sz w:val="28"/>
          <w:szCs w:val="28"/>
        </w:rPr>
        <w:t>тыс. рублей и составил лишь 2,9</w:t>
      </w:r>
      <w:r w:rsidR="002F586D">
        <w:rPr>
          <w:rFonts w:ascii="Times New Roman" w:hAnsi="Times New Roman" w:cs="Times New Roman"/>
          <w:sz w:val="28"/>
          <w:szCs w:val="28"/>
        </w:rPr>
        <w:t xml:space="preserve">% </w:t>
      </w:r>
      <w:r w:rsidR="00360C41">
        <w:rPr>
          <w:rFonts w:ascii="Times New Roman" w:hAnsi="Times New Roman" w:cs="Times New Roman"/>
          <w:sz w:val="28"/>
          <w:szCs w:val="28"/>
        </w:rPr>
        <w:t>к общему объему.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</w:t>
      </w:r>
      <w:r w:rsidR="0036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C41">
        <w:rPr>
          <w:rFonts w:ascii="Times New Roman" w:hAnsi="Times New Roman" w:cs="Times New Roman"/>
          <w:sz w:val="28"/>
          <w:szCs w:val="28"/>
        </w:rPr>
        <w:t>462,</w:t>
      </w:r>
      <w:r w:rsidR="008957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 и исполнены на </w:t>
      </w:r>
      <w:r w:rsidR="00360C41">
        <w:rPr>
          <w:rFonts w:ascii="Times New Roman" w:hAnsi="Times New Roman" w:cs="Times New Roman"/>
          <w:sz w:val="28"/>
          <w:szCs w:val="28"/>
        </w:rPr>
        <w:t>115,</w:t>
      </w:r>
      <w:r w:rsidR="008957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360C41" w:rsidRDefault="00C76512" w:rsidP="0036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Годовой план уточнен в сторону </w:t>
      </w:r>
      <w:r w:rsidR="00360C41">
        <w:rPr>
          <w:rFonts w:ascii="Times New Roman" w:hAnsi="Times New Roman" w:cs="Times New Roman"/>
          <w:sz w:val="28"/>
          <w:szCs w:val="28"/>
        </w:rPr>
        <w:t>снижения</w:t>
      </w:r>
      <w:r w:rsidR="00A9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360C41">
        <w:rPr>
          <w:rFonts w:ascii="Times New Roman" w:hAnsi="Times New Roman" w:cs="Times New Roman"/>
          <w:sz w:val="28"/>
          <w:szCs w:val="28"/>
        </w:rPr>
        <w:t>479,1</w:t>
      </w:r>
      <w:r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360C41">
        <w:rPr>
          <w:rFonts w:ascii="Times New Roman" w:hAnsi="Times New Roman" w:cs="Times New Roman"/>
          <w:sz w:val="28"/>
          <w:szCs w:val="28"/>
        </w:rPr>
        <w:t>401,3</w:t>
      </w:r>
      <w:r>
        <w:rPr>
          <w:rFonts w:ascii="Times New Roman" w:hAnsi="Times New Roman" w:cs="Times New Roman"/>
          <w:sz w:val="28"/>
          <w:szCs w:val="28"/>
        </w:rPr>
        <w:t xml:space="preserve"> тыс. руб., т.е. на </w:t>
      </w:r>
      <w:r w:rsidR="00360C41">
        <w:rPr>
          <w:rFonts w:ascii="Times New Roman" w:hAnsi="Times New Roman" w:cs="Times New Roman"/>
          <w:sz w:val="28"/>
          <w:szCs w:val="28"/>
        </w:rPr>
        <w:t>77,8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360C41" w:rsidRDefault="00C76512" w:rsidP="0036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использования имущества, находящегося в государственной и муниципальной собственности </w:t>
      </w:r>
      <w:r w:rsidR="00360C41">
        <w:rPr>
          <w:rFonts w:ascii="Times New Roman" w:hAnsi="Times New Roman" w:cs="Times New Roman"/>
          <w:b/>
          <w:sz w:val="28"/>
          <w:szCs w:val="28"/>
        </w:rPr>
        <w:t>снижены</w:t>
      </w:r>
      <w:r w:rsidR="00A91B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60C41">
        <w:rPr>
          <w:rFonts w:ascii="Times New Roman" w:hAnsi="Times New Roman" w:cs="Times New Roman"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60C4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512" w:rsidRDefault="00C76512" w:rsidP="0036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-штрафы, санкции, возмещение ущерба </w:t>
      </w:r>
      <w:r w:rsidR="00360C41">
        <w:rPr>
          <w:rFonts w:ascii="Times New Roman" w:hAnsi="Times New Roman" w:cs="Times New Roman"/>
          <w:b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60C41">
        <w:rPr>
          <w:rFonts w:ascii="Times New Roman" w:hAnsi="Times New Roman" w:cs="Times New Roman"/>
          <w:sz w:val="28"/>
          <w:szCs w:val="28"/>
        </w:rPr>
        <w:t>24,2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95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360C4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360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</w:t>
      </w:r>
      <w:r w:rsidR="00360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12" w:rsidRDefault="00C76512" w:rsidP="00AD5B64">
      <w:pPr>
        <w:tabs>
          <w:tab w:val="left" w:pos="8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Style w:val="aa"/>
        <w:tblW w:w="9831" w:type="dxa"/>
        <w:tblInd w:w="-318" w:type="dxa"/>
        <w:tblLayout w:type="fixed"/>
        <w:tblLook w:val="04A0"/>
      </w:tblPr>
      <w:tblGrid>
        <w:gridCol w:w="2110"/>
        <w:gridCol w:w="1421"/>
        <w:gridCol w:w="1497"/>
        <w:gridCol w:w="1421"/>
        <w:gridCol w:w="1348"/>
        <w:gridCol w:w="1276"/>
        <w:gridCol w:w="758"/>
      </w:tblGrid>
      <w:tr w:rsidR="00C76512" w:rsidTr="00274B82">
        <w:trPr>
          <w:trHeight w:val="13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Виды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</w:rPr>
              <w:t>2016</w:t>
            </w:r>
            <w:r w:rsidRPr="00C94E9A">
              <w:rPr>
                <w:rFonts w:ascii="Times New Roman" w:hAnsi="Times New Roman" w:cs="Times New Roman"/>
                <w:b/>
              </w:rPr>
              <w:t xml:space="preserve"> года</w:t>
            </w:r>
            <w:r w:rsidR="00274B82">
              <w:rPr>
                <w:rFonts w:ascii="Times New Roman" w:hAnsi="Times New Roman" w:cs="Times New Roman"/>
                <w:b/>
              </w:rPr>
              <w:t>,</w:t>
            </w:r>
          </w:p>
          <w:p w:rsidR="00274B82" w:rsidRPr="00C94E9A" w:rsidRDefault="00274B8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Уточненный план </w:t>
            </w:r>
            <w:r w:rsidR="00AD5B64">
              <w:rPr>
                <w:rFonts w:ascii="Times New Roman" w:hAnsi="Times New Roman" w:cs="Times New Roman"/>
                <w:b/>
              </w:rPr>
              <w:t>2017</w:t>
            </w:r>
            <w:r w:rsidRPr="00C94E9A">
              <w:rPr>
                <w:rFonts w:ascii="Times New Roman" w:hAnsi="Times New Roman" w:cs="Times New Roman"/>
                <w:b/>
              </w:rPr>
              <w:t xml:space="preserve"> года</w:t>
            </w:r>
            <w:r w:rsidR="00274B82">
              <w:rPr>
                <w:rFonts w:ascii="Times New Roman" w:hAnsi="Times New Roman" w:cs="Times New Roman"/>
                <w:b/>
              </w:rPr>
              <w:t>,</w:t>
            </w:r>
          </w:p>
          <w:p w:rsidR="00C76512" w:rsidRPr="00C94E9A" w:rsidRDefault="00274B8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</w:rPr>
              <w:t>2017</w:t>
            </w:r>
            <w:r w:rsidRPr="00C94E9A">
              <w:rPr>
                <w:rFonts w:ascii="Times New Roman" w:hAnsi="Times New Roman" w:cs="Times New Roman"/>
                <w:b/>
              </w:rPr>
              <w:t xml:space="preserve"> года</w:t>
            </w:r>
            <w:r w:rsidR="00274B82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C94E9A">
              <w:rPr>
                <w:rFonts w:ascii="Times New Roman" w:hAnsi="Times New Roman" w:cs="Times New Roman"/>
                <w:b/>
              </w:rPr>
              <w:t>исполне</w:t>
            </w:r>
            <w:proofErr w:type="spellEnd"/>
          </w:p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94E9A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C94E9A">
              <w:rPr>
                <w:rFonts w:ascii="Times New Roman" w:hAnsi="Times New Roman" w:cs="Times New Roman"/>
                <w:b/>
              </w:rPr>
              <w:t xml:space="preserve"> </w:t>
            </w:r>
            <w:r w:rsidR="00AD5B64">
              <w:rPr>
                <w:rFonts w:ascii="Times New Roman" w:hAnsi="Times New Roman" w:cs="Times New Roman"/>
                <w:b/>
              </w:rPr>
              <w:t>2017</w:t>
            </w:r>
            <w:r w:rsidRPr="00C94E9A">
              <w:rPr>
                <w:rFonts w:ascii="Times New Roman" w:hAnsi="Times New Roman" w:cs="Times New Roman"/>
                <w:b/>
              </w:rPr>
              <w:t xml:space="preserve"> г. к </w:t>
            </w:r>
            <w:r w:rsidR="00AD5B64">
              <w:rPr>
                <w:rFonts w:ascii="Times New Roman" w:hAnsi="Times New Roman" w:cs="Times New Roman"/>
                <w:b/>
              </w:rPr>
              <w:t>2016</w:t>
            </w:r>
            <w:r w:rsidRPr="00C94E9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C94E9A">
              <w:rPr>
                <w:rFonts w:ascii="Times New Roman" w:hAnsi="Times New Roman" w:cs="Times New Roman"/>
                <w:b/>
              </w:rPr>
              <w:t>исполне</w:t>
            </w:r>
            <w:proofErr w:type="spellEnd"/>
          </w:p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94E9A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C94E9A">
              <w:rPr>
                <w:rFonts w:ascii="Times New Roman" w:hAnsi="Times New Roman" w:cs="Times New Roman"/>
                <w:b/>
              </w:rPr>
              <w:t xml:space="preserve"> бюджета </w:t>
            </w:r>
            <w:r w:rsidR="00AD5B64">
              <w:rPr>
                <w:rFonts w:ascii="Times New Roman" w:hAnsi="Times New Roman" w:cs="Times New Roman"/>
                <w:b/>
              </w:rPr>
              <w:t>2017</w:t>
            </w:r>
            <w:r w:rsidRPr="00C94E9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Уд.</w:t>
            </w:r>
          </w:p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вес</w:t>
            </w:r>
          </w:p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957D0" w:rsidTr="00274B82">
        <w:trPr>
          <w:trHeight w:val="145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rPr>
                <w:rFonts w:ascii="Times New Roman" w:hAnsi="Times New Roman" w:cs="Times New Roman"/>
              </w:rPr>
            </w:pPr>
            <w:r w:rsidRPr="00C94E9A">
              <w:rPr>
                <w:rFonts w:ascii="Times New Roman" w:hAnsi="Times New Roman" w:cs="Times New Roman"/>
              </w:rPr>
              <w:lastRenderedPageBreak/>
              <w:t>Доходы от использования имущества, находящегося в муниципальной собственности,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9F7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</w:tr>
      <w:tr w:rsidR="008957D0" w:rsidTr="00274B82">
        <w:trPr>
          <w:trHeight w:val="72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rPr>
                <w:rFonts w:ascii="Times New Roman" w:hAnsi="Times New Roman" w:cs="Times New Roman"/>
              </w:rPr>
            </w:pPr>
            <w:r w:rsidRPr="00C94E9A">
              <w:rPr>
                <w:rFonts w:ascii="Times New Roman" w:hAnsi="Times New Roman" w:cs="Times New Roman"/>
              </w:rPr>
              <w:t>Штрафные санкции, возмещение ущерба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9F7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8957D0" w:rsidTr="00274B82">
        <w:trPr>
          <w:trHeight w:val="32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rPr>
                <w:rFonts w:ascii="Times New Roman" w:hAnsi="Times New Roman" w:cs="Times New Roman"/>
              </w:rPr>
            </w:pPr>
            <w:r w:rsidRPr="00C94E9A">
              <w:rPr>
                <w:rFonts w:ascii="Times New Roman" w:hAnsi="Times New Roman" w:cs="Times New Roman"/>
              </w:rPr>
              <w:t>Прочие доходы от оказания платных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9F7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957D0" w:rsidTr="00274B82">
        <w:trPr>
          <w:trHeight w:val="646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9F7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D0" w:rsidRPr="00C94E9A" w:rsidRDefault="008957D0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BB8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203143">
        <w:rPr>
          <w:rFonts w:ascii="Times New Roman" w:hAnsi="Times New Roman" w:cs="Times New Roman"/>
          <w:sz w:val="28"/>
          <w:szCs w:val="28"/>
        </w:rPr>
        <w:t>доход от сдачи в</w:t>
      </w:r>
      <w:r w:rsidR="00165C50" w:rsidRPr="00203143">
        <w:rPr>
          <w:rFonts w:ascii="Times New Roman" w:hAnsi="Times New Roman" w:cs="Times New Roman"/>
          <w:sz w:val="28"/>
          <w:szCs w:val="28"/>
        </w:rPr>
        <w:t xml:space="preserve"> </w:t>
      </w:r>
      <w:r w:rsidRPr="00203143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8957D0">
        <w:rPr>
          <w:rFonts w:ascii="Times New Roman" w:hAnsi="Times New Roman" w:cs="Times New Roman"/>
          <w:sz w:val="28"/>
          <w:szCs w:val="28"/>
        </w:rPr>
        <w:t>имущества</w:t>
      </w:r>
      <w:r w:rsidRPr="00203143">
        <w:rPr>
          <w:rFonts w:ascii="Times New Roman" w:hAnsi="Times New Roman" w:cs="Times New Roman"/>
          <w:sz w:val="28"/>
          <w:szCs w:val="28"/>
        </w:rPr>
        <w:t xml:space="preserve"> (</w:t>
      </w:r>
      <w:r w:rsidR="00FB4BE4">
        <w:rPr>
          <w:rFonts w:ascii="Times New Roman" w:hAnsi="Times New Roman" w:cs="Times New Roman"/>
          <w:sz w:val="28"/>
          <w:szCs w:val="28"/>
        </w:rPr>
        <w:t>91,9</w:t>
      </w:r>
      <w:r w:rsidRPr="00203143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в  бюджет данный доход  поступил в сумме </w:t>
      </w:r>
      <w:r w:rsidR="00C65BB8">
        <w:rPr>
          <w:rFonts w:ascii="Times New Roman" w:hAnsi="Times New Roman" w:cs="Times New Roman"/>
          <w:sz w:val="28"/>
          <w:szCs w:val="28"/>
        </w:rPr>
        <w:t>386,1</w:t>
      </w:r>
      <w:r>
        <w:rPr>
          <w:rFonts w:ascii="Times New Roman" w:hAnsi="Times New Roman" w:cs="Times New Roman"/>
          <w:sz w:val="28"/>
          <w:szCs w:val="28"/>
        </w:rPr>
        <w:t xml:space="preserve"> тыс. руб.  Плановые показатели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B4BE4">
        <w:rPr>
          <w:rFonts w:ascii="Times New Roman" w:hAnsi="Times New Roman" w:cs="Times New Roman"/>
          <w:sz w:val="28"/>
          <w:szCs w:val="28"/>
        </w:rPr>
        <w:t>369,8</w:t>
      </w:r>
      <w:r>
        <w:rPr>
          <w:rFonts w:ascii="Times New Roman" w:hAnsi="Times New Roman" w:cs="Times New Roman"/>
          <w:sz w:val="28"/>
          <w:szCs w:val="28"/>
        </w:rPr>
        <w:t xml:space="preserve"> тыс. руб., исполнение составило</w:t>
      </w:r>
      <w:r w:rsidR="00165C50">
        <w:rPr>
          <w:rFonts w:ascii="Times New Roman" w:hAnsi="Times New Roman" w:cs="Times New Roman"/>
          <w:sz w:val="28"/>
          <w:szCs w:val="28"/>
        </w:rPr>
        <w:t xml:space="preserve"> </w:t>
      </w:r>
      <w:r w:rsidR="00FB4BE4">
        <w:rPr>
          <w:rFonts w:ascii="Times New Roman" w:hAnsi="Times New Roman" w:cs="Times New Roman"/>
          <w:sz w:val="28"/>
          <w:szCs w:val="28"/>
        </w:rPr>
        <w:t>114,8</w:t>
      </w:r>
      <w:r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C65B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76512" w:rsidRDefault="00165C50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6512" w:rsidRPr="00165C50">
        <w:rPr>
          <w:rFonts w:ascii="Times New Roman" w:hAnsi="Times New Roman" w:cs="Times New Roman"/>
          <w:sz w:val="28"/>
          <w:szCs w:val="28"/>
        </w:rPr>
        <w:t>оходы от продажи земельных  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не поступали</w:t>
      </w:r>
      <w:r w:rsidR="00C76512" w:rsidRPr="00165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BB8" w:rsidRDefault="00C65BB8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B8">
        <w:rPr>
          <w:rFonts w:ascii="Times New Roman" w:hAnsi="Times New Roman" w:cs="Times New Roman"/>
          <w:sz w:val="28"/>
          <w:szCs w:val="28"/>
        </w:rPr>
        <w:t>Штрафные санкции, возмещение ущерба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FB4BE4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FB4BE4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 уровня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4BE4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 в 2 раза.</w:t>
      </w:r>
    </w:p>
    <w:p w:rsidR="00C65BB8" w:rsidRPr="00C65BB8" w:rsidRDefault="00C65BB8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от других бюджетов бюджетной системы </w:t>
      </w:r>
      <w:r w:rsidR="0075397B">
        <w:rPr>
          <w:rFonts w:ascii="Times New Roman" w:hAnsi="Times New Roman" w:cs="Times New Roman"/>
          <w:sz w:val="28"/>
          <w:szCs w:val="28"/>
        </w:rPr>
        <w:t>сниз</w:t>
      </w:r>
      <w:r w:rsidR="00AC51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75397B">
        <w:rPr>
          <w:rFonts w:ascii="Times New Roman" w:hAnsi="Times New Roman" w:cs="Times New Roman"/>
          <w:sz w:val="28"/>
          <w:szCs w:val="28"/>
        </w:rPr>
        <w:t>4423,8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397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составили </w:t>
      </w:r>
      <w:r w:rsidR="0075397B">
        <w:rPr>
          <w:rFonts w:ascii="Times New Roman" w:hAnsi="Times New Roman" w:cs="Times New Roman"/>
          <w:sz w:val="28"/>
          <w:szCs w:val="28"/>
        </w:rPr>
        <w:t>5363,1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видам:</w:t>
      </w:r>
    </w:p>
    <w:p w:rsidR="00C76512" w:rsidRDefault="00C76512" w:rsidP="00AD5B64">
      <w:pPr>
        <w:tabs>
          <w:tab w:val="left" w:pos="655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tbl>
      <w:tblPr>
        <w:tblStyle w:val="aa"/>
        <w:tblW w:w="9885" w:type="dxa"/>
        <w:tblLayout w:type="fixed"/>
        <w:tblLook w:val="04A0"/>
      </w:tblPr>
      <w:tblGrid>
        <w:gridCol w:w="1838"/>
        <w:gridCol w:w="1530"/>
        <w:gridCol w:w="1612"/>
        <w:gridCol w:w="1530"/>
        <w:gridCol w:w="1108"/>
        <w:gridCol w:w="1275"/>
        <w:gridCol w:w="992"/>
      </w:tblGrid>
      <w:tr w:rsidR="00C76512" w:rsidRPr="00C65BB8" w:rsidTr="00203143">
        <w:trPr>
          <w:trHeight w:val="12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Поступления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="00C65BB8"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B8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Уточненный план </w:t>
            </w:r>
            <w:r w:rsidR="00AD5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C76512" w:rsidRPr="00C65BB8" w:rsidRDefault="00C65BB8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="00C65BB8"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:rsidR="00C76512" w:rsidRPr="00C65BB8" w:rsidRDefault="00AD5B64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C76512"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</w:t>
            </w:r>
            <w:proofErr w:type="spellEnd"/>
          </w:p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бюджета </w:t>
            </w:r>
            <w:r w:rsidR="00AD5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Уд.</w:t>
            </w:r>
          </w:p>
          <w:p w:rsidR="00C76512" w:rsidRPr="00C65BB8" w:rsidRDefault="00C76512" w:rsidP="00AD5B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</w:t>
            </w:r>
          </w:p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5397B" w:rsidRPr="00C65BB8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9F727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4846,3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3583,2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3583,2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66,8</w:t>
            </w:r>
          </w:p>
        </w:tc>
      </w:tr>
      <w:tr w:rsidR="0075397B" w:rsidRPr="00C65BB8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9F727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183,8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</w:tr>
      <w:tr w:rsidR="0075397B" w:rsidRPr="00C65BB8" w:rsidTr="00203143">
        <w:trPr>
          <w:trHeight w:val="9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прочие </w:t>
            </w:r>
            <w:r w:rsidRPr="00C6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9F727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4206,3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1506,3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7539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27,8</w:t>
            </w:r>
          </w:p>
        </w:tc>
      </w:tr>
      <w:tr w:rsidR="0075397B" w:rsidRPr="00C65BB8" w:rsidTr="00203143">
        <w:trPr>
          <w:trHeight w:val="9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Пожертвования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9F727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75397B" w:rsidRPr="00C65BB8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9F727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9786,9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5375,9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75397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5363,1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Pr="00C65BB8" w:rsidRDefault="00943BC6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C76512" w:rsidRPr="00C65BB8" w:rsidRDefault="00C76512" w:rsidP="00AD5B64">
      <w:pPr>
        <w:tabs>
          <w:tab w:val="left" w:pos="6559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7FAB" w:rsidRDefault="00C97FAB" w:rsidP="00AD5B64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E394E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межбюджетные  трансферты  поступили в бюджет МО Михайловское в объеме  </w:t>
      </w:r>
      <w:r w:rsidR="000E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выполненных затрат и 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составляют от объемов 2016 года лишь 35,8%.</w:t>
      </w:r>
    </w:p>
    <w:p w:rsidR="009F727E" w:rsidRDefault="000E394E" w:rsidP="00AD5B64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Дотация поступила в полном объеме и 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дотации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B64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>26,1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C76512" w:rsidRDefault="00C76512" w:rsidP="00AD5B64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Муниципальный долг.  Исполнение программы внутренних муниципальных заимствований.</w:t>
      </w:r>
    </w:p>
    <w:p w:rsidR="009F727E" w:rsidRDefault="009F727E" w:rsidP="00AD5B64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</w:t>
      </w:r>
      <w:r w:rsidR="00C97FA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</w:t>
      </w:r>
      <w:r w:rsidR="00C97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начало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7012">
        <w:rPr>
          <w:rFonts w:ascii="Times New Roman" w:hAnsi="Times New Roman" w:cs="Times New Roman"/>
          <w:sz w:val="28"/>
          <w:szCs w:val="28"/>
        </w:rPr>
        <w:t>равен нулю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на конец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Кредиты из вышестоящих бюджетов РФ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представлялись.</w:t>
      </w:r>
    </w:p>
    <w:p w:rsidR="00E7459A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бюджетные кредиты не представлялись.</w:t>
      </w:r>
    </w:p>
    <w:p w:rsidR="0023240B" w:rsidRDefault="0023240B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tabs>
          <w:tab w:val="left" w:pos="9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Муниципальные закупки</w:t>
      </w:r>
      <w:r w:rsidR="00914E9A">
        <w:rPr>
          <w:rFonts w:ascii="Times New Roman" w:hAnsi="Times New Roman" w:cs="Times New Roman"/>
          <w:b/>
          <w:sz w:val="28"/>
          <w:szCs w:val="28"/>
        </w:rPr>
        <w:t>.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заключались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0E394E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>с единственным поставщиком в сумме до 100,0 тыс.</w:t>
      </w:r>
      <w:r w:rsidR="005B657A">
        <w:rPr>
          <w:rFonts w:ascii="Times New Roman" w:hAnsi="Times New Roman" w:cs="Times New Roman"/>
          <w:sz w:val="28"/>
          <w:szCs w:val="28"/>
        </w:rPr>
        <w:t xml:space="preserve"> </w:t>
      </w:r>
      <w:r w:rsidR="000E394E">
        <w:rPr>
          <w:rFonts w:ascii="Times New Roman" w:hAnsi="Times New Roman" w:cs="Times New Roman"/>
          <w:sz w:val="28"/>
          <w:szCs w:val="28"/>
        </w:rPr>
        <w:t>руб. каждая.</w:t>
      </w:r>
    </w:p>
    <w:p w:rsidR="00E7459A" w:rsidRDefault="00C76512" w:rsidP="0023240B">
      <w:pPr>
        <w:spacing w:line="240" w:lineRule="auto"/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проведен аукцион</w:t>
      </w:r>
      <w:r w:rsidR="00E2425A">
        <w:rPr>
          <w:rFonts w:ascii="Times New Roman" w:hAnsi="Times New Roman" w:cs="Times New Roman"/>
          <w:sz w:val="28"/>
          <w:szCs w:val="28"/>
        </w:rPr>
        <w:t xml:space="preserve"> на заключение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E242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831">
        <w:rPr>
          <w:rFonts w:ascii="Times New Roman" w:hAnsi="Times New Roman" w:cs="Times New Roman"/>
          <w:sz w:val="28"/>
          <w:szCs w:val="28"/>
        </w:rPr>
        <w:t xml:space="preserve">по программе «Народный бюджет» </w:t>
      </w:r>
      <w:r>
        <w:rPr>
          <w:rFonts w:ascii="Times New Roman" w:hAnsi="Times New Roman" w:cs="Times New Roman"/>
          <w:sz w:val="28"/>
          <w:szCs w:val="28"/>
        </w:rPr>
        <w:t xml:space="preserve">общей суммой </w:t>
      </w:r>
      <w:r w:rsidR="00E2425A">
        <w:rPr>
          <w:rFonts w:ascii="Times New Roman" w:hAnsi="Times New Roman" w:cs="Times New Roman"/>
          <w:sz w:val="28"/>
          <w:szCs w:val="28"/>
        </w:rPr>
        <w:t>514855,88</w:t>
      </w:r>
      <w:r w:rsidR="005B657A">
        <w:rPr>
          <w:rFonts w:ascii="Times New Roman" w:hAnsi="Times New Roman" w:cs="Times New Roman"/>
          <w:sz w:val="28"/>
          <w:szCs w:val="28"/>
        </w:rPr>
        <w:t xml:space="preserve"> руб</w:t>
      </w:r>
      <w:r w:rsidR="00E2425A">
        <w:rPr>
          <w:rFonts w:ascii="Times New Roman" w:hAnsi="Times New Roman" w:cs="Times New Roman"/>
          <w:sz w:val="28"/>
          <w:szCs w:val="28"/>
        </w:rPr>
        <w:t>лей с подрядчиком ООО «Строительная фирма №314» на капитальный ремонт кровли жилого дома д. Грачевка  ул. Дорожная.</w:t>
      </w:r>
    </w:p>
    <w:p w:rsidR="00870AB9" w:rsidRDefault="00870AB9" w:rsidP="00AD5B6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бюджета  муниципального образования Михайловское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6A6D66" w:rsidRDefault="006A6D66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D66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Исполнение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осуществлялось через казначейскую систему.</w:t>
      </w:r>
    </w:p>
    <w:p w:rsidR="006A6D66" w:rsidRDefault="006A6D66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E242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кассовых расходов бюджета муниципального образования </w:t>
      </w:r>
      <w:r w:rsidR="00E2425A">
        <w:rPr>
          <w:rFonts w:ascii="Times New Roman" w:hAnsi="Times New Roman" w:cs="Times New Roman"/>
          <w:sz w:val="28"/>
          <w:szCs w:val="28"/>
        </w:rPr>
        <w:t xml:space="preserve">Михайловское </w:t>
      </w:r>
      <w:proofErr w:type="spellStart"/>
      <w:r w:rsidR="00E2425A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E2425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C76512" w:rsidTr="00C7651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D5B64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D5B64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76512" w:rsidTr="00C7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3240B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2B1EE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2B1EE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B1EE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13292,6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B1EE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23240B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2B1EE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2B1EE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53349D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53349D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23240B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2B1EE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23240B" w:rsidP="002B1EE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53349D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5363,1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0B" w:rsidRDefault="0053349D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</w:tbl>
    <w:p w:rsidR="00C76512" w:rsidRDefault="00C76512" w:rsidP="00AD5B64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кассовые расходы бюджета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</w:t>
      </w:r>
      <w:r w:rsidR="00AC5181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53349D">
        <w:rPr>
          <w:rFonts w:ascii="Times New Roman" w:hAnsi="Times New Roman" w:cs="Times New Roman"/>
          <w:sz w:val="28"/>
          <w:szCs w:val="28"/>
        </w:rPr>
        <w:t>2329,2</w:t>
      </w:r>
      <w:r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2B1EEC">
        <w:rPr>
          <w:rFonts w:ascii="Times New Roman" w:hAnsi="Times New Roman" w:cs="Times New Roman"/>
          <w:sz w:val="28"/>
          <w:szCs w:val="28"/>
        </w:rPr>
        <w:t xml:space="preserve">на </w:t>
      </w:r>
      <w:r w:rsidR="0053349D">
        <w:rPr>
          <w:rFonts w:ascii="Times New Roman" w:hAnsi="Times New Roman" w:cs="Times New Roman"/>
          <w:sz w:val="28"/>
          <w:szCs w:val="28"/>
        </w:rPr>
        <w:t>41,6</w:t>
      </w:r>
      <w:r>
        <w:rPr>
          <w:rFonts w:ascii="Times New Roman" w:hAnsi="Times New Roman" w:cs="Times New Roman"/>
          <w:sz w:val="28"/>
          <w:szCs w:val="28"/>
        </w:rPr>
        <w:t xml:space="preserve">%) по сравнению с прошлым годом,  расходы за счет безвозмездных поступлений из бюджетов других уровней </w:t>
      </w:r>
      <w:r w:rsidR="002B1EEC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3349D">
        <w:rPr>
          <w:rFonts w:ascii="Times New Roman" w:hAnsi="Times New Roman" w:cs="Times New Roman"/>
          <w:sz w:val="28"/>
          <w:szCs w:val="28"/>
        </w:rPr>
        <w:t>4423,8</w:t>
      </w:r>
      <w:r w:rsidR="00AC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B1EEC">
        <w:rPr>
          <w:rFonts w:ascii="Times New Roman" w:hAnsi="Times New Roman" w:cs="Times New Roman"/>
          <w:sz w:val="28"/>
          <w:szCs w:val="28"/>
        </w:rPr>
        <w:t xml:space="preserve">на </w:t>
      </w:r>
      <w:r w:rsidR="0053349D">
        <w:rPr>
          <w:rFonts w:ascii="Times New Roman" w:hAnsi="Times New Roman" w:cs="Times New Roman"/>
          <w:sz w:val="28"/>
          <w:szCs w:val="28"/>
        </w:rPr>
        <w:t>45,2</w:t>
      </w:r>
      <w:r>
        <w:rPr>
          <w:rFonts w:ascii="Times New Roman" w:hAnsi="Times New Roman" w:cs="Times New Roman"/>
          <w:sz w:val="28"/>
          <w:szCs w:val="28"/>
        </w:rPr>
        <w:t xml:space="preserve">%). В целом </w:t>
      </w:r>
      <w:r w:rsidR="001F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F67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F67BB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AC5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F67BB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53349D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53349D">
        <w:rPr>
          <w:rFonts w:ascii="Times New Roman" w:hAnsi="Times New Roman" w:cs="Times New Roman"/>
          <w:sz w:val="28"/>
          <w:szCs w:val="28"/>
        </w:rPr>
        <w:t>13292,6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статьям экономической классификации:                                                                                                         </w:t>
      </w:r>
    </w:p>
    <w:tbl>
      <w:tblPr>
        <w:tblStyle w:val="aa"/>
        <w:tblW w:w="9645" w:type="dxa"/>
        <w:tblInd w:w="108" w:type="dxa"/>
        <w:tblLayout w:type="fixed"/>
        <w:tblLook w:val="04A0"/>
      </w:tblPr>
      <w:tblGrid>
        <w:gridCol w:w="1985"/>
        <w:gridCol w:w="708"/>
        <w:gridCol w:w="2130"/>
        <w:gridCol w:w="1985"/>
        <w:gridCol w:w="1561"/>
        <w:gridCol w:w="1276"/>
      </w:tblGrid>
      <w:tr w:rsidR="00C76512" w:rsidTr="00ED698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          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плана, %</w:t>
            </w:r>
          </w:p>
        </w:tc>
      </w:tr>
      <w:tr w:rsidR="00C76512" w:rsidTr="00ED698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тыс. руб.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12" w:rsidTr="00ED6982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r w:rsidR="00ED6982">
              <w:rPr>
                <w:rFonts w:ascii="Times New Roman" w:hAnsi="Times New Roman" w:cs="Times New Roman"/>
                <w:sz w:val="24"/>
                <w:szCs w:val="24"/>
              </w:rPr>
              <w:t>и начисления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ED6982" w:rsidRDefault="00ED698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84FCD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8210A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3B732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53349D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5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53349D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5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53349D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53349D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04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5251,</w:t>
            </w:r>
            <w:r w:rsidR="00047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  <w:r w:rsidR="00FA50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другие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FA5065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76512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13663,2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047B4C" w:rsidP="00FA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784119" w:rsidP="00FA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</w:tr>
    </w:tbl>
    <w:p w:rsidR="00E7459A" w:rsidRDefault="00E7459A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BA1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 (</w:t>
      </w:r>
      <w:r w:rsidR="00784119">
        <w:rPr>
          <w:rFonts w:ascii="Times New Roman" w:hAnsi="Times New Roman" w:cs="Times New Roman"/>
          <w:sz w:val="28"/>
          <w:szCs w:val="28"/>
        </w:rPr>
        <w:t>39,5</w:t>
      </w:r>
      <w:r>
        <w:rPr>
          <w:rFonts w:ascii="Times New Roman" w:hAnsi="Times New Roman" w:cs="Times New Roman"/>
          <w:sz w:val="28"/>
          <w:szCs w:val="28"/>
        </w:rPr>
        <w:t xml:space="preserve">%)  в расходах бюджета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составляют расходы на оплату </w:t>
      </w:r>
      <w:r w:rsidR="000D1650">
        <w:rPr>
          <w:rFonts w:ascii="Times New Roman" w:hAnsi="Times New Roman" w:cs="Times New Roman"/>
          <w:sz w:val="28"/>
          <w:szCs w:val="28"/>
        </w:rPr>
        <w:t>р</w:t>
      </w:r>
      <w:r w:rsidR="000D1650" w:rsidRPr="000D1650">
        <w:rPr>
          <w:rFonts w:ascii="Times New Roman" w:hAnsi="Times New Roman" w:cs="Times New Roman"/>
          <w:sz w:val="28"/>
          <w:szCs w:val="28"/>
        </w:rPr>
        <w:t>абот</w:t>
      </w:r>
      <w:r w:rsidR="000D1650">
        <w:rPr>
          <w:rFonts w:ascii="Times New Roman" w:hAnsi="Times New Roman" w:cs="Times New Roman"/>
          <w:sz w:val="28"/>
          <w:szCs w:val="28"/>
        </w:rPr>
        <w:t xml:space="preserve"> и </w:t>
      </w:r>
      <w:r w:rsidR="000D1650" w:rsidRPr="000D1650">
        <w:rPr>
          <w:rFonts w:ascii="Times New Roman" w:hAnsi="Times New Roman" w:cs="Times New Roman"/>
          <w:sz w:val="28"/>
          <w:szCs w:val="28"/>
        </w:rPr>
        <w:t xml:space="preserve"> услуг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показатель составил  </w:t>
      </w:r>
      <w:r w:rsidR="00784119">
        <w:rPr>
          <w:rFonts w:ascii="Times New Roman" w:hAnsi="Times New Roman" w:cs="Times New Roman"/>
          <w:sz w:val="28"/>
          <w:szCs w:val="28"/>
        </w:rPr>
        <w:t xml:space="preserve">5251,8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D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8541B">
        <w:rPr>
          <w:rFonts w:ascii="Times New Roman" w:hAnsi="Times New Roman" w:cs="Times New Roman"/>
          <w:sz w:val="28"/>
          <w:szCs w:val="28"/>
        </w:rPr>
        <w:t>лей</w:t>
      </w:r>
      <w:r w:rsidR="003409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расходы по </w:t>
      </w:r>
      <w:r w:rsidR="000D1650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34096F">
        <w:rPr>
          <w:rFonts w:ascii="Times New Roman" w:hAnsi="Times New Roman" w:cs="Times New Roman"/>
          <w:sz w:val="28"/>
          <w:szCs w:val="28"/>
        </w:rPr>
        <w:t>труда-</w:t>
      </w:r>
      <w:r w:rsidR="00784119">
        <w:rPr>
          <w:rFonts w:ascii="Times New Roman" w:hAnsi="Times New Roman" w:cs="Times New Roman"/>
          <w:sz w:val="28"/>
          <w:szCs w:val="28"/>
        </w:rPr>
        <w:t>2592,3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84119">
        <w:rPr>
          <w:rFonts w:ascii="Times New Roman" w:hAnsi="Times New Roman" w:cs="Times New Roman"/>
          <w:sz w:val="28"/>
          <w:szCs w:val="28"/>
        </w:rPr>
        <w:t>19,5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185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BA1" w:rsidRDefault="0018541B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Перечисления на исполнение переданных полномочий в бюджет МО Куркинский район составили </w:t>
      </w:r>
      <w:r w:rsidR="00784119">
        <w:rPr>
          <w:rFonts w:ascii="Times New Roman" w:hAnsi="Times New Roman" w:cs="Times New Roman"/>
          <w:sz w:val="28"/>
          <w:szCs w:val="28"/>
        </w:rPr>
        <w:t>2096,9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84119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76512" w:rsidRDefault="00784119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 </w:t>
      </w:r>
      <w:r w:rsidR="0018541B">
        <w:rPr>
          <w:rFonts w:ascii="Times New Roman" w:hAnsi="Times New Roman" w:cs="Times New Roman"/>
          <w:sz w:val="28"/>
          <w:szCs w:val="28"/>
        </w:rPr>
        <w:t xml:space="preserve">занимают четвертое  место – </w:t>
      </w:r>
      <w:r>
        <w:rPr>
          <w:rFonts w:ascii="Times New Roman" w:hAnsi="Times New Roman" w:cs="Times New Roman"/>
          <w:sz w:val="28"/>
          <w:szCs w:val="28"/>
        </w:rPr>
        <w:t>1126</w:t>
      </w:r>
      <w:r w:rsidR="0018541B">
        <w:rPr>
          <w:rFonts w:ascii="Times New Roman" w:hAnsi="Times New Roman" w:cs="Times New Roman"/>
          <w:sz w:val="28"/>
          <w:szCs w:val="28"/>
        </w:rPr>
        <w:t>,0 тыс. рублей (8,</w:t>
      </w:r>
      <w:r>
        <w:rPr>
          <w:rFonts w:ascii="Times New Roman" w:hAnsi="Times New Roman" w:cs="Times New Roman"/>
          <w:sz w:val="28"/>
          <w:szCs w:val="28"/>
        </w:rPr>
        <w:t>5</w:t>
      </w:r>
      <w:r w:rsidR="0018541B">
        <w:rPr>
          <w:rFonts w:ascii="Times New Roman" w:hAnsi="Times New Roman" w:cs="Times New Roman"/>
          <w:sz w:val="28"/>
          <w:szCs w:val="28"/>
        </w:rPr>
        <w:t>%).</w:t>
      </w:r>
    </w:p>
    <w:p w:rsidR="00784119" w:rsidRDefault="00784119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0D1650" w:rsidP="00AD5B6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6512"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год.</w:t>
      </w:r>
      <w:r w:rsidR="00C765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tbl>
      <w:tblPr>
        <w:tblStyle w:val="aa"/>
        <w:tblW w:w="9494" w:type="dxa"/>
        <w:tblInd w:w="-176" w:type="dxa"/>
        <w:tblLook w:val="04A0"/>
      </w:tblPr>
      <w:tblGrid>
        <w:gridCol w:w="2649"/>
        <w:gridCol w:w="1008"/>
        <w:gridCol w:w="1228"/>
        <w:gridCol w:w="1674"/>
        <w:gridCol w:w="1201"/>
        <w:gridCol w:w="1734"/>
      </w:tblGrid>
      <w:tr w:rsidR="00C76512" w:rsidTr="0018541B">
        <w:trPr>
          <w:trHeight w:val="127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Уд.вес%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C9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</w:p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«+», «-» (тыс. руб.)</w:t>
            </w:r>
          </w:p>
        </w:tc>
      </w:tr>
      <w:tr w:rsidR="00C76512" w:rsidTr="0018541B">
        <w:trPr>
          <w:trHeight w:val="63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4177,8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+7,0</w:t>
            </w:r>
          </w:p>
        </w:tc>
      </w:tr>
      <w:tr w:rsidR="00C76512" w:rsidTr="0018541B">
        <w:trPr>
          <w:trHeight w:val="58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512" w:rsidTr="0018541B">
        <w:trPr>
          <w:trHeight w:val="6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+1468,6</w:t>
            </w:r>
          </w:p>
        </w:tc>
      </w:tr>
      <w:tr w:rsidR="00C76512" w:rsidTr="0018541B">
        <w:trPr>
          <w:trHeight w:val="10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+1261,4</w:t>
            </w:r>
          </w:p>
        </w:tc>
      </w:tr>
      <w:tr w:rsidR="00C76512" w:rsidTr="0018541B">
        <w:trPr>
          <w:trHeight w:val="63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+500,0</w:t>
            </w:r>
          </w:p>
        </w:tc>
      </w:tr>
      <w:tr w:rsidR="00C76512" w:rsidTr="0018541B">
        <w:trPr>
          <w:trHeight w:val="56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512" w:rsidTr="0018541B">
        <w:trPr>
          <w:trHeight w:val="49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  <w:p w:rsidR="0018541B" w:rsidRDefault="0018541B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-105,6</w:t>
            </w:r>
          </w:p>
        </w:tc>
      </w:tr>
      <w:tr w:rsidR="00FE7F37" w:rsidTr="0018541B">
        <w:trPr>
          <w:trHeight w:val="49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FE7F37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FE7F37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-290,0</w:t>
            </w:r>
          </w:p>
        </w:tc>
      </w:tr>
      <w:tr w:rsidR="00C76512" w:rsidTr="0018541B">
        <w:trPr>
          <w:trHeight w:val="65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8541B" w:rsidRDefault="0018541B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10821,8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13663,2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BA4BA1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+2841,4</w:t>
            </w:r>
          </w:p>
        </w:tc>
      </w:tr>
    </w:tbl>
    <w:p w:rsidR="00597932" w:rsidRDefault="00597932" w:rsidP="00AD5B64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84119" w:rsidRDefault="002C0AC9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97932">
        <w:rPr>
          <w:rFonts w:ascii="Times New Roman" w:hAnsi="Times New Roman" w:cs="Times New Roman"/>
          <w:sz w:val="28"/>
          <w:szCs w:val="28"/>
        </w:rPr>
        <w:t>точнени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7932">
        <w:rPr>
          <w:rFonts w:ascii="Times New Roman" w:hAnsi="Times New Roman" w:cs="Times New Roman"/>
          <w:sz w:val="28"/>
          <w:szCs w:val="28"/>
        </w:rPr>
        <w:t xml:space="preserve"> ассигнований значительно проведено по разделам «Национальная экономика»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7932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0</w:t>
      </w:r>
      <w:r w:rsidR="00597932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7932">
        <w:rPr>
          <w:rFonts w:ascii="Times New Roman" w:hAnsi="Times New Roman" w:cs="Times New Roman"/>
          <w:sz w:val="28"/>
          <w:szCs w:val="28"/>
        </w:rPr>
        <w:t xml:space="preserve"> «</w:t>
      </w:r>
      <w:r w:rsidR="00597932" w:rsidRPr="0059793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597932">
        <w:rPr>
          <w:rFonts w:ascii="Times New Roman" w:hAnsi="Times New Roman" w:cs="Times New Roman"/>
          <w:sz w:val="28"/>
          <w:szCs w:val="28"/>
        </w:rPr>
        <w:t>» в 1,</w:t>
      </w:r>
      <w:r>
        <w:rPr>
          <w:rFonts w:ascii="Times New Roman" w:hAnsi="Times New Roman" w:cs="Times New Roman"/>
          <w:sz w:val="28"/>
          <w:szCs w:val="28"/>
        </w:rPr>
        <w:t>4 раза и</w:t>
      </w:r>
      <w:r w:rsidR="0059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AC9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 в 4,3 раза, </w:t>
      </w:r>
      <w:r w:rsidR="00597932">
        <w:rPr>
          <w:rFonts w:ascii="Times New Roman" w:hAnsi="Times New Roman" w:cs="Times New Roman"/>
          <w:sz w:val="28"/>
          <w:szCs w:val="28"/>
        </w:rPr>
        <w:t xml:space="preserve">что объясняется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="00597932">
        <w:rPr>
          <w:rFonts w:ascii="Times New Roman" w:hAnsi="Times New Roman" w:cs="Times New Roman"/>
          <w:sz w:val="28"/>
          <w:szCs w:val="28"/>
        </w:rPr>
        <w:t xml:space="preserve"> поступающих межбюджетных трансфертов имеющих целевое назначение.</w:t>
      </w:r>
    </w:p>
    <w:p w:rsidR="00784119" w:rsidRDefault="002C0AC9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Сокращены расходы по разделам «Социальная политика» на 22,2% или на 105,6 тыс. рублей и «Средства массовой информации» на 55,8% или 290,0 тыс. рублей.</w:t>
      </w:r>
    </w:p>
    <w:p w:rsidR="002C0AC9" w:rsidRDefault="002C0AC9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8E1415">
      <w:pPr>
        <w:tabs>
          <w:tab w:val="left" w:pos="1610"/>
        </w:tabs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Удельный вес по разделам расходов в общей сумме расходов и</w:t>
      </w:r>
      <w:r w:rsidR="008E14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размер отклонений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 w:rsidR="002C0AC9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Style w:val="aa"/>
        <w:tblW w:w="9640" w:type="dxa"/>
        <w:tblInd w:w="-176" w:type="dxa"/>
        <w:tblLayout w:type="fixed"/>
        <w:tblLook w:val="04A0"/>
      </w:tblPr>
      <w:tblGrid>
        <w:gridCol w:w="2270"/>
        <w:gridCol w:w="991"/>
        <w:gridCol w:w="1418"/>
        <w:gridCol w:w="992"/>
        <w:gridCol w:w="1417"/>
        <w:gridCol w:w="1134"/>
        <w:gridCol w:w="1418"/>
      </w:tblGrid>
      <w:tr w:rsidR="00C76512" w:rsidTr="00597932">
        <w:trPr>
          <w:trHeight w:val="190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 w:rsidR="00597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 w:rsidR="00597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Уд.вес%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Отклонения,</w:t>
            </w:r>
            <w:r w:rsidR="0031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«+», «-»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  <w:p w:rsidR="00C76512" w:rsidRDefault="00AD5B64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E1415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-225,8</w:t>
            </w:r>
          </w:p>
        </w:tc>
      </w:tr>
      <w:tr w:rsidR="008E1415" w:rsidTr="00EE3314">
        <w:trPr>
          <w:trHeight w:val="5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ED28F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8E1415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-680,6</w:t>
            </w:r>
          </w:p>
        </w:tc>
      </w:tr>
      <w:tr w:rsidR="008E1415" w:rsidTr="00EE3314">
        <w:trPr>
          <w:trHeight w:val="8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-1830,8</w:t>
            </w:r>
          </w:p>
        </w:tc>
      </w:tr>
      <w:tr w:rsidR="008E1415" w:rsidTr="00014AD8">
        <w:trPr>
          <w:trHeight w:val="56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+641,2</w:t>
            </w:r>
          </w:p>
        </w:tc>
      </w:tr>
      <w:tr w:rsidR="008E1415" w:rsidTr="00EE3314">
        <w:trPr>
          <w:trHeight w:val="5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+303,9</w:t>
            </w:r>
          </w:p>
        </w:tc>
      </w:tr>
      <w:tr w:rsidR="008E1415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полититка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-105,6</w:t>
            </w:r>
          </w:p>
        </w:tc>
      </w:tr>
      <w:tr w:rsidR="008E1415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-193,9</w:t>
            </w:r>
          </w:p>
        </w:tc>
      </w:tr>
      <w:tr w:rsidR="008E1415" w:rsidTr="00EE3314">
        <w:trPr>
          <w:trHeight w:val="28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AD5B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8E1415" w:rsidP="00865CE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ED28F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15" w:rsidRDefault="009B04A3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-2094,6</w:t>
            </w:r>
          </w:p>
        </w:tc>
      </w:tr>
    </w:tbl>
    <w:p w:rsidR="00C76512" w:rsidRDefault="00C76512" w:rsidP="00AD5B6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отношению к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 w:rsidR="009B04A3">
        <w:rPr>
          <w:rFonts w:ascii="Times New Roman" w:hAnsi="Times New Roman" w:cs="Times New Roman"/>
          <w:sz w:val="28"/>
          <w:szCs w:val="28"/>
        </w:rPr>
        <w:t>снизилас</w:t>
      </w:r>
      <w:r>
        <w:rPr>
          <w:rFonts w:ascii="Times New Roman" w:hAnsi="Times New Roman" w:cs="Times New Roman"/>
          <w:sz w:val="28"/>
          <w:szCs w:val="28"/>
        </w:rPr>
        <w:t xml:space="preserve">ь на </w:t>
      </w:r>
      <w:r w:rsidR="009B04A3">
        <w:rPr>
          <w:rFonts w:ascii="Times New Roman" w:hAnsi="Times New Roman" w:cs="Times New Roman"/>
          <w:sz w:val="28"/>
          <w:szCs w:val="28"/>
        </w:rPr>
        <w:t>2094,6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3D20" w:rsidRDefault="006E3D20" w:rsidP="00AD5B6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9B04A3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-«Охрана окружающей среды»;</w:t>
      </w:r>
    </w:p>
    <w:p w:rsidR="009B04A3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«Культура, кинематография».</w:t>
      </w:r>
    </w:p>
    <w:p w:rsidR="00C76512" w:rsidRDefault="00C76512" w:rsidP="00AD5B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DB699B" w:rsidRDefault="00DB699B" w:rsidP="00AD5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</w:t>
      </w:r>
      <w:r w:rsidR="004561AF">
        <w:rPr>
          <w:rFonts w:ascii="Times New Roman" w:hAnsi="Times New Roman" w:cs="Times New Roman"/>
          <w:sz w:val="28"/>
          <w:szCs w:val="28"/>
        </w:rPr>
        <w:t>.</w:t>
      </w:r>
    </w:p>
    <w:p w:rsidR="009B04A3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-«Жилищно-коммунальное хозяйство»;</w:t>
      </w:r>
    </w:p>
    <w:p w:rsidR="009B04A3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-«Социальная политика»;</w:t>
      </w:r>
    </w:p>
    <w:p w:rsidR="009B04A3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экономика»;</w:t>
      </w:r>
    </w:p>
    <w:p w:rsidR="009B04A3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-«Средства массовой информации»;</w:t>
      </w:r>
    </w:p>
    <w:p w:rsidR="009B04A3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-«Национальная оборона».</w:t>
      </w:r>
    </w:p>
    <w:p w:rsidR="009B04A3" w:rsidRDefault="009B04A3" w:rsidP="00AD5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A3" w:rsidRDefault="004561AF" w:rsidP="009B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B04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труктура расходной части бюджета</w:t>
      </w:r>
      <w:r w:rsidR="009B04A3">
        <w:rPr>
          <w:rFonts w:ascii="Times New Roman" w:hAnsi="Times New Roman" w:cs="Times New Roman"/>
          <w:sz w:val="28"/>
          <w:szCs w:val="28"/>
        </w:rPr>
        <w:t xml:space="preserve"> практически не изменилась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4A3">
        <w:rPr>
          <w:rFonts w:ascii="Times New Roman" w:hAnsi="Times New Roman" w:cs="Times New Roman"/>
          <w:sz w:val="28"/>
          <w:szCs w:val="28"/>
        </w:rPr>
        <w:t xml:space="preserve">и 2017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B04A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приоритетными  </w:t>
      </w:r>
      <w:r w:rsidR="009B04A3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4A3">
        <w:rPr>
          <w:rFonts w:ascii="Times New Roman" w:hAnsi="Times New Roman" w:cs="Times New Roman"/>
          <w:sz w:val="28"/>
          <w:szCs w:val="28"/>
        </w:rPr>
        <w:t>расходы на ж</w:t>
      </w:r>
      <w:r w:rsidR="009B04A3" w:rsidRPr="009B04A3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="009B04A3">
        <w:rPr>
          <w:rFonts w:ascii="Times New Roman" w:hAnsi="Times New Roman" w:cs="Times New Roman"/>
          <w:sz w:val="28"/>
          <w:szCs w:val="28"/>
        </w:rPr>
        <w:t>, решение общегосударственных расходов, расходы по дорожному хозяйству и затраты на финансирование переданных полномочий по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12" w:rsidRDefault="00C76512" w:rsidP="009B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9B04A3" w:rsidRDefault="009B04A3" w:rsidP="009B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FCB" w:rsidRDefault="00C76512" w:rsidP="00AD5B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84FCB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9B04A3">
        <w:rPr>
          <w:rFonts w:ascii="Times New Roman" w:hAnsi="Times New Roman" w:cs="Times New Roman"/>
          <w:sz w:val="24"/>
          <w:szCs w:val="24"/>
        </w:rPr>
        <w:t>3946,5</w:t>
      </w:r>
      <w:r w:rsidR="0049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284FCB">
        <w:rPr>
          <w:rFonts w:ascii="Times New Roman" w:hAnsi="Times New Roman" w:cs="Times New Roman"/>
          <w:sz w:val="28"/>
          <w:szCs w:val="28"/>
        </w:rPr>
        <w:t xml:space="preserve">   </w:t>
      </w:r>
      <w:r w:rsidR="006A26A7">
        <w:rPr>
          <w:rFonts w:ascii="Times New Roman" w:hAnsi="Times New Roman" w:cs="Times New Roman"/>
          <w:sz w:val="28"/>
          <w:szCs w:val="28"/>
        </w:rPr>
        <w:t>94,3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284F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уточненных</w:t>
      </w:r>
      <w:r w:rsidR="00284F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284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назначений:</w:t>
      </w:r>
    </w:p>
    <w:tbl>
      <w:tblPr>
        <w:tblStyle w:val="aa"/>
        <w:tblW w:w="8925" w:type="dxa"/>
        <w:tblInd w:w="-34" w:type="dxa"/>
        <w:tblLayout w:type="fixed"/>
        <w:tblLook w:val="04A0"/>
      </w:tblPr>
      <w:tblGrid>
        <w:gridCol w:w="1841"/>
        <w:gridCol w:w="709"/>
        <w:gridCol w:w="1558"/>
        <w:gridCol w:w="1559"/>
        <w:gridCol w:w="1700"/>
        <w:gridCol w:w="1558"/>
      </w:tblGrid>
      <w:tr w:rsidR="00C76512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D5B64" w:rsidP="006A26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A26A7" w:rsidRDefault="006A26A7" w:rsidP="006A26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 (%)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6A26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B863C8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B863C8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6A26A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7" w:rsidRDefault="006A26A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865CE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A7" w:rsidRDefault="006A26A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6512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 данному разделу наибольший удельный вес составляют расходы:</w:t>
      </w:r>
    </w:p>
    <w:p w:rsidR="00B863C8" w:rsidRDefault="00C76512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B863C8">
        <w:rPr>
          <w:rFonts w:ascii="Times New Roman" w:hAnsi="Times New Roman" w:cs="Times New Roman"/>
          <w:sz w:val="28"/>
          <w:szCs w:val="28"/>
        </w:rPr>
        <w:t>2413,5</w:t>
      </w:r>
      <w:r w:rsidR="004942B1"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B863C8">
        <w:rPr>
          <w:rFonts w:ascii="Times New Roman" w:hAnsi="Times New Roman" w:cs="Times New Roman"/>
          <w:sz w:val="28"/>
          <w:szCs w:val="28"/>
        </w:rPr>
        <w:t>61,2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B863C8" w:rsidRDefault="00135C0A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коммунальные услуги– </w:t>
      </w:r>
      <w:r w:rsidR="00B863C8">
        <w:rPr>
          <w:rFonts w:ascii="Times New Roman" w:hAnsi="Times New Roman" w:cs="Times New Roman"/>
          <w:sz w:val="28"/>
          <w:szCs w:val="28"/>
        </w:rPr>
        <w:t>524,4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4942B1">
        <w:rPr>
          <w:rFonts w:ascii="Times New Roman" w:hAnsi="Times New Roman" w:cs="Times New Roman"/>
          <w:sz w:val="28"/>
          <w:szCs w:val="28"/>
        </w:rPr>
        <w:t>13,3</w:t>
      </w:r>
      <w:r w:rsidR="00284FCB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863C8" w:rsidRDefault="00C76512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0A"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942B1">
        <w:rPr>
          <w:rFonts w:ascii="Times New Roman" w:hAnsi="Times New Roman" w:cs="Times New Roman"/>
          <w:sz w:val="28"/>
          <w:szCs w:val="28"/>
        </w:rPr>
        <w:t xml:space="preserve">589,2 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4942B1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4FCB">
        <w:rPr>
          <w:rFonts w:ascii="Times New Roman" w:hAnsi="Times New Roman" w:cs="Times New Roman"/>
          <w:sz w:val="28"/>
          <w:szCs w:val="28"/>
        </w:rPr>
        <w:t>;</w:t>
      </w:r>
    </w:p>
    <w:p w:rsidR="00135C0A" w:rsidRDefault="00B863C8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5C0A">
        <w:rPr>
          <w:rFonts w:ascii="Times New Roman" w:hAnsi="Times New Roman" w:cs="Times New Roman"/>
          <w:sz w:val="28"/>
          <w:szCs w:val="28"/>
        </w:rPr>
        <w:t xml:space="preserve"> прочие работы, услуги –</w:t>
      </w:r>
      <w:r w:rsidR="004942B1">
        <w:rPr>
          <w:rFonts w:ascii="Times New Roman" w:hAnsi="Times New Roman" w:cs="Times New Roman"/>
          <w:sz w:val="28"/>
          <w:szCs w:val="28"/>
        </w:rPr>
        <w:t>193,9</w:t>
      </w:r>
      <w:r w:rsidR="00135C0A"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4942B1">
        <w:rPr>
          <w:rFonts w:ascii="Times New Roman" w:hAnsi="Times New Roman" w:cs="Times New Roman"/>
          <w:sz w:val="28"/>
          <w:szCs w:val="28"/>
        </w:rPr>
        <w:t>4,7</w:t>
      </w:r>
      <w:r w:rsidR="00135C0A">
        <w:rPr>
          <w:rFonts w:ascii="Times New Roman" w:hAnsi="Times New Roman" w:cs="Times New Roman"/>
          <w:sz w:val="28"/>
          <w:szCs w:val="28"/>
        </w:rPr>
        <w:t>%)</w:t>
      </w:r>
      <w:r w:rsidR="00284FCB">
        <w:rPr>
          <w:rFonts w:ascii="Times New Roman" w:hAnsi="Times New Roman" w:cs="Times New Roman"/>
          <w:sz w:val="28"/>
          <w:szCs w:val="28"/>
        </w:rPr>
        <w:t>.</w:t>
      </w:r>
    </w:p>
    <w:p w:rsidR="00B863C8" w:rsidRDefault="00B863C8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0A" w:rsidRDefault="004942B1" w:rsidP="00AD5B6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органов местного самоуправления соответствуют утвержденным </w:t>
      </w:r>
      <w:r w:rsidRPr="00AC25F0">
        <w:rPr>
          <w:rFonts w:ascii="Times New Roman" w:hAnsi="Times New Roman" w:cs="Times New Roman"/>
          <w:sz w:val="28"/>
          <w:szCs w:val="28"/>
        </w:rPr>
        <w:t>нормативам</w:t>
      </w:r>
      <w:r w:rsidRPr="00AC25F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в соответствии</w:t>
      </w:r>
      <w:r w:rsidRPr="00AC25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постановлением правительства Тульской области «О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ульской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»</w:t>
      </w:r>
      <w:r w:rsidRPr="00AC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512" w:rsidRDefault="00C76512" w:rsidP="00AD5B6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оплату труда в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63158">
        <w:rPr>
          <w:rFonts w:ascii="Times New Roman" w:hAnsi="Times New Roman" w:cs="Times New Roman"/>
          <w:sz w:val="28"/>
          <w:szCs w:val="28"/>
        </w:rPr>
        <w:t>снизились на 10,6%</w:t>
      </w:r>
      <w:r w:rsidR="004942B1">
        <w:rPr>
          <w:rFonts w:ascii="Times New Roman" w:hAnsi="Times New Roman" w:cs="Times New Roman"/>
          <w:sz w:val="28"/>
          <w:szCs w:val="28"/>
        </w:rPr>
        <w:t>.</w:t>
      </w:r>
    </w:p>
    <w:p w:rsidR="004942B1" w:rsidRDefault="004942B1" w:rsidP="00AD5B6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Сократились расходы на оплату коммунальных услуг, прочих работ и услуг, прочих расходов. Более чем в 2,</w:t>
      </w:r>
      <w:r w:rsidR="006631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раза возросли </w:t>
      </w:r>
      <w:r w:rsidR="00663158">
        <w:rPr>
          <w:rFonts w:ascii="Times New Roman" w:hAnsi="Times New Roman" w:cs="Times New Roman"/>
          <w:sz w:val="28"/>
          <w:szCs w:val="28"/>
        </w:rPr>
        <w:t>прочие расходы (код 290)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AD5B6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78C1" w:rsidRDefault="00284FCB" w:rsidP="00AD5B64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51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76512"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 w:rsidR="00C76512"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</w:t>
      </w:r>
      <w:r w:rsidR="00AD5B64">
        <w:rPr>
          <w:rFonts w:ascii="Times New Roman" w:hAnsi="Times New Roman" w:cs="Times New Roman"/>
          <w:sz w:val="28"/>
          <w:szCs w:val="28"/>
        </w:rPr>
        <w:t>2017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E78C1">
        <w:rPr>
          <w:rFonts w:ascii="Times New Roman" w:hAnsi="Times New Roman" w:cs="Times New Roman"/>
          <w:sz w:val="28"/>
          <w:szCs w:val="28"/>
        </w:rPr>
        <w:t>18</w:t>
      </w:r>
      <w:r w:rsidR="00663158">
        <w:rPr>
          <w:rFonts w:ascii="Times New Roman" w:hAnsi="Times New Roman" w:cs="Times New Roman"/>
          <w:sz w:val="28"/>
          <w:szCs w:val="28"/>
        </w:rPr>
        <w:t>0</w:t>
      </w:r>
      <w:r w:rsidR="005E78C1">
        <w:rPr>
          <w:rFonts w:ascii="Times New Roman" w:hAnsi="Times New Roman" w:cs="Times New Roman"/>
          <w:sz w:val="28"/>
          <w:szCs w:val="28"/>
        </w:rPr>
        <w:t>,8</w:t>
      </w:r>
      <w:r w:rsidR="00C76512">
        <w:rPr>
          <w:rFonts w:ascii="Times New Roman" w:hAnsi="Times New Roman" w:cs="Times New Roman"/>
          <w:sz w:val="28"/>
          <w:szCs w:val="28"/>
        </w:rPr>
        <w:t xml:space="preserve"> тыс. руб. или  100,0% к уточненному  плану</w:t>
      </w:r>
      <w:r w:rsidR="005E78C1"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5E78C1" w:rsidP="00AD5B64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51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76512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C76512">
        <w:rPr>
          <w:rFonts w:ascii="Times New Roman" w:hAnsi="Times New Roman" w:cs="Times New Roman"/>
          <w:sz w:val="28"/>
          <w:szCs w:val="28"/>
        </w:rPr>
        <w:t xml:space="preserve"> расходы  составили </w:t>
      </w:r>
      <w:r w:rsidR="00663158">
        <w:rPr>
          <w:rFonts w:ascii="Times New Roman" w:hAnsi="Times New Roman" w:cs="Times New Roman"/>
          <w:sz w:val="28"/>
          <w:szCs w:val="28"/>
        </w:rPr>
        <w:t>1554,0</w:t>
      </w:r>
      <w:r w:rsidR="00C76512">
        <w:rPr>
          <w:rFonts w:ascii="Times New Roman" w:hAnsi="Times New Roman" w:cs="Times New Roman"/>
          <w:sz w:val="28"/>
          <w:szCs w:val="28"/>
        </w:rPr>
        <w:t xml:space="preserve">  тыс. руб., в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данные расходы равнялись </w:t>
      </w:r>
      <w:r w:rsidR="00663158">
        <w:rPr>
          <w:rFonts w:ascii="Times New Roman" w:hAnsi="Times New Roman" w:cs="Times New Roman"/>
          <w:sz w:val="28"/>
          <w:szCs w:val="28"/>
        </w:rPr>
        <w:t>2234,6</w:t>
      </w:r>
      <w:r w:rsidR="00C76512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FCB">
        <w:rPr>
          <w:rFonts w:ascii="Times New Roman" w:hAnsi="Times New Roman" w:cs="Times New Roman"/>
          <w:sz w:val="28"/>
          <w:szCs w:val="28"/>
        </w:rPr>
        <w:t xml:space="preserve"> </w:t>
      </w:r>
      <w:r w:rsidR="00663158">
        <w:rPr>
          <w:rFonts w:ascii="Times New Roman" w:hAnsi="Times New Roman" w:cs="Times New Roman"/>
          <w:sz w:val="28"/>
          <w:szCs w:val="28"/>
        </w:rPr>
        <w:t>рублей, что выше на 680,6 тыс. рублей.</w:t>
      </w:r>
    </w:p>
    <w:p w:rsidR="00C76512" w:rsidRDefault="00C76512" w:rsidP="00AD5B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63158">
        <w:rPr>
          <w:rFonts w:ascii="Times New Roman" w:hAnsi="Times New Roman" w:cs="Times New Roman"/>
          <w:sz w:val="28"/>
          <w:szCs w:val="28"/>
        </w:rPr>
        <w:t>4277,1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663158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C76512" w:rsidRDefault="00C76512" w:rsidP="00AD5B64">
      <w:pPr>
        <w:tabs>
          <w:tab w:val="left" w:pos="2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135" w:type="dxa"/>
        <w:tblLayout w:type="fixed"/>
        <w:tblLook w:val="04A0"/>
      </w:tblPr>
      <w:tblGrid>
        <w:gridCol w:w="2237"/>
        <w:gridCol w:w="2048"/>
        <w:gridCol w:w="1864"/>
        <w:gridCol w:w="1858"/>
        <w:gridCol w:w="1128"/>
      </w:tblGrid>
      <w:tr w:rsidR="00C76512" w:rsidTr="00663158">
        <w:trPr>
          <w:trHeight w:val="78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D5B6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AD5B64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63158" w:rsidRDefault="00663158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6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Уд. </w:t>
            </w:r>
            <w:r w:rsidR="006631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 w:rsidR="00663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663158" w:rsidTr="00284FCB">
        <w:trPr>
          <w:trHeight w:val="7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86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663158" w:rsidTr="00284FCB">
        <w:trPr>
          <w:trHeight w:val="7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86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4321,6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E3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3158" w:rsidTr="00284FCB">
        <w:trPr>
          <w:trHeight w:val="75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86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663158" w:rsidTr="00284FCB">
        <w:trPr>
          <w:trHeight w:val="3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865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6107,9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4277,1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E33BA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58" w:rsidRDefault="00663158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6512" w:rsidRDefault="00C76512" w:rsidP="00AD5B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E3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E33BAE">
        <w:rPr>
          <w:rFonts w:ascii="Times New Roman" w:hAnsi="Times New Roman" w:cs="Times New Roman"/>
          <w:sz w:val="28"/>
          <w:szCs w:val="28"/>
        </w:rPr>
        <w:t>«Ж</w:t>
      </w:r>
      <w:r w:rsidRPr="00E33BAE">
        <w:rPr>
          <w:rFonts w:ascii="Times New Roman" w:hAnsi="Times New Roman" w:cs="Times New Roman"/>
          <w:sz w:val="28"/>
          <w:szCs w:val="28"/>
        </w:rPr>
        <w:t>илищное хозяйство</w:t>
      </w:r>
      <w:r w:rsidR="00E33B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 направлены на оплату взносов по капитальному ремонту жилфонда</w:t>
      </w:r>
      <w:r w:rsidR="00372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33BAE">
        <w:rPr>
          <w:rFonts w:ascii="Times New Roman" w:hAnsi="Times New Roman" w:cs="Times New Roman"/>
          <w:sz w:val="28"/>
          <w:szCs w:val="28"/>
        </w:rPr>
        <w:t>308,0</w:t>
      </w:r>
      <w:r w:rsidR="00372B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ремонт жилого фонда</w:t>
      </w:r>
      <w:r w:rsidR="00372B62">
        <w:rPr>
          <w:rFonts w:ascii="Times New Roman" w:hAnsi="Times New Roman" w:cs="Times New Roman"/>
          <w:sz w:val="28"/>
          <w:szCs w:val="28"/>
        </w:rPr>
        <w:t xml:space="preserve"> по программе «Народный бюджет» </w:t>
      </w:r>
      <w:r w:rsidR="00E33BAE">
        <w:rPr>
          <w:rFonts w:ascii="Times New Roman" w:hAnsi="Times New Roman" w:cs="Times New Roman"/>
          <w:sz w:val="28"/>
          <w:szCs w:val="28"/>
        </w:rPr>
        <w:t>509,8</w:t>
      </w:r>
      <w:r w:rsidR="00372B6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76512" w:rsidRDefault="00C76512" w:rsidP="00E3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E33BAE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E33B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E33BAE">
        <w:rPr>
          <w:rFonts w:ascii="Times New Roman" w:hAnsi="Times New Roman" w:cs="Times New Roman"/>
          <w:sz w:val="28"/>
          <w:szCs w:val="28"/>
        </w:rPr>
        <w:t>2781,8</w:t>
      </w:r>
      <w:r>
        <w:rPr>
          <w:rFonts w:ascii="Times New Roman" w:hAnsi="Times New Roman" w:cs="Times New Roman"/>
          <w:sz w:val="28"/>
          <w:szCs w:val="28"/>
        </w:rPr>
        <w:t xml:space="preserve"> тыс. руб. Расходы произведены на поддержку коммунального хозяйства</w:t>
      </w:r>
      <w:r w:rsidR="00372B62">
        <w:rPr>
          <w:rFonts w:ascii="Times New Roman" w:hAnsi="Times New Roman" w:cs="Times New Roman"/>
          <w:sz w:val="28"/>
          <w:szCs w:val="28"/>
        </w:rPr>
        <w:t xml:space="preserve"> </w:t>
      </w:r>
      <w:r w:rsidR="00E33BAE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 w:rsidR="00621AB0"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ЖКХ населения  муниципального образования Куркинский район».</w:t>
      </w:r>
    </w:p>
    <w:p w:rsidR="00372B62" w:rsidRDefault="00372B6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проведено на сумму </w:t>
      </w:r>
      <w:r w:rsidR="00621AB0">
        <w:rPr>
          <w:rFonts w:ascii="Times New Roman" w:hAnsi="Times New Roman" w:cs="Times New Roman"/>
          <w:sz w:val="28"/>
          <w:szCs w:val="28"/>
        </w:rPr>
        <w:t>505,9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больше прошлогоднего </w:t>
      </w:r>
      <w:r w:rsidR="00621AB0">
        <w:rPr>
          <w:rFonts w:ascii="Times New Roman" w:hAnsi="Times New Roman" w:cs="Times New Roman"/>
          <w:sz w:val="28"/>
          <w:szCs w:val="28"/>
        </w:rPr>
        <w:t>на 7,5%, из них 226,2 тыс. рублей направлено на оплату услуг, 279,7 тыс. рублей направлено на приобретение материалов.</w:t>
      </w:r>
    </w:p>
    <w:p w:rsidR="003630DD" w:rsidRDefault="003630DD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расходов по разделу </w:t>
      </w:r>
      <w:r w:rsidR="00621AB0">
        <w:rPr>
          <w:rFonts w:ascii="Times New Roman" w:hAnsi="Times New Roman" w:cs="Times New Roman"/>
          <w:sz w:val="28"/>
          <w:szCs w:val="28"/>
        </w:rPr>
        <w:t xml:space="preserve">меньше чем 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D5B6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21AB0">
        <w:rPr>
          <w:rFonts w:ascii="Times New Roman" w:hAnsi="Times New Roman" w:cs="Times New Roman"/>
          <w:sz w:val="28"/>
          <w:szCs w:val="28"/>
        </w:rPr>
        <w:t>1830,8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21AB0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630DD" w:rsidRDefault="003630DD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3630DD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0DD">
        <w:rPr>
          <w:rFonts w:ascii="Times New Roman" w:hAnsi="Times New Roman" w:cs="Times New Roman"/>
          <w:sz w:val="28"/>
          <w:szCs w:val="28"/>
        </w:rPr>
        <w:t xml:space="preserve">расходы в </w:t>
      </w:r>
      <w:r w:rsidR="00621AB0">
        <w:rPr>
          <w:rFonts w:ascii="Times New Roman" w:hAnsi="Times New Roman" w:cs="Times New Roman"/>
          <w:sz w:val="28"/>
          <w:szCs w:val="28"/>
        </w:rPr>
        <w:t>2016</w:t>
      </w:r>
      <w:r w:rsidRPr="003630DD">
        <w:rPr>
          <w:rFonts w:ascii="Times New Roman" w:hAnsi="Times New Roman" w:cs="Times New Roman"/>
          <w:sz w:val="28"/>
          <w:szCs w:val="28"/>
        </w:rPr>
        <w:t xml:space="preserve"> году не про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630DD">
        <w:rPr>
          <w:rFonts w:ascii="Times New Roman" w:hAnsi="Times New Roman" w:cs="Times New Roman"/>
          <w:sz w:val="28"/>
          <w:szCs w:val="28"/>
        </w:rPr>
        <w:t>водились</w:t>
      </w:r>
      <w:r w:rsidR="00621AB0">
        <w:rPr>
          <w:rFonts w:ascii="Times New Roman" w:hAnsi="Times New Roman" w:cs="Times New Roman"/>
          <w:sz w:val="28"/>
          <w:szCs w:val="28"/>
        </w:rPr>
        <w:t>, в 2017 году составили 641,2 тыс. рублей и направлены на выполнение мероприятий по подпрограмме «Обращение с твердыми бытовыми отходами на территории муниципального образования Куркинский район».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65CE7">
        <w:rPr>
          <w:rFonts w:ascii="Times New Roman" w:hAnsi="Times New Roman" w:cs="Times New Roman"/>
          <w:sz w:val="28"/>
          <w:szCs w:val="28"/>
        </w:rPr>
        <w:t>2096,9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A00E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 Средства направлены на </w:t>
      </w:r>
      <w:r w:rsidR="003630DD">
        <w:rPr>
          <w:rFonts w:ascii="Times New Roman" w:hAnsi="Times New Roman" w:cs="Times New Roman"/>
          <w:sz w:val="28"/>
          <w:szCs w:val="28"/>
        </w:rPr>
        <w:t>передачу межбюджетных трансфертов в бюджет МО Куркинский район на исполнение переданных полномочий.</w:t>
      </w:r>
      <w:r w:rsidR="00FA00E7" w:rsidRPr="00F5494D">
        <w:rPr>
          <w:rStyle w:val="apple-converted-space"/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3630DD" w:rsidRDefault="003630DD" w:rsidP="00AD5B64">
      <w:pPr>
        <w:pStyle w:val="ab"/>
        <w:rPr>
          <w:szCs w:val="28"/>
        </w:rPr>
      </w:pPr>
      <w:r>
        <w:rPr>
          <w:szCs w:val="28"/>
        </w:rPr>
        <w:t xml:space="preserve">         </w:t>
      </w:r>
      <w:r w:rsidR="00C76512">
        <w:rPr>
          <w:szCs w:val="28"/>
        </w:rPr>
        <w:t xml:space="preserve">Расходы по разделу </w:t>
      </w:r>
      <w:r w:rsidR="00C76512">
        <w:rPr>
          <w:b/>
          <w:szCs w:val="28"/>
        </w:rPr>
        <w:t xml:space="preserve">«Физическая культура и спорт» </w:t>
      </w:r>
      <w:r w:rsidR="00C76512">
        <w:rPr>
          <w:szCs w:val="28"/>
        </w:rPr>
        <w:t>не производились.</w:t>
      </w:r>
    </w:p>
    <w:p w:rsidR="003630DD" w:rsidRDefault="003630DD" w:rsidP="00AD5B64">
      <w:pPr>
        <w:pStyle w:val="ab"/>
        <w:rPr>
          <w:szCs w:val="28"/>
        </w:rPr>
      </w:pPr>
      <w:r>
        <w:rPr>
          <w:szCs w:val="28"/>
        </w:rPr>
        <w:tab/>
        <w:t xml:space="preserve">Расходы по разделу </w:t>
      </w:r>
      <w:r w:rsidRPr="003630DD">
        <w:rPr>
          <w:b/>
          <w:szCs w:val="28"/>
        </w:rPr>
        <w:t>«Социальная политика»</w:t>
      </w:r>
      <w:r>
        <w:rPr>
          <w:szCs w:val="28"/>
        </w:rPr>
        <w:t xml:space="preserve"> направлены на оплату доплат к пенсии бывшим работникам муниципальной службы</w:t>
      </w:r>
      <w:r w:rsidR="00831999">
        <w:rPr>
          <w:szCs w:val="28"/>
        </w:rPr>
        <w:t xml:space="preserve"> на сумму </w:t>
      </w:r>
      <w:r w:rsidR="00865CE7">
        <w:rPr>
          <w:szCs w:val="28"/>
        </w:rPr>
        <w:t>370,5</w:t>
      </w:r>
      <w:r w:rsidR="00831999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3630DD" w:rsidRPr="003630DD" w:rsidRDefault="00831999" w:rsidP="00AD5B64">
      <w:pPr>
        <w:pStyle w:val="ab"/>
        <w:rPr>
          <w:color w:val="000000" w:themeColor="text1"/>
          <w:szCs w:val="28"/>
        </w:rPr>
      </w:pPr>
      <w:r>
        <w:rPr>
          <w:szCs w:val="28"/>
        </w:rPr>
        <w:tab/>
        <w:t xml:space="preserve">Расходы по разделу </w:t>
      </w:r>
      <w:r w:rsidRPr="00831999">
        <w:rPr>
          <w:b/>
          <w:szCs w:val="28"/>
        </w:rPr>
        <w:t>«Средства массовой информации»</w:t>
      </w:r>
      <w:r>
        <w:rPr>
          <w:b/>
          <w:szCs w:val="28"/>
        </w:rPr>
        <w:t xml:space="preserve"> </w:t>
      </w:r>
      <w:r w:rsidRPr="00831999">
        <w:rPr>
          <w:szCs w:val="28"/>
        </w:rPr>
        <w:t>в полном объеме направлены</w:t>
      </w:r>
      <w:r>
        <w:rPr>
          <w:szCs w:val="28"/>
        </w:rPr>
        <w:t xml:space="preserve">  на оплату услуг по публикации материалов в печатных изданиях</w:t>
      </w:r>
      <w:r w:rsidR="00865CE7">
        <w:rPr>
          <w:szCs w:val="28"/>
        </w:rPr>
        <w:t xml:space="preserve"> в размере 225,6 тыс. рублей, что меньше чем в 2016 году на 46,2%.</w:t>
      </w:r>
    </w:p>
    <w:p w:rsidR="00870AB9" w:rsidRDefault="00870AB9" w:rsidP="00AD5B64">
      <w:pPr>
        <w:pStyle w:val="ab"/>
        <w:jc w:val="center"/>
        <w:rPr>
          <w:b/>
          <w:color w:val="000000" w:themeColor="text1"/>
        </w:rPr>
      </w:pPr>
    </w:p>
    <w:p w:rsidR="00870AB9" w:rsidRDefault="00870AB9" w:rsidP="00AD5B64">
      <w:pPr>
        <w:pStyle w:val="ab"/>
        <w:jc w:val="center"/>
        <w:rPr>
          <w:b/>
          <w:color w:val="000000" w:themeColor="text1"/>
        </w:rPr>
      </w:pPr>
    </w:p>
    <w:p w:rsidR="000E394E" w:rsidRPr="00D116A2" w:rsidRDefault="000E394E" w:rsidP="00AD5B64">
      <w:pPr>
        <w:pStyle w:val="ab"/>
        <w:jc w:val="center"/>
        <w:rPr>
          <w:b/>
          <w:color w:val="000000" w:themeColor="text1"/>
        </w:rPr>
      </w:pPr>
      <w:r w:rsidRPr="00D116A2">
        <w:rPr>
          <w:b/>
          <w:color w:val="000000" w:themeColor="text1"/>
        </w:rPr>
        <w:t>Финансирование и реализация муниципальных программ</w:t>
      </w:r>
    </w:p>
    <w:p w:rsidR="000E394E" w:rsidRPr="00D116A2" w:rsidRDefault="000E394E" w:rsidP="00AD5B64">
      <w:pPr>
        <w:pStyle w:val="ab"/>
        <w:jc w:val="center"/>
        <w:rPr>
          <w:color w:val="000000" w:themeColor="text1"/>
        </w:rPr>
      </w:pPr>
    </w:p>
    <w:tbl>
      <w:tblPr>
        <w:tblStyle w:val="aa"/>
        <w:tblW w:w="0" w:type="auto"/>
        <w:tblLook w:val="04A0"/>
      </w:tblPr>
      <w:tblGrid>
        <w:gridCol w:w="2737"/>
        <w:gridCol w:w="1416"/>
        <w:gridCol w:w="1926"/>
        <w:gridCol w:w="1801"/>
        <w:gridCol w:w="1691"/>
      </w:tblGrid>
      <w:tr w:rsidR="000E394E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AD5B64">
              <w:rPr>
                <w:sz w:val="24"/>
                <w:lang w:eastAsia="en-US"/>
              </w:rPr>
              <w:t>2017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финансирования</w:t>
            </w:r>
          </w:p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программы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Исполнение за </w:t>
            </w:r>
            <w:r w:rsidR="00AD5B64">
              <w:rPr>
                <w:sz w:val="24"/>
                <w:lang w:eastAsia="en-US"/>
              </w:rPr>
              <w:t>2017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831999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3133,8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3867,1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3767,3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D6853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97,4</w:t>
            </w:r>
          </w:p>
        </w:tc>
      </w:tr>
      <w:tr w:rsidR="00831999" w:rsidTr="00870AB9">
        <w:trPr>
          <w:trHeight w:val="1362"/>
        </w:trPr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="00FE6437">
              <w:rPr>
                <w:szCs w:val="28"/>
              </w:rPr>
              <w:t>0,0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D6853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641,2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D6853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</w:tr>
      <w:tr w:rsidR="00831999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476,1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370,5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370,5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FE6437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831999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3759,9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4887,6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D6853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4779,0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D6853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97,8</w:t>
            </w:r>
          </w:p>
        </w:tc>
      </w:tr>
    </w:tbl>
    <w:p w:rsidR="000E394E" w:rsidRDefault="000E394E" w:rsidP="00AD5B64">
      <w:pPr>
        <w:pStyle w:val="ab"/>
      </w:pPr>
      <w:r>
        <w:tab/>
      </w:r>
    </w:p>
    <w:p w:rsidR="008D6853" w:rsidRDefault="00FE6437" w:rsidP="00AD5B64">
      <w:pPr>
        <w:pStyle w:val="ab"/>
      </w:pPr>
      <w:r>
        <w:lastRenderedPageBreak/>
        <w:tab/>
        <w:t>Отмечен высокий уровень исполнения мероприятий, утвержденных муниципальными программами.</w:t>
      </w:r>
    </w:p>
    <w:p w:rsidR="00FE6437" w:rsidRDefault="00FE6437" w:rsidP="00AD5B64">
      <w:pPr>
        <w:pStyle w:val="ab"/>
      </w:pPr>
      <w:r>
        <w:rPr>
          <w:szCs w:val="28"/>
        </w:rPr>
        <w:tab/>
      </w:r>
      <w:r>
        <w:t xml:space="preserve">Стоит отметить низкий процент общих расходов бюджета МО Михайловское по включению в действующие программы – </w:t>
      </w:r>
      <w:r w:rsidR="008D6853">
        <w:t>36,0</w:t>
      </w:r>
      <w:r>
        <w:t>%.</w:t>
      </w:r>
    </w:p>
    <w:p w:rsidR="00870AB9" w:rsidRDefault="00FE6437" w:rsidP="00AD5B64">
      <w:pPr>
        <w:pStyle w:val="ab"/>
        <w:rPr>
          <w:rFonts w:eastAsia="Calibri"/>
          <w:color w:val="000000"/>
          <w:szCs w:val="28"/>
        </w:rPr>
      </w:pPr>
      <w:r>
        <w:tab/>
        <w:t>Расходы по разделу «Средства массовой информации» следует внести в муниципальную программу</w:t>
      </w:r>
      <w:r w:rsidRPr="00FE6437">
        <w:rPr>
          <w:rFonts w:eastAsia="Calibri"/>
          <w:color w:val="000000"/>
          <w:szCs w:val="28"/>
        </w:rPr>
        <w:t xml:space="preserve"> "Информационная политика в муниципальном образовании Куркинский район"</w:t>
      </w:r>
      <w:r w:rsidR="008D6853">
        <w:rPr>
          <w:rFonts w:eastAsia="Calibri"/>
          <w:color w:val="000000"/>
          <w:szCs w:val="28"/>
        </w:rPr>
        <w:t>, что увеличит уровень программного бюджета на 1,6%.</w:t>
      </w:r>
    </w:p>
    <w:p w:rsidR="00870AB9" w:rsidRDefault="00870AB9" w:rsidP="00AD5B64">
      <w:pPr>
        <w:pStyle w:val="ab"/>
        <w:rPr>
          <w:szCs w:val="28"/>
        </w:rPr>
      </w:pPr>
    </w:p>
    <w:p w:rsidR="006F32C2" w:rsidRDefault="006F32C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C2" w:rsidRDefault="00C76512" w:rsidP="00AD5B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14E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Состояние кредиторской</w:t>
      </w:r>
      <w:r w:rsidR="00914E9A">
        <w:rPr>
          <w:rFonts w:ascii="Times New Roman" w:hAnsi="Times New Roman" w:cs="Times New Roman"/>
          <w:b/>
          <w:sz w:val="28"/>
          <w:szCs w:val="28"/>
        </w:rPr>
        <w:t xml:space="preserve"> и дебиторской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задолженности.</w:t>
      </w:r>
    </w:p>
    <w:p w:rsidR="00914E9A" w:rsidRDefault="00C76512" w:rsidP="00DA26E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По состоянию на 01.01.</w:t>
      </w:r>
      <w:r w:rsidR="00AD5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составила 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1226,1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</w:t>
      </w:r>
      <w:r w:rsidR="00AD5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составляла 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67,5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год составило 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1158,6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более чем в 18 раз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4E9A" w:rsidRPr="002E3AF0" w:rsidRDefault="00914E9A" w:rsidP="00AD5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Дебиторская задолженность (по данным ф. 0503169) за год снизилась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46,7 тыс. рублей до 4,4 тыс. рублей или на 42,3 тыс. рублей.</w:t>
      </w:r>
    </w:p>
    <w:p w:rsidR="00E27147" w:rsidRDefault="00914E9A" w:rsidP="00AD5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сведениям по дебиторской и кредиторской задолженности (ф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0503169)  задолженность не является просроченной.  </w:t>
      </w:r>
    </w:p>
    <w:p w:rsidR="00E27147" w:rsidRDefault="00E27147" w:rsidP="00E27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бюджета.</w:t>
      </w:r>
    </w:p>
    <w:p w:rsidR="00E27147" w:rsidRDefault="00E27147" w:rsidP="00E2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2017 год  утвержден решением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25.12.2016г  №33-1  «О бюджете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на 2017 год и плановый период 2018 и 2019 годов» по доходам в сумме  10981,8 тыс. руб., по расходам 10821,8  тыс. руб., без дефицита. </w:t>
      </w:r>
    </w:p>
    <w:p w:rsidR="00FC5B96" w:rsidRDefault="00E27147" w:rsidP="00FC5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2017 года плановые показатели бюджета дважды уточнялись решением Собрания депутатов муниципального образования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В результате, уточненные плановые назначения на 2017 год по доходам составили 12430,2 тыс. руб., по расходам 13663,2 тыс. руб., бюджет МО Михайловское на 2017 год   утвержден с дефицитом в сумме 1233,0 тыс. рублей. </w:t>
      </w:r>
    </w:p>
    <w:p w:rsidR="00FC5B96" w:rsidRDefault="00E27147" w:rsidP="00FC5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Фактически, по данным отчета об исполнении бюджета МО Михайловское  дефицит составил 633,9 тыс. рублей.</w:t>
      </w:r>
      <w:r w:rsidR="00FC5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Источником покрытия дефицита является остаток собственных средств.</w:t>
      </w:r>
    </w:p>
    <w:p w:rsidR="00E27147" w:rsidRPr="002E3AF0" w:rsidRDefault="00E27147" w:rsidP="00AD5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Остаток собственных средств на счетах МО </w:t>
      </w:r>
      <w:r w:rsidR="00FC5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5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01.01.2018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FC5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599,2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FC5B96" w:rsidRDefault="00FC5B96" w:rsidP="00AD5B64">
      <w:pPr>
        <w:tabs>
          <w:tab w:val="left" w:pos="13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AD5B64">
      <w:pPr>
        <w:tabs>
          <w:tab w:val="left" w:pos="13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X.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</w:p>
    <w:p w:rsidR="006F32C2" w:rsidRDefault="00C76512" w:rsidP="00AD5B64">
      <w:pPr>
        <w:pStyle w:val="a9"/>
        <w:numPr>
          <w:ilvl w:val="0"/>
          <w:numId w:val="6"/>
        </w:numPr>
        <w:tabs>
          <w:tab w:val="left" w:pos="95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C5B96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 муниципального образования Михайловское </w:t>
      </w:r>
      <w:proofErr w:type="spellStart"/>
      <w:r w:rsidRPr="00FC5B96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FC5B96"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Михайловское </w:t>
      </w:r>
      <w:proofErr w:type="spellStart"/>
      <w:r w:rsidRPr="00FC5B96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FC5B96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AD5B64" w:rsidRPr="00FC5B96">
        <w:rPr>
          <w:rFonts w:ascii="Times New Roman" w:hAnsi="Times New Roman" w:cs="Times New Roman"/>
          <w:sz w:val="28"/>
          <w:szCs w:val="28"/>
        </w:rPr>
        <w:t>2017</w:t>
      </w:r>
      <w:r w:rsidRPr="00FC5B96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Михайловское </w:t>
      </w:r>
      <w:proofErr w:type="spellStart"/>
      <w:r w:rsidRPr="00FC5B96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FC5B96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C5B96" w:rsidRDefault="00FC5B96" w:rsidP="00FC5B96">
      <w:pPr>
        <w:pStyle w:val="a9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B96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Михайловское</w:t>
      </w:r>
      <w:r w:rsidRPr="00FC5B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5B96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FC5B96">
        <w:rPr>
          <w:rFonts w:ascii="Times New Roman" w:hAnsi="Times New Roman" w:cs="Times New Roman"/>
          <w:sz w:val="28"/>
          <w:szCs w:val="28"/>
        </w:rPr>
        <w:t xml:space="preserve">  района  внесены  изменения  с учетом действующих редакции Бюджетного Кодекса, структуры администрации муниципального образования Самарское </w:t>
      </w:r>
      <w:proofErr w:type="spellStart"/>
      <w:r w:rsidRPr="00FC5B96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FC5B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459A" w:rsidRPr="00FC5B96" w:rsidRDefault="00FC5B96" w:rsidP="00AD5B64">
      <w:pPr>
        <w:pStyle w:val="a9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B96">
        <w:rPr>
          <w:rFonts w:ascii="Times New Roman" w:hAnsi="Times New Roman" w:cs="Times New Roman"/>
          <w:sz w:val="28"/>
          <w:szCs w:val="28"/>
        </w:rPr>
        <w:t>При исполнении бюджета МО Михайловское в 2017 году  сокращена кредиторская задолженность на 1158,6 тыс. рублей.</w:t>
      </w:r>
      <w:r w:rsidRPr="00FC5B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4.Контрольно-ревизионная комиссия муниципального образования Куркинский район считает </w:t>
      </w:r>
      <w:r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представленный проект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соответствует нормам действующего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рекомендует его к утверждению</w:t>
      </w:r>
      <w:r w:rsidRPr="00B409E1">
        <w:rPr>
          <w:rFonts w:ascii="Times New Roman" w:hAnsi="Times New Roman" w:cs="Times New Roman"/>
          <w:sz w:val="28"/>
          <w:szCs w:val="28"/>
        </w:rPr>
        <w:t>.</w:t>
      </w:r>
    </w:p>
    <w:p w:rsidR="00E7459A" w:rsidRDefault="00E7459A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9A" w:rsidRDefault="00E7459A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9A" w:rsidRDefault="00E7459A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76512" w:rsidRDefault="00C76512" w:rsidP="00AD5B6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C76512" w:rsidRDefault="00C76512" w:rsidP="00AD5B6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76512" w:rsidRDefault="00C76512" w:rsidP="00AD5B64">
      <w:pPr>
        <w:tabs>
          <w:tab w:val="left" w:pos="956"/>
        </w:tabs>
        <w:spacing w:after="0" w:line="240" w:lineRule="auto"/>
        <w:ind w:left="956" w:hanging="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 Е.В.Степина</w:t>
      </w:r>
    </w:p>
    <w:p w:rsidR="000C5A5D" w:rsidRDefault="000C5A5D" w:rsidP="00AD5B64">
      <w:pPr>
        <w:spacing w:line="240" w:lineRule="auto"/>
      </w:pPr>
    </w:p>
    <w:sectPr w:rsidR="000C5A5D" w:rsidSect="000C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6E4C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6512"/>
    <w:rsid w:val="0000103C"/>
    <w:rsid w:val="00014AD8"/>
    <w:rsid w:val="00047B4C"/>
    <w:rsid w:val="000648DF"/>
    <w:rsid w:val="000A1A16"/>
    <w:rsid w:val="000A2FCC"/>
    <w:rsid w:val="000A3C54"/>
    <w:rsid w:val="000C5A5D"/>
    <w:rsid w:val="000D1650"/>
    <w:rsid w:val="000D2868"/>
    <w:rsid w:val="000D529A"/>
    <w:rsid w:val="000E394E"/>
    <w:rsid w:val="00101516"/>
    <w:rsid w:val="00135C0A"/>
    <w:rsid w:val="00165C50"/>
    <w:rsid w:val="00176646"/>
    <w:rsid w:val="0018541B"/>
    <w:rsid w:val="001C58A9"/>
    <w:rsid w:val="001C7B42"/>
    <w:rsid w:val="001F2C24"/>
    <w:rsid w:val="001F67BB"/>
    <w:rsid w:val="00203143"/>
    <w:rsid w:val="0023240B"/>
    <w:rsid w:val="00236283"/>
    <w:rsid w:val="0027197A"/>
    <w:rsid w:val="00274B82"/>
    <w:rsid w:val="00284FCB"/>
    <w:rsid w:val="00292182"/>
    <w:rsid w:val="002975CE"/>
    <w:rsid w:val="002B1EEC"/>
    <w:rsid w:val="002B555E"/>
    <w:rsid w:val="002C0AC9"/>
    <w:rsid w:val="002C41D0"/>
    <w:rsid w:val="002E1D0B"/>
    <w:rsid w:val="002E2BF3"/>
    <w:rsid w:val="002E2E89"/>
    <w:rsid w:val="002F3106"/>
    <w:rsid w:val="002F586D"/>
    <w:rsid w:val="00317012"/>
    <w:rsid w:val="003264BC"/>
    <w:rsid w:val="0034096F"/>
    <w:rsid w:val="00357750"/>
    <w:rsid w:val="00360C41"/>
    <w:rsid w:val="003630DD"/>
    <w:rsid w:val="003639BF"/>
    <w:rsid w:val="00372B62"/>
    <w:rsid w:val="003B1A5F"/>
    <w:rsid w:val="003B7329"/>
    <w:rsid w:val="003B7491"/>
    <w:rsid w:val="00453D0C"/>
    <w:rsid w:val="004561AF"/>
    <w:rsid w:val="00485DEB"/>
    <w:rsid w:val="00486C15"/>
    <w:rsid w:val="0049057F"/>
    <w:rsid w:val="004942B1"/>
    <w:rsid w:val="004A01F2"/>
    <w:rsid w:val="004A7997"/>
    <w:rsid w:val="004B3A5F"/>
    <w:rsid w:val="004F5575"/>
    <w:rsid w:val="0053349D"/>
    <w:rsid w:val="005368D4"/>
    <w:rsid w:val="00564BC2"/>
    <w:rsid w:val="00572173"/>
    <w:rsid w:val="0059557F"/>
    <w:rsid w:val="00597932"/>
    <w:rsid w:val="005A7D0C"/>
    <w:rsid w:val="005B657A"/>
    <w:rsid w:val="005D6A03"/>
    <w:rsid w:val="005E78C1"/>
    <w:rsid w:val="005F0DAE"/>
    <w:rsid w:val="00615E10"/>
    <w:rsid w:val="00621AB0"/>
    <w:rsid w:val="00653C4D"/>
    <w:rsid w:val="00663158"/>
    <w:rsid w:val="00680661"/>
    <w:rsid w:val="006928A5"/>
    <w:rsid w:val="006A26A7"/>
    <w:rsid w:val="006A3015"/>
    <w:rsid w:val="006A6D66"/>
    <w:rsid w:val="006E0714"/>
    <w:rsid w:val="006E3D20"/>
    <w:rsid w:val="006F32C2"/>
    <w:rsid w:val="00703820"/>
    <w:rsid w:val="007070AC"/>
    <w:rsid w:val="00710F1B"/>
    <w:rsid w:val="00727D26"/>
    <w:rsid w:val="00742489"/>
    <w:rsid w:val="0074374B"/>
    <w:rsid w:val="00745009"/>
    <w:rsid w:val="0075017C"/>
    <w:rsid w:val="0075397B"/>
    <w:rsid w:val="00784119"/>
    <w:rsid w:val="007B129C"/>
    <w:rsid w:val="007D4FD6"/>
    <w:rsid w:val="008263E1"/>
    <w:rsid w:val="008278C3"/>
    <w:rsid w:val="00830250"/>
    <w:rsid w:val="00831999"/>
    <w:rsid w:val="0085743C"/>
    <w:rsid w:val="00865CE7"/>
    <w:rsid w:val="00866E9D"/>
    <w:rsid w:val="00866FFC"/>
    <w:rsid w:val="00870AB9"/>
    <w:rsid w:val="00874766"/>
    <w:rsid w:val="008957D0"/>
    <w:rsid w:val="008C1E78"/>
    <w:rsid w:val="008C2B45"/>
    <w:rsid w:val="008D510B"/>
    <w:rsid w:val="008D6853"/>
    <w:rsid w:val="008E1415"/>
    <w:rsid w:val="008E7021"/>
    <w:rsid w:val="00906EC5"/>
    <w:rsid w:val="00914E9A"/>
    <w:rsid w:val="00943BC6"/>
    <w:rsid w:val="0094578E"/>
    <w:rsid w:val="009554DF"/>
    <w:rsid w:val="009B04A3"/>
    <w:rsid w:val="009B7364"/>
    <w:rsid w:val="009E3A89"/>
    <w:rsid w:val="009F727E"/>
    <w:rsid w:val="00A21AC0"/>
    <w:rsid w:val="00A22A74"/>
    <w:rsid w:val="00A455A5"/>
    <w:rsid w:val="00A54344"/>
    <w:rsid w:val="00A64C18"/>
    <w:rsid w:val="00A91B63"/>
    <w:rsid w:val="00AB5E1F"/>
    <w:rsid w:val="00AC5181"/>
    <w:rsid w:val="00AD5B64"/>
    <w:rsid w:val="00AD6C80"/>
    <w:rsid w:val="00AE3CB5"/>
    <w:rsid w:val="00AF142A"/>
    <w:rsid w:val="00B863C8"/>
    <w:rsid w:val="00BA4BA1"/>
    <w:rsid w:val="00BB3A86"/>
    <w:rsid w:val="00BB4BBE"/>
    <w:rsid w:val="00C1739C"/>
    <w:rsid w:val="00C31432"/>
    <w:rsid w:val="00C56C0A"/>
    <w:rsid w:val="00C65BB8"/>
    <w:rsid w:val="00C76512"/>
    <w:rsid w:val="00C8748B"/>
    <w:rsid w:val="00C94E9A"/>
    <w:rsid w:val="00C97FAB"/>
    <w:rsid w:val="00CB0B0F"/>
    <w:rsid w:val="00D05F2E"/>
    <w:rsid w:val="00D119A3"/>
    <w:rsid w:val="00D13ADE"/>
    <w:rsid w:val="00D13FA7"/>
    <w:rsid w:val="00D37B7B"/>
    <w:rsid w:val="00D418B5"/>
    <w:rsid w:val="00D44495"/>
    <w:rsid w:val="00D62845"/>
    <w:rsid w:val="00D812A0"/>
    <w:rsid w:val="00DA26E1"/>
    <w:rsid w:val="00DA7829"/>
    <w:rsid w:val="00DB699B"/>
    <w:rsid w:val="00DE232D"/>
    <w:rsid w:val="00E14AC8"/>
    <w:rsid w:val="00E2425A"/>
    <w:rsid w:val="00E27147"/>
    <w:rsid w:val="00E33BAE"/>
    <w:rsid w:val="00E42671"/>
    <w:rsid w:val="00E7459A"/>
    <w:rsid w:val="00E8210A"/>
    <w:rsid w:val="00E84FCD"/>
    <w:rsid w:val="00EB1831"/>
    <w:rsid w:val="00EB4D83"/>
    <w:rsid w:val="00EB69A9"/>
    <w:rsid w:val="00ED28F2"/>
    <w:rsid w:val="00ED6982"/>
    <w:rsid w:val="00EE3314"/>
    <w:rsid w:val="00EE5FD4"/>
    <w:rsid w:val="00EF013F"/>
    <w:rsid w:val="00F04C5E"/>
    <w:rsid w:val="00F44540"/>
    <w:rsid w:val="00F54087"/>
    <w:rsid w:val="00F5494D"/>
    <w:rsid w:val="00F65650"/>
    <w:rsid w:val="00F90C4B"/>
    <w:rsid w:val="00FA00E7"/>
    <w:rsid w:val="00FA5065"/>
    <w:rsid w:val="00FB4BE4"/>
    <w:rsid w:val="00FC5B96"/>
    <w:rsid w:val="00FC5C47"/>
    <w:rsid w:val="00FD2F53"/>
    <w:rsid w:val="00FE6437"/>
    <w:rsid w:val="00FE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512"/>
  </w:style>
  <w:style w:type="paragraph" w:styleId="a5">
    <w:name w:val="footer"/>
    <w:basedOn w:val="a"/>
    <w:link w:val="a6"/>
    <w:uiPriority w:val="99"/>
    <w:semiHidden/>
    <w:unhideWhenUsed/>
    <w:rsid w:val="00C7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512"/>
  </w:style>
  <w:style w:type="paragraph" w:styleId="a7">
    <w:name w:val="Balloon Text"/>
    <w:basedOn w:val="a"/>
    <w:link w:val="a8"/>
    <w:uiPriority w:val="99"/>
    <w:semiHidden/>
    <w:unhideWhenUsed/>
    <w:rsid w:val="00C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5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76512"/>
    <w:pPr>
      <w:ind w:left="720"/>
      <w:contextualSpacing/>
    </w:pPr>
  </w:style>
  <w:style w:type="table" w:styleId="aa">
    <w:name w:val="Table Grid"/>
    <w:basedOn w:val="a1"/>
    <w:uiPriority w:val="59"/>
    <w:rsid w:val="00C7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00E7"/>
  </w:style>
  <w:style w:type="paragraph" w:customStyle="1" w:styleId="headertext">
    <w:name w:val="headertext"/>
    <w:basedOn w:val="a"/>
    <w:rsid w:val="009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0E39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E39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8DD9-0014-4998-B28E-E48DFA59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44</cp:revision>
  <cp:lastPrinted>2018-04-04T08:20:00Z</cp:lastPrinted>
  <dcterms:created xsi:type="dcterms:W3CDTF">2016-02-18T14:02:00Z</dcterms:created>
  <dcterms:modified xsi:type="dcterms:W3CDTF">2018-04-04T09:13:00Z</dcterms:modified>
</cp:coreProperties>
</file>