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4C3B21" w:rsidTr="002228DF">
        <w:tc>
          <w:tcPr>
            <w:tcW w:w="5000" w:type="pct"/>
            <w:shd w:val="clear" w:color="auto" w:fill="FFFFFF"/>
            <w:hideMark/>
          </w:tcPr>
          <w:p w:rsidR="004C3B21" w:rsidRPr="00D2429B" w:rsidRDefault="004C3B21" w:rsidP="006303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D2429B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 w:rsidR="00D242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</w:t>
            </w:r>
            <w:proofErr w:type="gramEnd"/>
            <w:r w:rsidR="00045CA2" w:rsidRPr="00D242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А К Л Ю Ч Е Н И Е                                     </w:t>
            </w:r>
          </w:p>
          <w:p w:rsidR="004C3B21" w:rsidRPr="00045CA2" w:rsidRDefault="00045CA2" w:rsidP="006303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4C3B21" w:rsidRPr="00045CA2" w:rsidRDefault="00045CA2" w:rsidP="006303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D611A3" w:rsidRDefault="00045CA2" w:rsidP="006303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B21" w:rsidRDefault="00045CA2" w:rsidP="0063032F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   </w:t>
            </w:r>
            <w:r w:rsidR="00D2429B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611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63032F" w:rsidRDefault="0063032F" w:rsidP="0063032F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C3B21" w:rsidRPr="00D2429B" w:rsidRDefault="004C3B21" w:rsidP="0063032F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Заключение Контрольно-ревизионной комиссии на исполнение бюджета муниципального о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бразования Куркинский район за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9 месяцев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подготовлено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соответстви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требованиям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Бюджетного Кодекса Российской Федерации, Положения о бюджетном процессе муниципально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образовани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Куркинский район, Положения о контрольно-ревизионной комиссии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 образования Куркинский район,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на основании п. 3.4 Плана</w:t>
            </w:r>
            <w:r w:rsidR="00D2429B">
              <w:rPr>
                <w:b/>
                <w:bCs/>
                <w:sz w:val="28"/>
                <w:szCs w:val="28"/>
              </w:rPr>
              <w:t xml:space="preserve"> </w:t>
            </w:r>
            <w:r w:rsidR="00D24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 К</w:t>
            </w:r>
            <w:r w:rsidR="00D2429B"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онтрольно-ревизионной</w:t>
            </w:r>
            <w:r w:rsidR="00D24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429B"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 муниципального образования Куркинский район на  2017год</w:t>
            </w:r>
            <w:r w:rsidR="00D242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4C3B21" w:rsidRDefault="004C3B21" w:rsidP="0063032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дминистрацией муниципального образования Куркинский район в Собрание представителей муниципального образования Куркинский  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район.</w:t>
            </w:r>
          </w:p>
          <w:p w:rsidR="004C3B21" w:rsidRDefault="004C3B21" w:rsidP="0063032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9 месяцев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 постановление администрации муниципального образования Куркинский район от 1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0.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 №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663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Куркинский район за 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9 месяцев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</w:t>
            </w:r>
            <w:r w:rsidR="0063032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отчет об исполнении муниципальных программ муниципального образования Куркинский район.</w:t>
            </w:r>
          </w:p>
          <w:p w:rsidR="004C3B21" w:rsidRDefault="004C3B21" w:rsidP="0063032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утвержденным решением    Собрания    представителей    муниципального     образования Куркинский район от 2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г. №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22-5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(с изменениями и дополнениями)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63032F" w:rsidRDefault="0063032F" w:rsidP="0063032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63032F" w:rsidRDefault="004C3B21" w:rsidP="0063032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 xml:space="preserve">ОБЩАЯ ХАРАКТЕРИСТИКА ОТЧЕТА ОБ ИСПОЛНЕНИИ </w:t>
            </w:r>
          </w:p>
          <w:p w:rsidR="0063032F" w:rsidRDefault="004C3B21" w:rsidP="0063032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БЮДЖЕТА МУНИЦИПАЛЬНОГО ОБРАЗОВАНИЯ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КУРКИНСКИЙ РАЙОН ЗА  </w:t>
            </w:r>
            <w:r w:rsidR="00D2429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9 МЕСЯЦЕВ </w:t>
            </w:r>
            <w:r w:rsidR="008002E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</w:p>
          <w:p w:rsidR="008002ED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Решением Собрания представителей  от 2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22-5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Куркинский район на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 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доходам в сумме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232960,8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 по расходам в объеме 236710,8 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3750,0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4C3B21" w:rsidRDefault="00D20EDD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Решением Собрания представителей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 от</w:t>
            </w:r>
            <w:r w:rsidR="00754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28 июня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внесены изменения и утверждены основные характеристики бюджета МО Куркинский район  в следующих объемах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</w:p>
          <w:p w:rsidR="00D20EDD" w:rsidRDefault="00D20EDD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доходы бюджета района в сумме 256111,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58640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рублей;</w:t>
            </w:r>
          </w:p>
          <w:p w:rsidR="00D20EDD" w:rsidRDefault="00D20EDD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расходы бюджета Района в сумме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259735,23663 тыс. рублей;</w:t>
            </w:r>
          </w:p>
          <w:p w:rsidR="00703E90" w:rsidRDefault="00703E90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предельный размер дефицита бюджета района в сумме 3623,65023 тыс. рублей.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</w:t>
            </w:r>
            <w:r w:rsidR="00196F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Бюджета за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 w:rsidR="00196F12" w:rsidRPr="00196F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B26EFF" w:rsidRPr="00B26E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185824.2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B26EFF" w:rsidRPr="00B26E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72.6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плану), по расходам – </w:t>
            </w:r>
            <w:r w:rsidR="00B26EFF" w:rsidRPr="00B26E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175605.4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(</w:t>
            </w:r>
            <w:r w:rsidR="00B26EFF" w:rsidRPr="00B26E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,6 % к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плану). 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B26EFF" w:rsidRPr="00B26EF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10218.76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79414D" w:rsidRDefault="0079414D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сводную бюджетную роспись внесены изменения в соответствии с решениями руководителя финансового органа без внесения изменений в закон (решение) о бюджете</w:t>
            </w:r>
            <w:r>
              <w:t xml:space="preserve">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</w:t>
            </w:r>
            <w:proofErr w:type="gramEnd"/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межбюджетных трансфертов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79414D" w:rsidRDefault="0079414D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С момента последнего внесения изменений в </w:t>
            </w:r>
            <w:r w:rsidR="005528F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 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бюджет</w:t>
            </w:r>
            <w:r w:rsidR="005528F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МО Куркинский район внесены изменения в сводную бюджетную роспись без внесения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изменений в решение о бюджете</w:t>
            </w:r>
            <w:r w:rsidR="00AE028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следующие </w:t>
            </w:r>
            <w:r w:rsidR="00A330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ассигнования</w:t>
            </w:r>
            <w:r w:rsidR="005528F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общую сумму </w:t>
            </w:r>
            <w:r w:rsidR="00741FC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15897490,05</w:t>
            </w:r>
            <w:r w:rsidR="009535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</w:t>
            </w:r>
            <w:r w:rsidR="00A330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</w:p>
          <w:p w:rsidR="00741FC5" w:rsidRDefault="00741FC5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- 4059600,0 рублей поддержка отрасли культуры;</w:t>
            </w:r>
          </w:p>
          <w:p w:rsidR="005528FC" w:rsidRDefault="005528FC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- 19000,0 рублей на </w:t>
            </w:r>
            <w:r w:rsidR="00741FC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соц.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поддержку </w:t>
            </w:r>
            <w:r w:rsidR="00741FC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семейного образования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5528FC" w:rsidRDefault="005528FC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4824,0 рублей на обеспечение жильем ветеранов ВОВ;</w:t>
            </w:r>
          </w:p>
          <w:p w:rsidR="005528FC" w:rsidRDefault="005528FC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1078900,0 рублей увеличение финансирования по ФЗ «Об образовании»</w:t>
            </w:r>
            <w:r w:rsidR="00741FC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741FC5" w:rsidRDefault="00741FC5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- 78183,56 рублей возврат спонсорских средств;</w:t>
            </w:r>
          </w:p>
          <w:p w:rsidR="005528FC" w:rsidRDefault="005528FC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600,0 рублей на формирование списков присяжных заседателей;</w:t>
            </w:r>
          </w:p>
          <w:p w:rsidR="00730B9A" w:rsidRDefault="005528FC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730B9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8670300,0 рублей увеличение финансирования ПП «Строительство, реконструкция, капитальный ремонт автодорог»  на капитальный ремонт и ремонт дворовых территорий МКД, проездов к ним;</w:t>
            </w:r>
          </w:p>
          <w:p w:rsidR="00730B9A" w:rsidRDefault="00730B9A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5528F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110419,61 рублей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ПП «Обеспечение жильем молодых семей»</w:t>
            </w:r>
            <w:r w:rsidR="005528F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ФЦП «Жилище»;</w:t>
            </w:r>
          </w:p>
          <w:p w:rsidR="00A3300B" w:rsidRDefault="00730B9A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- 2032030,0 рублей дотация на поддержку мер по обеспечению сбалансированности бюджетов.</w:t>
            </w:r>
          </w:p>
          <w:p w:rsidR="009535DF" w:rsidRDefault="009535DF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Соответственно внесен</w:t>
            </w:r>
            <w:r w:rsidR="00AE028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ы изменения в расходную часть согласно целевому назначению безвозмездных поступлений.</w:t>
            </w:r>
          </w:p>
          <w:p w:rsidR="00730B9A" w:rsidRDefault="00730B9A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4C3B21" w:rsidRDefault="00E652E7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ной   части   Бюджета </w:t>
            </w:r>
            <w:r w:rsidR="00B26EFF"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разрезе основных групп доходов приведен в таблице.</w:t>
            </w:r>
          </w:p>
          <w:tbl>
            <w:tblPr>
              <w:tblStyle w:val="a3"/>
              <w:tblW w:w="9493" w:type="dxa"/>
              <w:tblLayout w:type="fixed"/>
              <w:tblLook w:val="04A0"/>
            </w:tblPr>
            <w:tblGrid>
              <w:gridCol w:w="2456"/>
              <w:gridCol w:w="2036"/>
              <w:gridCol w:w="1741"/>
              <w:gridCol w:w="1879"/>
              <w:gridCol w:w="1381"/>
            </w:tblGrid>
            <w:tr w:rsidR="00554DB4" w:rsidTr="000B114E">
              <w:trPr>
                <w:trHeight w:val="1407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</w:t>
                  </w:r>
                  <w:r w:rsidR="009535DF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8002ED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2017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741FC5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 бюджетные назначения</w:t>
                  </w:r>
                  <w:r w:rsidR="0063032F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 тыс. руб.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741FC5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Кассовый расход на</w:t>
                  </w:r>
                  <w:r w:rsidR="00E652E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01.</w:t>
                  </w:r>
                  <w:r w:rsidR="00A3300B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 w:rsidR="008002ED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2017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г, тыс.</w:t>
                  </w:r>
                  <w:r w:rsidR="00E652E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3300B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Исполне-н</w:t>
                  </w:r>
                  <w:r w:rsidR="009535DF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E652E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232960,8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A3300B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267174,9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3300B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185824,2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69,6</w:t>
                  </w:r>
                </w:p>
              </w:tc>
            </w:tr>
            <w:tr w:rsidR="00554DB4" w:rsidTr="00564EC1">
              <w:trPr>
                <w:trHeight w:val="65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23048,7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23048,7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3300B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15730,6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68,2</w:t>
                  </w:r>
                </w:p>
              </w:tc>
            </w:tr>
            <w:tr w:rsidR="00554DB4" w:rsidTr="00564EC1">
              <w:trPr>
                <w:trHeight w:val="79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Акцизы по подакцизным товарам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8926,4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7274,5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3300B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5800,8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79,7</w:t>
                  </w:r>
                </w:p>
              </w:tc>
            </w:tr>
            <w:tr w:rsidR="00554DB4" w:rsidTr="00A3300B">
              <w:trPr>
                <w:trHeight w:val="1104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300B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  <w:r w:rsidR="00A3300B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  в т.ч.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8097,9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8928,6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3300B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6365,1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71,3</w:t>
                  </w:r>
                </w:p>
              </w:tc>
            </w:tr>
            <w:tr w:rsidR="00A3300B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300B" w:rsidRPr="00A3300B" w:rsidRDefault="00A3300B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A3300B"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- упрощенная система налогообл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о</w:t>
                  </w:r>
                  <w:r w:rsidRPr="00A3300B"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жения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300B" w:rsidRPr="00A3300B" w:rsidRDefault="00A3300B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300B" w:rsidRPr="00A3300B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4692,1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300B" w:rsidRPr="00A3300B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3212,4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300B" w:rsidRPr="00A3300B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68,5</w:t>
                  </w:r>
                </w:p>
              </w:tc>
            </w:tr>
            <w:tr w:rsidR="00FD1D81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Pr="00A3300B" w:rsidRDefault="00FD1D81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- ЕНВД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Pr="00A3300B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1D81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3575,1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2427,5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Pr="00A3300B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67,9</w:t>
                  </w:r>
                </w:p>
              </w:tc>
            </w:tr>
            <w:tr w:rsidR="00FD1D81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Default="00FD1D81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- единый сельхозналог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Pr="00A3300B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1D81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661,4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723,6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Pr="00A3300B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109,4</w:t>
                  </w:r>
                </w:p>
              </w:tc>
            </w:tr>
            <w:tr w:rsidR="00FD1D81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Default="00FD1D81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- патентное налогообл</w:t>
                  </w:r>
                  <w:r w:rsidR="000B114E"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жение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Pr="00A3300B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D1D81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1,6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D1D81" w:rsidRPr="00A3300B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6687,2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10884,8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7919,7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72,8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606,1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606,1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397,9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65,6</w:t>
                  </w:r>
                </w:p>
              </w:tc>
            </w:tr>
            <w:tr w:rsidR="00554DB4" w:rsidTr="00FD1D81">
              <w:trPr>
                <w:trHeight w:val="4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4592,0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4488,2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4019,2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89,6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-проценты, полученные от предоставления бюджетных кредитов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  <w:r w:rsidR="00E652E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2,3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95,7</w:t>
                  </w:r>
                </w:p>
              </w:tc>
            </w:tr>
            <w:tr w:rsidR="00554DB4" w:rsidTr="00564EC1">
              <w:trPr>
                <w:trHeight w:val="85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-доходы, получаемые в виде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арендной платы муниципального имущества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280,0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461,1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766,9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166</w:t>
                  </w:r>
                  <w:r w:rsidR="002228DF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,3</w:t>
                  </w:r>
                </w:p>
              </w:tc>
            </w:tr>
            <w:tr w:rsidR="00554DB4" w:rsidTr="00564EC1">
              <w:trPr>
                <w:trHeight w:val="96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4305,0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4024,8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3250,1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80,8</w:t>
                  </w:r>
                </w:p>
              </w:tc>
            </w:tr>
            <w:tr w:rsidR="00554DB4" w:rsidTr="00564EC1">
              <w:trPr>
                <w:trHeight w:val="544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362,3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362,3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171,2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47,3</w:t>
                  </w:r>
                </w:p>
              </w:tc>
            </w:tr>
            <w:tr w:rsidR="00554DB4" w:rsidTr="00564EC1">
              <w:trPr>
                <w:trHeight w:val="100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7200,0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7711,8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5881,9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76,3</w:t>
                  </w:r>
                </w:p>
              </w:tc>
            </w:tr>
            <w:tr w:rsidR="00554DB4" w:rsidTr="00564EC1">
              <w:trPr>
                <w:trHeight w:val="124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активов,</w:t>
                  </w:r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в т</w:t>
                  </w:r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ч</w:t>
                  </w:r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995,0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2191,1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5930,0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270,6</w:t>
                  </w:r>
                </w:p>
              </w:tc>
            </w:tr>
            <w:tr w:rsidR="00554DB4" w:rsidTr="00564EC1">
              <w:trPr>
                <w:trHeight w:val="843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60</w:t>
                  </w:r>
                  <w:r w:rsidR="00E652E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0.0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305,0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105,4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34,6</w:t>
                  </w:r>
                </w:p>
              </w:tc>
            </w:tr>
            <w:tr w:rsidR="00554DB4" w:rsidTr="00564EC1">
              <w:trPr>
                <w:trHeight w:val="75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 доходы от продажи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зем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 w:rsidR="00885893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52E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участков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1886,1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5824,6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308,8</w:t>
                  </w:r>
                </w:p>
              </w:tc>
            </w:tr>
            <w:tr w:rsidR="00554DB4" w:rsidTr="000B114E">
              <w:trPr>
                <w:trHeight w:val="120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Штрафные санкции,</w:t>
                  </w:r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возмещ</w:t>
                  </w:r>
                  <w:proofErr w:type="spellEnd"/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ущерба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246</w:t>
                  </w:r>
                  <w:r w:rsidR="00E652E7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,3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8200E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512,4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D1D81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555,7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108,5</w:t>
                  </w:r>
                </w:p>
              </w:tc>
            </w:tr>
            <w:tr w:rsidR="00554DB4" w:rsidTr="00564EC1">
              <w:trPr>
                <w:trHeight w:val="69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114E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</w:t>
                  </w:r>
                </w:p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в т</w:t>
                  </w:r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ч</w:t>
                  </w:r>
                  <w:r w:rsidR="000B114E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172198,9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201166,4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133052,1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66,2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-субсидии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2280,8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27954,5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6378,8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</w:t>
                  </w:r>
                  <w:r w:rsidR="00AF318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</w:t>
                  </w:r>
                  <w:r w:rsidR="002228DF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27CA5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46023,2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48055,2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38102,9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79,3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120523,0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121626,4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85546,8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70,3</w:t>
                  </w:r>
                </w:p>
              </w:tc>
            </w:tr>
            <w:tr w:rsidR="00554DB4" w:rsidTr="002228DF">
              <w:trPr>
                <w:trHeight w:val="958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3331,9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F47564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3331,9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2827,1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84,8</w:t>
                  </w:r>
                </w:p>
              </w:tc>
            </w:tr>
            <w:tr w:rsidR="00554DB4" w:rsidTr="00564EC1">
              <w:trPr>
                <w:trHeight w:val="579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40</w:t>
                  </w:r>
                  <w:r w:rsidR="00E652E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2B5B0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E7EFA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</w:t>
                  </w:r>
                  <w:r w:rsidR="00F47564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35211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81,7</w:t>
                  </w:r>
                </w:p>
              </w:tc>
            </w:tr>
            <w:tr w:rsidR="00554DB4" w:rsidTr="00564EC1">
              <w:trPr>
                <w:trHeight w:val="60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E6BA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714</w:t>
                  </w:r>
                  <w:r w:rsidR="00EE7EFA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E6BA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724,0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E6BA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101,4</w:t>
                  </w:r>
                </w:p>
              </w:tc>
            </w:tr>
            <w:tr w:rsidR="00554DB4" w:rsidTr="00564EC1"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F47564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-580,6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-580,6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5656D3" w:rsidRDefault="005656D3" w:rsidP="0063032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5656D3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0B114E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</w:t>
            </w:r>
            <w:r w:rsidR="005528F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юджета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 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процентов. От плановых назначений более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поступление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доходных источников: доходы от уплаты акцизов;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единый сельхозналог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доходы от сдачи в аренду муниципального имущества; доходы  от реализации муниципального  имущества;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доходы от оказания платных услуг; </w:t>
            </w:r>
            <w:r w:rsidR="00FF25BC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штрафные санкции, возмещение  ущерба; </w:t>
            </w:r>
            <w:r w:rsidR="00F70842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дотация; иные межбюджетные трансферты и добровольные пожертвования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52772,0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запланированной сумме </w:t>
            </w:r>
            <w:r w:rsidR="00FF25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66008,5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 Исполнение составило </w:t>
            </w:r>
            <w:r w:rsidR="00F708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79,9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</w:p>
          <w:p w:rsidR="004611F2" w:rsidRDefault="004611F2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AE028E" w:rsidRDefault="005528FC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 w:rsidR="009535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9535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175605,4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плановых назначениях </w:t>
            </w:r>
            <w:r w:rsidR="009535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271906,5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9535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64,6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4611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(в 2016 году- 67,5%)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   </w:t>
            </w:r>
          </w:p>
          <w:p w:rsidR="004C3B21" w:rsidRDefault="00AE028E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Кассовое исполнение Бюджета по разделам составило: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AE028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22415,7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AE028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30143,8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AE028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AE028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336,7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443,3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AE028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76,0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2012,7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2624,2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или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76,7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исполнение при плане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18912,6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3893,6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рублей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или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20,6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Освоение средств муниципального дорожного фонда, который составляет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общей суммы раздела,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составило лишь 3760,6 тыс. рублей или 20,1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B4D6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1961,5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B4D6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</w:t>
            </w:r>
            <w:r w:rsidR="005B4D6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сумме 499,3 тыс. рублей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подразделу «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ное хозяйство»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составило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рублей, по разделу «коммунальное хозяйство» освоено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00,0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1462,2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что составляет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54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,7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%. По разделу «благоустройство»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расходы не запланированы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115817,6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170750,1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том числе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дошкольному образованию освоение составило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63,5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дополнительному образованию детей 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62,3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«молодежной политике» освоение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составило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98,8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раздел «другие вопросы в области образования» осво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на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сумму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6482,5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77,9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  <w:proofErr w:type="gramEnd"/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="005E0A1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«Культура,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кинематография»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18483,0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26902,5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9278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4082,1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7427,3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55,0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131,1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137,5 тыс.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рублей или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111,6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или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6C23F6" w:rsidP="0063032F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4C3B2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«Обслуживание государственного и муниципального долга»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335,0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при плане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420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 или 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79,8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6C23F6" w:rsidRDefault="006C23F6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</w:t>
            </w:r>
            <w:r w:rsidR="0037395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</w:t>
            </w:r>
            <w:r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ежбюджетные трансферты</w:t>
            </w:r>
            <w:r w:rsidR="00E521EE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общего характера бюджетам  бюджетной </w:t>
            </w:r>
            <w:r w:rsidR="00E521EE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lastRenderedPageBreak/>
              <w:t>системы РФ</w:t>
            </w:r>
            <w:r w:rsidR="0037395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»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переданы на сумму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7183,3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10428,8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68,9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6125,5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(75,0%)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Субсидии бюджетам  поселений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переданы на сумму 1057,8 тыс. рублей (46,8%).</w:t>
            </w:r>
          </w:p>
          <w:p w:rsidR="00CA7BB4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Муниципальный долг за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сократился на 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495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рублей,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плане погашения кредитов на сумму 5400,0 тыс. рублей</w:t>
            </w:r>
            <w:r w:rsidR="003739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 91,7 процента.</w:t>
            </w:r>
          </w:p>
          <w:p w:rsidR="00050066" w:rsidRDefault="00050066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В бюджет района  в полном  объеме  поступила задолженность по бюджетному кредиту из бюджета  МО р.п. Куркино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района.</w:t>
            </w:r>
          </w:p>
          <w:p w:rsidR="00CA7BB4" w:rsidRDefault="00CA7BB4" w:rsidP="0063032F">
            <w:pPr>
              <w:tabs>
                <w:tab w:val="left" w:pos="33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="008002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реализ</w:t>
            </w:r>
            <w:r w:rsidR="00564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ются 15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4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3246"/>
              <w:gridCol w:w="1432"/>
              <w:gridCol w:w="1418"/>
              <w:gridCol w:w="1417"/>
              <w:gridCol w:w="1412"/>
            </w:tblGrid>
            <w:tr w:rsidR="0063032F" w:rsidTr="0063032F">
              <w:trPr>
                <w:trHeight w:val="156"/>
              </w:trPr>
              <w:tc>
                <w:tcPr>
                  <w:tcW w:w="38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032F" w:rsidRDefault="0063032F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Номер и название программы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032F" w:rsidRDefault="0063032F" w:rsidP="0063032F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63032F" w:rsidRDefault="0063032F" w:rsidP="0063032F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2017г.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032F" w:rsidRDefault="0063032F" w:rsidP="0063032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63032F" w:rsidRDefault="0063032F" w:rsidP="0063032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032F" w:rsidRDefault="0063032F" w:rsidP="0063032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Исполнение за 9 месяцев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032F" w:rsidRDefault="0063032F" w:rsidP="0063032F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564EC1" w:rsidTr="00853D35">
              <w:trPr>
                <w:trHeight w:val="76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3032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157470,3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8B553E" w:rsidP="0063032F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164217,1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B553E" w:rsidP="0063032F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111746,5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B553E" w:rsidP="0063032F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68,0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  <w:r w:rsidR="0063032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24098,1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31540,9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20994,1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66,6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  <w:r w:rsidR="0063032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637,7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3909,6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2814,5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72,0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  <w:r w:rsidR="0063032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00CE5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</w:t>
                  </w:r>
                  <w:r w:rsidR="00564EC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1605,7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1610,6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349,4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21,7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  <w:r w:rsidR="0063032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"Улучшение демографической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1462,0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1462,0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1454,3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99,5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8</w:t>
                  </w:r>
                </w:p>
                <w:p w:rsidR="00564EC1" w:rsidRDefault="0063032F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Э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нергоэффективность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100,0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853D3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853D35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8984,6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18316,9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308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3760,6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308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</w:t>
                  </w:r>
                  <w:r w:rsidR="00E25D0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853D3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12840,7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12840,7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9278,4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72,3</w:t>
                  </w:r>
                </w:p>
              </w:tc>
            </w:tr>
            <w:tr w:rsidR="00564EC1" w:rsidTr="00853D35">
              <w:trPr>
                <w:trHeight w:val="229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</w:t>
                  </w:r>
                  <w:r w:rsidR="00C00CE5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376</w:t>
                  </w:r>
                  <w:r w:rsidR="006073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376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279,5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74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,3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водных объектах"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1883,4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1883,4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1463,8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77,7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</w:t>
                  </w:r>
                  <w:r w:rsidR="00C00CE5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"Управление муниципальным имуществом и земельными ресурсами муниципального образования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</w:t>
                  </w:r>
                  <w:r w:rsidR="007D147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183,7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32,9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</w:t>
                  </w:r>
                  <w:r w:rsidR="00564EC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  <w:r w:rsidR="00564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42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00CE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111,6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00CE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26,6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</w:t>
                  </w:r>
                  <w:r w:rsidR="00E25D05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left="-108" w:firstLine="95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3032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0F472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E25D05" w:rsidP="0063032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</w:t>
                  </w:r>
                  <w:r w:rsidR="00C00CE5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"</w:t>
                  </w:r>
                  <w:r w:rsidR="00564EC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</w:t>
                  </w:r>
                  <w:r w:rsidR="00F91BD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1BDA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424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63032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3032F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F472D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210507,6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C00CE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237306,3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00CE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152536,4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00CE5" w:rsidP="0063032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64,3</w:t>
                  </w:r>
                </w:p>
              </w:tc>
            </w:tr>
          </w:tbl>
          <w:p w:rsidR="004611F2" w:rsidRDefault="0036135B" w:rsidP="006303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A7BB4" w:rsidRDefault="004611F2" w:rsidP="006303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135B">
              <w:rPr>
                <w:rFonts w:ascii="Times New Roman" w:hAnsi="Times New Roman" w:cs="Times New Roman"/>
                <w:sz w:val="28"/>
                <w:szCs w:val="28"/>
              </w:rPr>
              <w:t>ысоким процентом освоения денежных средств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можно отметить программы</w:t>
            </w:r>
            <w:r w:rsidR="001F1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3032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3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3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 xml:space="preserve">13 и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Другие программы освоены  не более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,0 % или не финансировались вовсе. Общая сумма освоения действующих программ составила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 xml:space="preserve">152536,4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% (для сравнения в 2016 году освоение программ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 xml:space="preserve">за 9 месяцев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составило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% или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152026,8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рублей). Финансовая нагрузка на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четвертый квартал</w:t>
            </w:r>
            <w:r w:rsidR="005B4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04">
              <w:rPr>
                <w:rFonts w:ascii="Times New Roman" w:hAnsi="Times New Roman" w:cs="Times New Roman"/>
                <w:sz w:val="28"/>
                <w:szCs w:val="28"/>
              </w:rPr>
              <w:t>85,0 млн. рублей, когда как в среднем за 1-3 квартал текущего года расхода составили чуть более 50,0 млн. рублей.</w:t>
            </w:r>
          </w:p>
          <w:p w:rsidR="004C3B21" w:rsidRDefault="004C3B21" w:rsidP="0063032F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63032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4611F2" w:rsidRDefault="004611F2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Отчет об исполнении Бюджета за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</w:t>
            </w:r>
          </w:p>
          <w:p w:rsidR="004C3B21" w:rsidRDefault="004611F2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доходной части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Бюджета 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характеризуется высокими показателями.</w:t>
            </w:r>
          </w:p>
          <w:p w:rsidR="004C3B21" w:rsidRDefault="004611F2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При прогнозируемом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годовом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дефиците  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4731,5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бюджет исполнен с </w:t>
            </w:r>
            <w:proofErr w:type="spellStart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10218,8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80065F" w:rsidRDefault="004611F2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 Принять меры для исполнения программных мероприятий в полном объеме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F85EC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собое внимание уделить исполнению работ</w:t>
            </w:r>
            <w:r w:rsidR="005B4D6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</w:t>
            </w:r>
            <w:r w:rsidR="005B4D61"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МП "Модернизация и развитие автомобильных дорог общего пользования в муниципальном образовании Куркинский район"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освоение которой является наиболее низким, за исключением программ с нулевым исполнением, но малой финансовой нагрузкой.</w:t>
            </w:r>
          </w:p>
          <w:p w:rsidR="004611F2" w:rsidRPr="005B4D61" w:rsidRDefault="004611F2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63032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8589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 сведению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отчет об исполнении Бюджета за  </w:t>
            </w:r>
            <w:r w:rsidR="00D242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дминистрации </w:t>
            </w:r>
            <w:r w:rsidR="0087707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район.</w:t>
            </w:r>
          </w:p>
        </w:tc>
      </w:tr>
      <w:tr w:rsidR="004C3B21" w:rsidTr="004611F2">
        <w:trPr>
          <w:trHeight w:val="961"/>
        </w:trPr>
        <w:tc>
          <w:tcPr>
            <w:tcW w:w="5000" w:type="pct"/>
            <w:shd w:val="clear" w:color="auto" w:fill="FFFFFF"/>
          </w:tcPr>
          <w:p w:rsidR="004C3B21" w:rsidRDefault="004C3B21" w:rsidP="0063032F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4611F2" w:rsidRDefault="004611F2" w:rsidP="0063032F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4611F2" w:rsidRDefault="004611F2" w:rsidP="0063032F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885893" w:rsidRDefault="004C3B21" w:rsidP="00630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C3B21" w:rsidRPr="00885893" w:rsidRDefault="004C3B21" w:rsidP="00630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>контрольно - ревизионной комиссии</w:t>
      </w:r>
    </w:p>
    <w:p w:rsidR="004C3B21" w:rsidRPr="00885893" w:rsidRDefault="004C3B21" w:rsidP="00630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885893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4C3B21" w:rsidRDefault="004C3B21" w:rsidP="006303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79C" w:rsidRDefault="0010579C" w:rsidP="0063032F">
      <w:pPr>
        <w:spacing w:line="240" w:lineRule="auto"/>
      </w:pPr>
    </w:p>
    <w:sectPr w:rsidR="0010579C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1"/>
    <w:rsid w:val="00045CA2"/>
    <w:rsid w:val="00046BD5"/>
    <w:rsid w:val="00050066"/>
    <w:rsid w:val="000857A4"/>
    <w:rsid w:val="00091683"/>
    <w:rsid w:val="000B114E"/>
    <w:rsid w:val="000E060C"/>
    <w:rsid w:val="000F472D"/>
    <w:rsid w:val="0010579C"/>
    <w:rsid w:val="00107787"/>
    <w:rsid w:val="00164931"/>
    <w:rsid w:val="00176A9C"/>
    <w:rsid w:val="00196F12"/>
    <w:rsid w:val="001E6BA3"/>
    <w:rsid w:val="001F11EE"/>
    <w:rsid w:val="001F1308"/>
    <w:rsid w:val="002228DF"/>
    <w:rsid w:val="002276F8"/>
    <w:rsid w:val="002763F0"/>
    <w:rsid w:val="002B5B0A"/>
    <w:rsid w:val="00320A77"/>
    <w:rsid w:val="003470D7"/>
    <w:rsid w:val="00352113"/>
    <w:rsid w:val="00355158"/>
    <w:rsid w:val="0036135B"/>
    <w:rsid w:val="00373950"/>
    <w:rsid w:val="00434508"/>
    <w:rsid w:val="004611F2"/>
    <w:rsid w:val="004774EF"/>
    <w:rsid w:val="004B0B4C"/>
    <w:rsid w:val="004C3B21"/>
    <w:rsid w:val="005528FC"/>
    <w:rsid w:val="00554DB4"/>
    <w:rsid w:val="00564EC1"/>
    <w:rsid w:val="005656D3"/>
    <w:rsid w:val="0058200E"/>
    <w:rsid w:val="005B4D61"/>
    <w:rsid w:val="005D5C04"/>
    <w:rsid w:val="005E0A1B"/>
    <w:rsid w:val="006073AF"/>
    <w:rsid w:val="0063032F"/>
    <w:rsid w:val="00632E98"/>
    <w:rsid w:val="006C23F6"/>
    <w:rsid w:val="00703E90"/>
    <w:rsid w:val="00707052"/>
    <w:rsid w:val="00730B9A"/>
    <w:rsid w:val="00734C74"/>
    <w:rsid w:val="00741FC5"/>
    <w:rsid w:val="007546B1"/>
    <w:rsid w:val="0079414D"/>
    <w:rsid w:val="007C1B3F"/>
    <w:rsid w:val="007D147F"/>
    <w:rsid w:val="007D5BD0"/>
    <w:rsid w:val="008002ED"/>
    <w:rsid w:val="0080065F"/>
    <w:rsid w:val="00810A46"/>
    <w:rsid w:val="00816BD6"/>
    <w:rsid w:val="00853D35"/>
    <w:rsid w:val="008605F2"/>
    <w:rsid w:val="0087707B"/>
    <w:rsid w:val="00885893"/>
    <w:rsid w:val="008B553E"/>
    <w:rsid w:val="009535DF"/>
    <w:rsid w:val="00985B6D"/>
    <w:rsid w:val="00A3300B"/>
    <w:rsid w:val="00A85495"/>
    <w:rsid w:val="00AE028E"/>
    <w:rsid w:val="00AF3187"/>
    <w:rsid w:val="00B145D0"/>
    <w:rsid w:val="00B26EFF"/>
    <w:rsid w:val="00B92786"/>
    <w:rsid w:val="00B97DED"/>
    <w:rsid w:val="00BF0983"/>
    <w:rsid w:val="00C00CE5"/>
    <w:rsid w:val="00C27CA5"/>
    <w:rsid w:val="00C4457E"/>
    <w:rsid w:val="00C56905"/>
    <w:rsid w:val="00CA12BE"/>
    <w:rsid w:val="00CA7BB4"/>
    <w:rsid w:val="00CC0830"/>
    <w:rsid w:val="00CE7972"/>
    <w:rsid w:val="00D20EDD"/>
    <w:rsid w:val="00D2429B"/>
    <w:rsid w:val="00D25982"/>
    <w:rsid w:val="00D378E8"/>
    <w:rsid w:val="00D611A3"/>
    <w:rsid w:val="00DE7E29"/>
    <w:rsid w:val="00E25D05"/>
    <w:rsid w:val="00E521EE"/>
    <w:rsid w:val="00E652E7"/>
    <w:rsid w:val="00EE7EFA"/>
    <w:rsid w:val="00F466FC"/>
    <w:rsid w:val="00F47564"/>
    <w:rsid w:val="00F70842"/>
    <w:rsid w:val="00F76B32"/>
    <w:rsid w:val="00F85ECE"/>
    <w:rsid w:val="00F91BDA"/>
    <w:rsid w:val="00F93CCF"/>
    <w:rsid w:val="00FD1D81"/>
    <w:rsid w:val="00FF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2017-10-24T13:50:00Z</cp:lastPrinted>
  <dcterms:created xsi:type="dcterms:W3CDTF">2016-08-04T06:22:00Z</dcterms:created>
  <dcterms:modified xsi:type="dcterms:W3CDTF">2017-10-24T13:54:00Z</dcterms:modified>
</cp:coreProperties>
</file>