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A" w:rsidRPr="002E3AF0" w:rsidRDefault="00CC37E2" w:rsidP="00A232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</w:t>
      </w:r>
      <w:r w:rsidR="00A2324A"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евизионная комиссия</w:t>
      </w:r>
    </w:p>
    <w:p w:rsidR="00A2324A" w:rsidRPr="002E3AF0" w:rsidRDefault="00A2324A" w:rsidP="00AF20C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C37E2"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A2324A" w:rsidRPr="00AF20C2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внешней проверки</w:t>
      </w:r>
    </w:p>
    <w:p w:rsidR="00A2324A" w:rsidRPr="00AF20C2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годового отчёта об исполнении бюджета</w:t>
      </w:r>
    </w:p>
    <w:p w:rsidR="00A2324A" w:rsidRPr="00AF20C2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рабочий </w:t>
      </w:r>
      <w:r w:rsidR="003F3B0C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поселок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</w:p>
    <w:p w:rsidR="00A2324A" w:rsidRPr="00AF20C2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за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2015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A2324A" w:rsidRPr="00AF20C2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A2324A" w:rsidRPr="00AF20C2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 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</w:t>
      </w:r>
      <w:r w:rsidR="001F5C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11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.201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A2324A" w:rsidRPr="00AF20C2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1.Общие положения по внешней проверке годового отчёта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Внешняя проверка годового отчёта об исполнении бюджета  муниципального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рабочий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(далее р.п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 соответствии со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157 «Бюджетные полномочия органов государственного и муниципального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контроля» и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264.4. «Внешняя проверка годового отчёта об исполнении бюджета» Бюджетного кодекса Российской Федерации, 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3.1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201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2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 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Основная цель внешней проверки – анализ и оценка, содержащейся в годовой бюджетной отчётности главных администраторов бюджетных средств р.п.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 Основные задачи внешней проверки - сделать вывод о степени полноты и достоверности годового отчёта об исполнении бюджета, сделать вывод о соблюдении норм  законодательства и бюджетных назначений,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планирования прогнозных параметров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определение системных недостатков при осуществлении планирования и исполнения бюджета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Предмет проверки – годовая бюджетная отчётность, представленная главными распорядителями, администраторами поступлений в бюджет, органом, организующим исполнение бюджета, по формам согласно приложениям к «Инструкции о порядке составления и предоставления годовой, квартальной и месячной отчётности об исполнении бюджета бюджетной системы Российской Федерации», утверждённой приказом Министерства финансов РФ от 28.12.2010г 191н.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Срок проверки – с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9B6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процессе были рассмотрены следующие вопросы: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Организация бюджетного процесса 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                            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 Результаты внешней проверки бюджетной отчётности за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Анализ исполнения доходной части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Анализ исполнения расхо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дной части местного бюджета МО 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Дефицит/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Настоящие материалы сформированы в соответствии с методикой проведения внешней проверки отчёта об исполнении местного бюджета, утверждённой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ходе  внешней проверки  проанализированы правовые акты, регулирующие бюджетный процесс в муниципальном образовании, в том числе по формированию и исполнению бюджета в анализируемом периоде, а также годовая бюджетная отчётность.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Проведение внешней проверки годового отчёта об исполнении местного бюджета установлено  Положением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Положение о бюджетном процессе).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Внешняя проверка годового отчёта об исполнении бюджета 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систему действий по проверке состава годовой отчётности, её соответствия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установленным формам, достоверности отражения показателей в бюджетной отчётности.                                                  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Отчёт об исполнении бюджета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пакетом документов представлен в Ревизионную комиссию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 соблюдением срока, установленного Положением о бюджетном процессе в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AF20C2" w:rsidRDefault="00A2324A" w:rsidP="00683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2.Организация бюджетного процесса в муниципальном образовании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Бюджетный процесс в 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положениях Бюджетного кодекса Российской Федерации (с учётом внесённых в него изменений) и Положении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Заключено соглашение о передаче полномочий Контрольной комиссии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 осуществлению полномочий по решению вопросов организации и деятельности контрольно-счётных органов.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Утверждение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обеспечено до начала финансового года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Собрания депутатов МО р.п. Куркино от 18.12.2014г. №15-1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0501FD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Решением Собрания депутатов муниципального образования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бюджете муниципального образования рабочий пос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201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утверждён по  доходам в сумме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8593,5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по расходам в сумме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7613,5 тыс.рублей, бюджет разработан с </w:t>
      </w:r>
      <w:proofErr w:type="spellStart"/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профицитом</w:t>
      </w:r>
      <w:proofErr w:type="spellEnd"/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980,0 тыс.рублей.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В течение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вносились изменения. Последняя корректировка параметров бюджета принята решением Собрания депутатов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от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№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В результате внесения изменений и дополнений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доходная часть бюджета по сравнению с первоначальными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значениями увеличилась на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7315,4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 и составила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15908,9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тыс.рублей, расходная часть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</w:t>
      </w:r>
      <w:r w:rsidR="000F1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8615,4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тыс.рублей и составила </w:t>
      </w:r>
      <w:r w:rsidR="000F1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16228,9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был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дефицита бюджета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доходную часть бюджета внесены следующие изменения:</w:t>
      </w: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«Налог на доходы физических лиц»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0F1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212,1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355889" w:rsidRPr="002E3AF0" w:rsidRDefault="00355889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«Единый сельскохозяйственный налог» увеличен на сумму 43,0 тыс. рублей;</w:t>
      </w: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«Земельный налог» увеличен на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F1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</w:t>
      </w:r>
      <w:r w:rsidR="000F1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5889" w:rsidRPr="002E3AF0" w:rsidRDefault="00355889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«Налог на имущество» уменьшен 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22,0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«Доходы, получаемые в виде арендной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за земельные участки, гос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собственность на которые не разграничена и которые расположены в границах межселенных территорий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уменьшена на 69,2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сдачи в аренду имущества, находящегося в оперативном управлении» увеличены на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Штрафы, санкции, возмещение ущерба)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увеличена на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25,7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продажи земельных участков, находящихся в собственности поселений»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изменялись (120.0 тыс. руб.)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1F5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«Безвозмездные поступления» увеличились на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6830,9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в том числе «Межбюджетные трансферты» на 6090,9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 и безвозмездные поступления от организаций и физических лиц на 740,0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расходную часть бюджета внесены следующие изменения: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«Общегосударственные расходы» увеличены на сумму 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экономика»- расходы увеличены  на 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1822,3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ублей;</w:t>
      </w:r>
    </w:p>
    <w:p w:rsidR="008E6643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-«Жилищно-коммунальное хозяйство» сумма увеличена на 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6816,2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 </w:t>
      </w:r>
    </w:p>
    <w:p w:rsidR="00A2324A" w:rsidRPr="002E3AF0" w:rsidRDefault="008E6643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«Охрана окружающей среды» без изменений;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«Социальная политика» расходы уменьшен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70,1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8E6643" w:rsidRPr="002E3AF0" w:rsidRDefault="008E6643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«Обслуживание государственного долга»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33,0 тыс. рублей.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A2324A" w:rsidRPr="00AF20C2" w:rsidRDefault="005E0701" w:rsidP="001F5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внешней проверки бюджетной отчётности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2015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год.     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проведена проверка годовой бюджетной отчётности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Годовая бюджетная отчётность об исполнении бюджета муниципального образования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28.12.2010г №191н (в ред. Приказа Минфина РФ от 29.12.2011г №191н).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состав бюджетной отчётности включены следующие формы отчётов: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(ф.0503130);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«Справка по консолидируемым расчётам» (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0503125);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«Справка по заключению счетов бюджетного учёта отчётного финансового года» (ф.0503110);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«Отчёт об исполнении бюджета»  (ф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0503117);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«Сведения о движении нефинансовых активов»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0503168)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по дебиторской и кредиторской задолженности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0503169)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«Отчёт о финансовых результатах деятельности»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0503121);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«Сведения об использовании информационно-коммуникационных технологий»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0503177);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«Отчёт о принятых бюджетных обязательствах»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0503128);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Пояснительная записка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0503160.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Оценка достоверности бюджетной отчётности во всех существенных отношениях проводилась на выборочной основе и включала в себя изучение документов, подтверждающих исполнение решения о бюджете МО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отчётный финансовый год и показатели, характеризующие его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исполнение, а также оценку регистров синтетического и аналитического учёта, таких как Главная книга, журналы операций, уведомлений о бюджетных ассигнованиях.   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Проведена проверка форм бюджетной отчётности путём сопоставления показателей, содержащихся в соответствующей форме, с остатками Главной книги.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 с данными Главной книги  замечаний не выявлено.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форм Пояснительной записки с данными баланса 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0503130), отчётом об исполнении бюджета главного распорядителя, распорядителя, получателя бюджетных средств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0503117), расхождений не установлено.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  «Сведения по дебиторской и кредиторской задолженности»,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 «Сведения о движении нефинансовых активов» с данными баланса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 расхождений не установлено.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AF20C2" w:rsidRDefault="005E0701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доходной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0701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представленному отчёту об исполнении бюджета муниципального образования р.п.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доходная часть бюджета исполнена в сумме 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16061,3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что составляет 10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уточнённого плана.</w:t>
      </w: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</w:p>
    <w:p w:rsidR="00C60E43" w:rsidRDefault="00C60E43" w:rsidP="00C60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201</w:t>
      </w:r>
      <w:r w:rsidR="005E0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 представлено в таблице.                                                                    </w:t>
      </w:r>
    </w:p>
    <w:p w:rsidR="00C60E43" w:rsidRDefault="00C60E43" w:rsidP="00C60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(тыс.</w:t>
      </w:r>
      <w:r w:rsidR="00C84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3"/>
        <w:tblW w:w="0" w:type="auto"/>
        <w:tblLook w:val="04A0"/>
      </w:tblPr>
      <w:tblGrid>
        <w:gridCol w:w="3388"/>
        <w:gridCol w:w="1885"/>
        <w:gridCol w:w="1885"/>
        <w:gridCol w:w="2229"/>
      </w:tblGrid>
      <w:tr w:rsidR="00C60E43" w:rsidTr="001661FA">
        <w:trPr>
          <w:trHeight w:val="81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3" w:rsidRDefault="00C60E43" w:rsidP="0016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3" w:rsidRDefault="00C60E43" w:rsidP="005E0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</w:t>
            </w:r>
            <w:r w:rsidR="005E07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3" w:rsidRDefault="00C60E43" w:rsidP="005E0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</w:t>
            </w:r>
            <w:r w:rsidR="005E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3" w:rsidRDefault="00C60E43" w:rsidP="0016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201</w:t>
            </w:r>
            <w:r w:rsidR="005E07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201</w:t>
            </w:r>
            <w:r w:rsidR="005E07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60E43" w:rsidRDefault="00C60E43" w:rsidP="0016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01" w:rsidTr="001661FA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B2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10789,5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16061,3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+5271,8</w:t>
            </w:r>
          </w:p>
        </w:tc>
      </w:tr>
      <w:tr w:rsidR="005E0701" w:rsidTr="001661FA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-Собственные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B2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7469,4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7330,1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-139,3</w:t>
            </w:r>
          </w:p>
        </w:tc>
      </w:tr>
      <w:tr w:rsidR="005E0701" w:rsidTr="001661FA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B2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6997,6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6609,3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-388,3</w:t>
            </w:r>
          </w:p>
        </w:tc>
      </w:tr>
      <w:tr w:rsidR="005E0701" w:rsidTr="001661FA">
        <w:trPr>
          <w:trHeight w:val="28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B2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+249,0</w:t>
            </w:r>
          </w:p>
        </w:tc>
      </w:tr>
      <w:tr w:rsidR="005E0701" w:rsidTr="001661FA">
        <w:trPr>
          <w:trHeight w:val="55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B2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+5411,1</w:t>
            </w:r>
          </w:p>
        </w:tc>
      </w:tr>
      <w:tr w:rsidR="005E0701" w:rsidTr="001661FA">
        <w:trPr>
          <w:trHeight w:val="41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1661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5E0701" w:rsidP="00B23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1E773E" w:rsidP="0016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16206,8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01" w:rsidRDefault="001E773E" w:rsidP="0016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+7282,2</w:t>
            </w:r>
          </w:p>
        </w:tc>
      </w:tr>
    </w:tbl>
    <w:p w:rsidR="00C60E43" w:rsidRPr="002E3AF0" w:rsidRDefault="00C60E43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Налоговые доходы в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в сумме </w:t>
      </w:r>
      <w:r w:rsidR="001E7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6609,3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1E7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В структуре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налоговые доходы составляют </w:t>
      </w:r>
      <w:r w:rsidR="001E7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1E7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3D6FF3" w:rsidRDefault="003D6FF3" w:rsidP="003D6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р.п. Куркино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1E77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3"/>
        <w:tblW w:w="10200" w:type="dxa"/>
        <w:tblInd w:w="-318" w:type="dxa"/>
        <w:tblLayout w:type="fixed"/>
        <w:tblLook w:val="04A0"/>
      </w:tblPr>
      <w:tblGrid>
        <w:gridCol w:w="1842"/>
        <w:gridCol w:w="1415"/>
        <w:gridCol w:w="704"/>
        <w:gridCol w:w="1627"/>
        <w:gridCol w:w="787"/>
        <w:gridCol w:w="1135"/>
        <w:gridCol w:w="707"/>
        <w:gridCol w:w="1274"/>
        <w:gridCol w:w="709"/>
      </w:tblGrid>
      <w:tr w:rsidR="003D6FF3" w:rsidTr="001661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3D6FF3" w:rsidRDefault="003D6FF3" w:rsidP="001E7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E77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тыс. руб.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E7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201</w:t>
            </w:r>
            <w:r w:rsidR="001E77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3D6FF3" w:rsidRDefault="003D6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E773E" w:rsidTr="001E773E">
        <w:trPr>
          <w:trHeight w:val="10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7469,4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6689,3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1E773E" w:rsidTr="001E773E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НДФЛ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3665,8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3864,1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  <w:tr w:rsidR="001E773E" w:rsidTr="001E773E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1E773E" w:rsidTr="001661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73E" w:rsidTr="001661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3320,1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1E773E" w:rsidTr="001661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1E773E" w:rsidTr="001661FA">
        <w:trPr>
          <w:trHeight w:val="112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дотации бюджетам поселений на поощрение деятельности ОМС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73E" w:rsidTr="001661FA">
        <w:trPr>
          <w:trHeight w:val="8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E773E" w:rsidTr="001661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E773E" w:rsidTr="001661FA">
        <w:trPr>
          <w:trHeight w:val="4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10789,5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B23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0D0A34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8593,5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B83584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15908,9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1E773E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E" w:rsidRDefault="00261FF3" w:rsidP="00166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1F5C62" w:rsidRDefault="001F5C62" w:rsidP="00FC7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Pr="002E3AF0" w:rsidRDefault="003D6FF3" w:rsidP="00FC737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ED1B87">
        <w:rPr>
          <w:rFonts w:ascii="Times New Roman" w:hAnsi="Times New Roman" w:cs="Times New Roman"/>
          <w:sz w:val="28"/>
          <w:szCs w:val="28"/>
        </w:rPr>
        <w:t>7330,1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D1B87">
        <w:rPr>
          <w:rFonts w:ascii="Times New Roman" w:hAnsi="Times New Roman" w:cs="Times New Roman"/>
          <w:sz w:val="28"/>
          <w:szCs w:val="28"/>
        </w:rPr>
        <w:t>45,6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ED1B87">
        <w:rPr>
          <w:rFonts w:ascii="Times New Roman" w:hAnsi="Times New Roman" w:cs="Times New Roman"/>
          <w:sz w:val="28"/>
          <w:szCs w:val="28"/>
        </w:rPr>
        <w:t>8731,2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руб. (</w:t>
      </w:r>
      <w:r w:rsidR="00ED1B87">
        <w:rPr>
          <w:rFonts w:ascii="Times New Roman" w:hAnsi="Times New Roman" w:cs="Times New Roman"/>
          <w:sz w:val="28"/>
          <w:szCs w:val="28"/>
        </w:rPr>
        <w:t>54,4</w:t>
      </w:r>
      <w:r>
        <w:rPr>
          <w:rFonts w:ascii="Times New Roman" w:hAnsi="Times New Roman" w:cs="Times New Roman"/>
          <w:sz w:val="28"/>
          <w:szCs w:val="28"/>
        </w:rPr>
        <w:t>%). Размер безвозмездных поступлений в 201</w:t>
      </w:r>
      <w:r w:rsidR="00ED1B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1B8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ED1B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D1B87">
        <w:rPr>
          <w:rFonts w:ascii="Times New Roman" w:hAnsi="Times New Roman" w:cs="Times New Roman"/>
          <w:sz w:val="28"/>
          <w:szCs w:val="28"/>
        </w:rPr>
        <w:t>5411,1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Основным источником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являлся налог на доходы физических лиц, который поступил в сумме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3792,8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что составляет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уточнённого плана, в структуре доходов занимает 23,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Также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следующие налоговые доходы: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земельный налог поступил в сумме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2410,3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что составляет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уточнённого плана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125,5% первоначально утвержденных объемов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В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 сравнению с 201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годом земельного налога поступило на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структуре доходов занимает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15,0%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2A78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Неналоговые доходы поступили в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объёме 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720,8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ублей,  в  201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4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поступило 471,8 тыс. рублей, что составляет 152,8%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A2324A" w:rsidRPr="002E3AF0" w:rsidRDefault="00622A78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 поступили в бюджет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473,7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план выполнен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154,3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бюджетных назначений. </w:t>
      </w:r>
    </w:p>
    <w:p w:rsidR="00A2324A" w:rsidRPr="002E3AF0" w:rsidRDefault="00622A78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оходы от продажи земельных участков, государственная собственность на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разграничена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поступили в бюджет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97,8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плана.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Всего поступило доходов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16061,3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к факту 201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148,9%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AF20C2" w:rsidRDefault="00A2324A" w:rsidP="00AF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Сумма  Безвозмездных поступлений выполнена на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8731,2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в структуре доходов занимают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Безвозмездные поступления составили 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3320,1 тыс.рублей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20C2" w:rsidRDefault="00A2324A" w:rsidP="00AF20C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Дотаци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1904,2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100,0%., в структуре доходов занимает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11,9%, к объему  дотации за 2014 год составляет 107,7%.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Иные межбюджетные трансферты  поступили в сумме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6090,9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межбюджетные трансферты занимают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в 201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11,8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 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 году поступили прочие безвозмездные поступления в размере 736,2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AF20C2" w:rsidRDefault="00FC737C" w:rsidP="00AF2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расходной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униципального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бразования 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данным представленного отчёта об исполнении бюджета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расходы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исполнены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16206,8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или на 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9,9% от уточнённых бюджетных назначений в сумме 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16228,8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3D6FF3" w:rsidRDefault="003D6FF3" w:rsidP="003D6FF3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по разделам расходов в общей сумме расходов и размер отклонений 201</w:t>
      </w:r>
      <w:r w:rsidR="00DC044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C04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3"/>
        <w:tblW w:w="10210" w:type="dxa"/>
        <w:tblInd w:w="-176" w:type="dxa"/>
        <w:tblLayout w:type="fixed"/>
        <w:tblLook w:val="04A0"/>
      </w:tblPr>
      <w:tblGrid>
        <w:gridCol w:w="2269"/>
        <w:gridCol w:w="1134"/>
        <w:gridCol w:w="1701"/>
        <w:gridCol w:w="995"/>
        <w:gridCol w:w="1415"/>
        <w:gridCol w:w="992"/>
        <w:gridCol w:w="1704"/>
      </w:tblGrid>
      <w:tr w:rsidR="003D6FF3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DC044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</w:t>
            </w:r>
            <w:r w:rsidR="00DC04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DC044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F3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0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 w:rsidR="00F3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3" w:rsidRDefault="003D6FF3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3D6FF3" w:rsidRDefault="003D6FF3" w:rsidP="003A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A05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201</w:t>
            </w:r>
            <w:r w:rsidR="003A05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DC0445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+250,0</w:t>
            </w:r>
          </w:p>
        </w:tc>
      </w:tr>
      <w:tr w:rsidR="00DC0445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7450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7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DC0445" w:rsidTr="00F352B7">
        <w:trPr>
          <w:trHeight w:val="8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+6283,4</w:t>
            </w:r>
          </w:p>
        </w:tc>
      </w:tr>
      <w:tr w:rsidR="00DC0445" w:rsidTr="00F352B7">
        <w:trPr>
          <w:trHeight w:val="3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Pr="00017F9D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+86,1</w:t>
            </w:r>
          </w:p>
        </w:tc>
      </w:tr>
      <w:tr w:rsidR="00DC0445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Pr="00017F9D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45" w:rsidTr="00F352B7">
        <w:trPr>
          <w:trHeight w:val="3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Pr="00017F9D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+6812,5</w:t>
            </w:r>
          </w:p>
        </w:tc>
      </w:tr>
      <w:tr w:rsidR="00DC0445" w:rsidTr="00F352B7">
        <w:trPr>
          <w:trHeight w:val="3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Pr="00017F9D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-615,2</w:t>
            </w:r>
          </w:p>
        </w:tc>
      </w:tr>
      <w:tr w:rsidR="00DC0445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17450A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-420,7</w:t>
            </w:r>
          </w:p>
        </w:tc>
      </w:tr>
      <w:tr w:rsidR="00DC0445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17450A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-48,8</w:t>
            </w:r>
          </w:p>
        </w:tc>
      </w:tr>
      <w:tr w:rsidR="00DC0445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17450A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-42,4</w:t>
            </w:r>
          </w:p>
        </w:tc>
      </w:tr>
      <w:tr w:rsidR="00DC0445" w:rsidTr="00F352B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DC0445" w:rsidP="00F9682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3A057D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45" w:rsidRDefault="0017450A" w:rsidP="001661F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+7282,2</w:t>
            </w:r>
          </w:p>
        </w:tc>
      </w:tr>
    </w:tbl>
    <w:p w:rsidR="003D6FF3" w:rsidRDefault="003D6FF3" w:rsidP="003D6FF3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F90C1C" w:rsidP="003D6FF3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FF3">
        <w:rPr>
          <w:rFonts w:ascii="Times New Roman" w:hAnsi="Times New Roman" w:cs="Times New Roman"/>
          <w:sz w:val="28"/>
          <w:szCs w:val="28"/>
        </w:rPr>
        <w:t>По отношению к 201</w:t>
      </w:r>
      <w:r w:rsidR="00F352B7">
        <w:rPr>
          <w:rFonts w:ascii="Times New Roman" w:hAnsi="Times New Roman" w:cs="Times New Roman"/>
          <w:sz w:val="28"/>
          <w:szCs w:val="28"/>
        </w:rPr>
        <w:t>4</w:t>
      </w:r>
      <w:r w:rsidR="003D6FF3"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3D6F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7282,2</w:t>
      </w:r>
      <w:r w:rsidR="003D6F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FF3">
        <w:rPr>
          <w:rFonts w:ascii="Times New Roman" w:hAnsi="Times New Roman" w:cs="Times New Roman"/>
          <w:sz w:val="28"/>
          <w:szCs w:val="28"/>
        </w:rPr>
        <w:tab/>
      </w:r>
    </w:p>
    <w:p w:rsidR="003D6FF3" w:rsidRDefault="003D6FF3" w:rsidP="003D6F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3D6FF3" w:rsidRDefault="003D6FF3" w:rsidP="003D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C1C">
        <w:rPr>
          <w:rFonts w:ascii="Times New Roman" w:hAnsi="Times New Roman" w:cs="Times New Roman"/>
          <w:sz w:val="28"/>
          <w:szCs w:val="28"/>
        </w:rPr>
        <w:t>коммунальное хозяйство;</w:t>
      </w:r>
    </w:p>
    <w:p w:rsidR="00F90C1C" w:rsidRDefault="00F90C1C" w:rsidP="003D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жилищное хозяйство;</w:t>
      </w:r>
    </w:p>
    <w:p w:rsidR="00F90C1C" w:rsidRDefault="00F90C1C" w:rsidP="003D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вопросы;</w:t>
      </w:r>
    </w:p>
    <w:p w:rsidR="00F90C1C" w:rsidRDefault="00F90C1C" w:rsidP="003D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экономика;</w:t>
      </w:r>
    </w:p>
    <w:p w:rsidR="003D6FF3" w:rsidRDefault="003D6FF3" w:rsidP="003D6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3D6F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3D6FF3" w:rsidRDefault="003D6FF3" w:rsidP="003D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F90C1C">
        <w:rPr>
          <w:rFonts w:ascii="Times New Roman" w:hAnsi="Times New Roman" w:cs="Times New Roman"/>
          <w:sz w:val="28"/>
          <w:szCs w:val="28"/>
        </w:rPr>
        <w:t xml:space="preserve"> охрана окружающей среды;</w:t>
      </w:r>
    </w:p>
    <w:p w:rsidR="00F90C1C" w:rsidRDefault="00F90C1C" w:rsidP="00F90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политика;</w:t>
      </w:r>
    </w:p>
    <w:p w:rsidR="00F90C1C" w:rsidRDefault="00F90C1C" w:rsidP="003D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A2324A" w:rsidRPr="002E3AF0" w:rsidRDefault="003D6FF3" w:rsidP="00FC73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C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бслуживание муниципального долга.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0100 «Общегосударственные вопросы»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расходы составили </w:t>
      </w:r>
      <w:r w:rsidR="00F9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F9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F9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100,0% от уточнённого плана и направлены на проведение выборов в местный законодательный орган.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Доля расходов на «Общегосударственные вопросы» в общей сумме расходов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0400 «Национальная экономика». </w:t>
      </w:r>
    </w:p>
    <w:p w:rsidR="00A2324A" w:rsidRPr="002E3AF0" w:rsidRDefault="00A2324A" w:rsidP="00BE5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уточнённый план составил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2035,4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средства освоены на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2031,3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тыс.рублей. В структуре расходов раздел занимает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В  общем разделе  «Дорожное хозяйство» занимает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95,3%.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37C" w:rsidRDefault="00A2324A" w:rsidP="00FC73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0500 «Жилищно-коммунальное хозяйство».</w:t>
      </w:r>
    </w:p>
    <w:p w:rsidR="00A2324A" w:rsidRPr="002E3AF0" w:rsidRDefault="00A2324A" w:rsidP="00BE5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Расходы на жилищно-коммунальное хозяйство составили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13043,6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99,9%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подразделам: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«Жилищное хозяйство» - расходы составляют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259,9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в структуре раздела ЖКХ  данный подраздел занимает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«Коммунальное хозяйство»- расходы произведены в сумме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9846,9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структуре раздела ЖКХ данный подраздел занимает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 </w:t>
      </w: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Подраздел «Благоустройство» освоен на  сумму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2936,8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плана, в структуре расходов раздела занимает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BE562E" w:rsidRDefault="00BE562E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Раздел 0600 «Охрана окружающей среды»</w:t>
      </w:r>
    </w:p>
    <w:p w:rsidR="00B57ABC" w:rsidRPr="002E3AF0" w:rsidRDefault="00B57ABC" w:rsidP="00B57A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охрану окружающей среды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596,4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99,1%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занимает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расходов ниже расходов 2014 года на 420,7 тыс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 или 58,6% к уровню прошлого года.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кредиторской задолженности.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По состоянию на 01.01.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750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составила 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426,8</w:t>
      </w:r>
      <w:r w:rsidR="00750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01.01.2015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составляла 421,4 тыс. рублей, увеличение за год составило 5,4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FC737C" w:rsidP="00C858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Дефицит/</w:t>
      </w:r>
      <w:proofErr w:type="spellStart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бюджета </w:t>
      </w:r>
      <w:r w:rsidR="00AF20C2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 Куркино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608E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Решением Собрания депутатов  «О бюджете муниципального образования 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р.п. Куркино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201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утверждён </w:t>
      </w:r>
      <w:proofErr w:type="spellStart"/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</w:t>
      </w:r>
      <w:r w:rsidR="00A77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980,0 тыс. рублей.</w:t>
      </w:r>
    </w:p>
    <w:p w:rsidR="0043608E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 течение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вносились изменения и дополнения, утвержд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нные решениями Собрания депутатов МО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результатам внесённых изменений и дополнений,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 по доходам 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15908,9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по расходам 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16228,9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дефицит 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</w:t>
      </w:r>
      <w:r w:rsidR="00C8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ублей. По данным годового отчёта об исполнении бюджета сложился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  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145,5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A2324A" w:rsidRPr="002E3AF0" w:rsidRDefault="00A2324A" w:rsidP="004360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Остаток средств на лицевом сч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по состоянию на 01.01.201</w:t>
      </w:r>
      <w:r w:rsidR="00436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C8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177808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8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 рублей,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соответствует данным ф.0503130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C8580B" w:rsidRDefault="00FC737C" w:rsidP="00A23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  по результатам внешней</w:t>
      </w:r>
      <w:r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годового отчёта об исполнении бюджета</w:t>
      </w:r>
      <w:r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5F5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1. Бюджет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исполнен по доходам в сумме </w:t>
      </w:r>
      <w:r w:rsidR="00DE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16061,3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что составляет 10</w:t>
      </w:r>
      <w:r w:rsidR="00DE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E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по расходам в сумме </w:t>
      </w:r>
      <w:r w:rsidR="00DE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16206,8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тыс.рублей, что составляет </w:t>
      </w:r>
      <w:r w:rsidR="005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9,9% от уточнённых бюджетных назначений,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составил </w:t>
      </w:r>
      <w:r w:rsidR="005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145,5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тыс.рублей. </w:t>
      </w:r>
    </w:p>
    <w:p w:rsidR="002D4DC4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 2. По сравнению с аналогичным периодом прошлого года кредиторская задолженность 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увеличилась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 состоянию на 01.01.201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4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ублей, судя по представленному отчёту   просроченной задолженности нет.  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3.Годовой отчёт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для подготовки заключения представлен в соответствии с требованием бюджетного законодательства, по форме отчётности, установленной Министерством финансов РФ.</w:t>
      </w: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4. По результатам проведенной внешней проверки годового отчёта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несоответствия исполнения бюджета принятому решению о бюджете не установлено.</w:t>
      </w:r>
    </w:p>
    <w:p w:rsidR="00A2324A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5. Годовой отчёт об исполнении бюджета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</w:t>
      </w:r>
      <w:proofErr w:type="gramEnd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утверждению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F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Default="001F5C62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5C62" w:rsidRPr="002E3AF0" w:rsidRDefault="001F5C62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2E3AF0" w:rsidRDefault="00A2324A" w:rsidP="00A23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Default="00A2324A" w:rsidP="001F5C6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F5C62" w:rsidRDefault="001F5C62" w:rsidP="001F5C6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1F5C62" w:rsidRDefault="001F5C62" w:rsidP="001F5C6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5C62" w:rsidRDefault="001F5C62" w:rsidP="001F5C62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A2324A" w:rsidRPr="002E3AF0" w:rsidRDefault="00A2324A" w:rsidP="001F5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A232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89A" w:rsidRPr="002E3AF0" w:rsidRDefault="00E2789A">
      <w:pPr>
        <w:rPr>
          <w:color w:val="000000" w:themeColor="text1"/>
        </w:rPr>
      </w:pPr>
    </w:p>
    <w:sectPr w:rsidR="00E2789A" w:rsidRPr="002E3AF0" w:rsidSect="00E2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4A"/>
    <w:rsid w:val="000501FD"/>
    <w:rsid w:val="0009128C"/>
    <w:rsid w:val="000D0A34"/>
    <w:rsid w:val="000F1D27"/>
    <w:rsid w:val="000F6497"/>
    <w:rsid w:val="001378CA"/>
    <w:rsid w:val="00140441"/>
    <w:rsid w:val="0017450A"/>
    <w:rsid w:val="001E773E"/>
    <w:rsid w:val="001F5C62"/>
    <w:rsid w:val="00234DE7"/>
    <w:rsid w:val="00261FF3"/>
    <w:rsid w:val="002D4DC4"/>
    <w:rsid w:val="002E3AF0"/>
    <w:rsid w:val="00355889"/>
    <w:rsid w:val="003A057D"/>
    <w:rsid w:val="003D6FF3"/>
    <w:rsid w:val="003F3B0C"/>
    <w:rsid w:val="0043608E"/>
    <w:rsid w:val="004620BA"/>
    <w:rsid w:val="004F4C40"/>
    <w:rsid w:val="005E0701"/>
    <w:rsid w:val="005F5574"/>
    <w:rsid w:val="00622A78"/>
    <w:rsid w:val="00646315"/>
    <w:rsid w:val="006835D3"/>
    <w:rsid w:val="00696001"/>
    <w:rsid w:val="007502BC"/>
    <w:rsid w:val="007E3E2C"/>
    <w:rsid w:val="008E6643"/>
    <w:rsid w:val="0090389D"/>
    <w:rsid w:val="0091264A"/>
    <w:rsid w:val="009B61D6"/>
    <w:rsid w:val="00A2324A"/>
    <w:rsid w:val="00A770FA"/>
    <w:rsid w:val="00A95C8C"/>
    <w:rsid w:val="00AF20C2"/>
    <w:rsid w:val="00B5437A"/>
    <w:rsid w:val="00B57ABC"/>
    <w:rsid w:val="00B83584"/>
    <w:rsid w:val="00B975FB"/>
    <w:rsid w:val="00BE562E"/>
    <w:rsid w:val="00C16F00"/>
    <w:rsid w:val="00C60E43"/>
    <w:rsid w:val="00C84A47"/>
    <w:rsid w:val="00C8580B"/>
    <w:rsid w:val="00CC37E2"/>
    <w:rsid w:val="00DC0445"/>
    <w:rsid w:val="00DE4CED"/>
    <w:rsid w:val="00E2789A"/>
    <w:rsid w:val="00EB7D1D"/>
    <w:rsid w:val="00EC2CF0"/>
    <w:rsid w:val="00ED1B87"/>
    <w:rsid w:val="00F07D79"/>
    <w:rsid w:val="00F352B7"/>
    <w:rsid w:val="00F90C1C"/>
    <w:rsid w:val="00FA459B"/>
    <w:rsid w:val="00F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12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2016-02-15T14:16:00Z</dcterms:created>
  <dcterms:modified xsi:type="dcterms:W3CDTF">2016-03-11T08:12:00Z</dcterms:modified>
</cp:coreProperties>
</file>