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00262" w:rsidRP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700262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Уважаемые депутаты и приглашенные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                                                   Отчет</w:t>
      </w:r>
    </w:p>
    <w:p w:rsidR="00700262" w:rsidRDefault="00700262" w:rsidP="00700262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контрольно-счетного органа</w:t>
      </w:r>
    </w:p>
    <w:p w:rsidR="00700262" w:rsidRDefault="00700262" w:rsidP="00700262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  Куркинский район за 2017 год.</w:t>
      </w:r>
    </w:p>
    <w:p w:rsidR="00A82805" w:rsidRDefault="00A82805" w:rsidP="00700262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0262" w:rsidRDefault="00700262" w:rsidP="00700262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0262" w:rsidRDefault="00700262" w:rsidP="0070026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выполнения задач возложенных на контрольно-ревизионную комиссию, в течение года  осуществлялась контрольная и экспертно-аналитическая деятельность, которая, в соответствии с Положением, строилась на основе утвержденного годового плана работы контрольно-ревизионной комиссии.</w:t>
      </w:r>
    </w:p>
    <w:p w:rsidR="00700262" w:rsidRDefault="00700262" w:rsidP="0070026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262" w:rsidRDefault="00700262" w:rsidP="0070026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2017 год  контрольно-ревизионной комиссией проведено 28 мероприятия, в том числе   20 экспертно-аналитических  мероприятий и 8  контрольных.</w:t>
      </w:r>
    </w:p>
    <w:p w:rsidR="00700262" w:rsidRDefault="00700262" w:rsidP="0070026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0262" w:rsidRDefault="00700262" w:rsidP="0070026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0262" w:rsidRDefault="00700262" w:rsidP="00700262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Экспертно-аналитическая деятельность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20 экспертных заключений: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экспертных заключений на отчет об исполнении бюджета за 2016 год;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- 12 экспертных заключений на проекты постановления  об утверждении квартального  отчета «Исполнение бюджета  за 2017 год»;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- 4 экспертных заключения на проект Решения собрания представителей МО Куркинский район «О бюджете муниципального образования Куркинский район на 2018 год и плановый период 2019 и 2020гг.», проекты решений Собраний депутатов муниципальный образований  рабочий поселок Куркино, Самарское и Михайловское о бюджете  на 2018 год и плановый период 2019 и 2020 годов.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муниципальному образованию Куркинский район было проведено  пять экспертных заключения в том числе: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Два на проекты Решений Собрания представителей  муниципального образования Куркинский район, и  три на постановления Администрации муниципального образования Куркинский район.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муниципальному образованию  рабочий  поселок Куркино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было выдано 5 экспертных заключения  из них:</w:t>
      </w:r>
      <w:proofErr w:type="gramEnd"/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на проекты Решений Собрания депутатов муниципального образования рабочий поселок Куркино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и  три на постановления Администрации муниципального образования Куркинский район.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По муниципальному образованию  Михайловское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сделано пять  заключений (два на проекты решений Собрания депутатов муниципального образования Михайловское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три на  постановления администрации).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 муниципальному  образованию Самарское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сделано  пять заключения (Два на проект решения Собрания депутатов муниципального образования Самарское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   и три заключения на постановления  Администрации муниципального образования Самарское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района).   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проекты решений и квартальные отчеты соответствуют действующему законодательству и рекомендованы к утверждению.</w:t>
      </w:r>
    </w:p>
    <w:p w:rsidR="00700262" w:rsidRDefault="00700262" w:rsidP="00700262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pacing w:line="276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Основные замечания: </w:t>
      </w:r>
    </w:p>
    <w:p w:rsidR="00700262" w:rsidRDefault="00700262" w:rsidP="00700262">
      <w:pPr>
        <w:spacing w:line="276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низкие темпы исполнения муниципальных программ, в результате чего финансовая нагрузка ложится на конец финансового года;</w:t>
      </w:r>
    </w:p>
    <w:p w:rsidR="00700262" w:rsidRDefault="00700262" w:rsidP="00700262">
      <w:pPr>
        <w:spacing w:line="276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расходы по разделу  «Средства массовой информации»  в бюджетах поселений  следует внести в Муниципальную программу «Информационная политика в  муниципальном образовании Куркинский район», имеет все признаки программного мероприятия, что повысит качественные показатели  бюджета;</w:t>
      </w:r>
    </w:p>
    <w:p w:rsidR="00700262" w:rsidRDefault="00700262" w:rsidP="00700262">
      <w:pPr>
        <w:spacing w:line="276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по итогам внесения изменений в бюджетные ассигнования муниципальных программ на реализацию тех или иных мероприятий не вносятся изменения в количественные и качественные параметры этих мероприятий, не определяются новые результаты, которые планируется достичь;</w:t>
      </w:r>
    </w:p>
    <w:p w:rsidR="00700262" w:rsidRDefault="00700262" w:rsidP="00700262">
      <w:pPr>
        <w:spacing w:line="276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- при формировании бюджетов на следующий финансовый период не всегда учитывается динамика поступления  тех или иных доходов прошлых лет и прогнозные показатели социально- экономического развития МО Куркинский район.</w:t>
      </w:r>
    </w:p>
    <w:p w:rsidR="00700262" w:rsidRDefault="00700262" w:rsidP="00700262">
      <w:pPr>
        <w:spacing w:line="276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00262" w:rsidRDefault="00700262" w:rsidP="00700262">
      <w:pPr>
        <w:pStyle w:val="1"/>
        <w:shd w:val="clear" w:color="auto" w:fill="FFFFFF"/>
        <w:spacing w:before="0" w:beforeAutospacing="0" w:after="144" w:afterAutospacing="0" w:line="276" w:lineRule="auto"/>
        <w:jc w:val="center"/>
        <w:rPr>
          <w:b w:val="0"/>
          <w:color w:val="000000" w:themeColor="text1"/>
          <w:sz w:val="28"/>
          <w:szCs w:val="28"/>
        </w:rPr>
      </w:pPr>
    </w:p>
    <w:p w:rsidR="00700262" w:rsidRDefault="00700262" w:rsidP="00700262">
      <w:pPr>
        <w:pStyle w:val="1"/>
        <w:shd w:val="clear" w:color="auto" w:fill="FFFFFF"/>
        <w:spacing w:before="0" w:beforeAutospacing="0" w:after="144" w:afterAutospacing="0" w:line="276" w:lineRule="auto"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Контрольная деятельность.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Контрольно-ревизионной комиссией муниципального образования Куркинский район в 2017 году было проведено 8 проверок, которыми охвачено 13 учреждений.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907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Проверка финансово- хозяйственной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в финансовом управлении  Администрации МО  Куркинский район за период с апреля 2014года по декабрь 2016года, в  поселениях МО Михайловское и МО Самарское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учреждениях культуры МО Куркинский район.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002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итогам проверок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00262" w:rsidRP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Необоснованно списано ГСМ на общую сумму 3797,05 рублей.</w:t>
      </w:r>
    </w:p>
    <w:p w:rsidR="00700262" w:rsidRDefault="00700262" w:rsidP="0070026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Выборочной проверкой правильности начисления заработной платы, оплаты очередного отпуска, увеличение штатных единиц выявлено нарушений на общую сумму 163,0 тыс. рублей.</w:t>
      </w:r>
    </w:p>
    <w:p w:rsidR="00700262" w:rsidRDefault="00700262" w:rsidP="0070026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по молодежной политике и спорту, не полностью подтвержденные документально на сумму 73,0 тыс. рублей.</w:t>
      </w:r>
    </w:p>
    <w:p w:rsidR="00700262" w:rsidRDefault="00700262" w:rsidP="0070026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Занижена сумма по финансовому обеспечению контракта на сумму 14,4 тыс. рублей.</w:t>
      </w:r>
    </w:p>
    <w:p w:rsidR="00700262" w:rsidRDefault="00700262" w:rsidP="0070026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Завышена стоимость работ по вывозу несанкционированных свалок на 7,9 тыс. рублей.</w:t>
      </w:r>
    </w:p>
    <w:p w:rsidR="00700262" w:rsidRDefault="00700262" w:rsidP="0070026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2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Тематические проверки.</w:t>
      </w:r>
    </w:p>
    <w:p w:rsidR="00700262" w:rsidRDefault="00700262" w:rsidP="00700262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евизи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финансово-хозяйственной деятельност</w:t>
      </w:r>
      <w:proofErr w:type="gramStart"/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«Ремонт»</w:t>
      </w:r>
      <w:r w:rsidRPr="008104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8104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Куркинского</w:t>
      </w:r>
      <w:proofErr w:type="spellEnd"/>
      <w:r w:rsidRPr="008104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района Тульской области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проводилась на основании решения о проведении проверки прокурора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Куркинского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района  №2 от 04 сентября 2017 года. </w:t>
      </w:r>
    </w:p>
    <w:p w:rsidR="00700262" w:rsidRPr="00626A4A" w:rsidRDefault="00700262" w:rsidP="00700262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 проверки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Соблюдение требований законодательства при расходовании средств, собранных с населения за оказанные услуги управляющей компанией ООО «Ремонт» за 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26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1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обращения Отделения Экономической Безопасности и Противодействию Коррупции Межмуниципального отдела МВД России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проведена     вне</w:t>
      </w:r>
      <w:hyperlink r:id="rId5" w:tooltip="Плановые проверки" w:history="1">
        <w:r>
          <w:rPr>
            <w:rStyle w:val="a3"/>
            <w:color w:val="000000" w:themeColor="text1"/>
            <w:sz w:val="28"/>
            <w:szCs w:val="28"/>
          </w:rPr>
          <w:t>плановая проверка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1425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Pr="001755D1">
        <w:rPr>
          <w:rFonts w:ascii="Times New Roman" w:hAnsi="Times New Roman" w:cs="Times New Roman"/>
          <w:sz w:val="28"/>
          <w:szCs w:val="28"/>
        </w:rPr>
        <w:t>нецелевого использования средств  на проведение  оздоровительных мероприятий в 2016 году</w:t>
      </w:r>
      <w:r w:rsidRPr="004142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Выявлено нецелевое расходование бюджетных средств на 28,8 тыс. рублей.</w:t>
      </w:r>
    </w:p>
    <w:p w:rsidR="00700262" w:rsidRDefault="00700262" w:rsidP="00700262">
      <w:pPr>
        <w:spacing w:after="225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14B0C">
        <w:rPr>
          <w:rFonts w:ascii="Times New Roman" w:hAnsi="Times New Roman" w:cs="Times New Roman"/>
          <w:sz w:val="32"/>
          <w:szCs w:val="32"/>
        </w:rPr>
        <w:t xml:space="preserve"> </w:t>
      </w:r>
      <w:r w:rsidRPr="00E30B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Проверка эффективности использования муниципального имущества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муниципального образования Куркинский район </w:t>
      </w:r>
      <w:r w:rsidRPr="00E30B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 период с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декабря </w:t>
      </w:r>
      <w:r w:rsidRPr="00E30B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 w:rsidRPr="00E30B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сентябрь </w:t>
      </w:r>
      <w:r w:rsidRPr="00E30B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</w:t>
      </w:r>
      <w:r w:rsidRPr="00E30BC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показала</w:t>
      </w:r>
    </w:p>
    <w:p w:rsidR="00700262" w:rsidRDefault="00700262" w:rsidP="00700262">
      <w:pPr>
        <w:spacing w:after="225"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3D57D6">
        <w:rPr>
          <w:rFonts w:ascii="Times New Roman" w:hAnsi="Times New Roman" w:cs="Times New Roman"/>
          <w:sz w:val="28"/>
          <w:szCs w:val="28"/>
        </w:rPr>
        <w:t xml:space="preserve"> ходе проверки 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5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упущенная выгода </w:t>
      </w:r>
      <w:r w:rsidRPr="003D57D6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>более 1,5 млн. рублей.</w:t>
      </w:r>
      <w:r w:rsidRPr="003D5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62" w:rsidRDefault="00700262" w:rsidP="0070026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аренде муниципального имущества на конец проверки составляла 887,3 тыс. рублей.</w:t>
      </w:r>
    </w:p>
    <w:p w:rsidR="00700262" w:rsidRDefault="00700262" w:rsidP="0070026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262" w:rsidRPr="001674CE" w:rsidRDefault="00700262" w:rsidP="00700262">
      <w:pPr>
        <w:autoSpaceDE w:val="0"/>
        <w:autoSpaceDN w:val="0"/>
        <w:adjustRightInd w:val="0"/>
        <w:spacing w:before="108" w:after="108"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293F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674CE">
        <w:rPr>
          <w:rFonts w:ascii="Times New Roman" w:hAnsi="Times New Roman" w:cs="Times New Roman"/>
          <w:bCs/>
          <w:sz w:val="28"/>
          <w:szCs w:val="28"/>
        </w:rPr>
        <w:t>роверк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674CE">
        <w:rPr>
          <w:rFonts w:ascii="Times New Roman" w:hAnsi="Times New Roman" w:cs="Times New Roman"/>
          <w:bCs/>
          <w:sz w:val="28"/>
          <w:szCs w:val="28"/>
        </w:rPr>
        <w:t xml:space="preserve"> правомерности и эффективности использования и продажи земельных участков, государственная собственность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4CE">
        <w:rPr>
          <w:rFonts w:ascii="Times New Roman" w:hAnsi="Times New Roman" w:cs="Times New Roman"/>
          <w:bCs/>
          <w:sz w:val="28"/>
          <w:szCs w:val="28"/>
        </w:rPr>
        <w:t>на которые не разграничена и которые расположены в границах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4CE">
        <w:rPr>
          <w:rFonts w:ascii="Times New Roman" w:hAnsi="Times New Roman" w:cs="Times New Roman"/>
          <w:bCs/>
          <w:sz w:val="28"/>
          <w:szCs w:val="28"/>
        </w:rPr>
        <w:t>муниципального образования Куркинский район за период с декабря 2015 года по  сентябрь 2017 года.</w:t>
      </w:r>
    </w:p>
    <w:p w:rsidR="00700262" w:rsidRDefault="00700262" w:rsidP="0070026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Упущенная выгода бюджета МО Куркинский район составляет более 500,0 тыс. рублей в месяц по причине не начисления пени за просрочку платежей по аренде земельных участков на территории МО Куркинский район.</w:t>
      </w:r>
    </w:p>
    <w:p w:rsidR="00700262" w:rsidRDefault="00700262" w:rsidP="0070026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5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Задолженность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договорам аренды земельных участков</w:t>
      </w:r>
      <w:r w:rsidRPr="00197578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01.10.201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97578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более 6,5 млн. рублей.</w:t>
      </w:r>
    </w:p>
    <w:p w:rsidR="00700262" w:rsidRDefault="00700262" w:rsidP="0070026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62" w:rsidRDefault="00700262" w:rsidP="0070026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Ведется низкая претензионная работа.</w:t>
      </w:r>
    </w:p>
    <w:p w:rsidR="00700262" w:rsidRDefault="00700262" w:rsidP="0070026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62" w:rsidRDefault="00700262" w:rsidP="0070026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контрольной работы направлено пять представлений, одно из которых в настоящее время не снято с контроля.</w:t>
      </w:r>
    </w:p>
    <w:p w:rsidR="00700262" w:rsidRDefault="00700262" w:rsidP="0070026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262" w:rsidRDefault="00700262" w:rsidP="0070026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262" w:rsidRDefault="00700262" w:rsidP="00700262">
      <w:pPr>
        <w:spacing w:line="276" w:lineRule="auto"/>
        <w:ind w:firstLine="567"/>
        <w:jc w:val="both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3.Организационная, и</w:t>
      </w: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нформационная, методическая  </w:t>
      </w:r>
    </w:p>
    <w:p w:rsidR="00700262" w:rsidRDefault="00700262" w:rsidP="00700262">
      <w:pPr>
        <w:tabs>
          <w:tab w:val="left" w:pos="720"/>
          <w:tab w:val="left" w:pos="96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 xml:space="preserve"> и иная деятельность.</w:t>
      </w:r>
    </w:p>
    <w:p w:rsidR="00700262" w:rsidRDefault="00700262" w:rsidP="00700262">
      <w:pPr>
        <w:tabs>
          <w:tab w:val="left" w:pos="720"/>
          <w:tab w:val="left" w:pos="96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</w:p>
    <w:p w:rsidR="00700262" w:rsidRDefault="00700262" w:rsidP="0070026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течение 2017 года  контрольно-ревизионная комиссия принимала участие в заседаниях Собрания представителей муниципального образования Куркинский район, в  публичных слушаниях, а также  в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работе конференций, семинаров и совещаний, проводимых Счетной палатой Тульской области.</w:t>
      </w:r>
    </w:p>
    <w:p w:rsidR="00700262" w:rsidRDefault="00700262" w:rsidP="00700262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Информационная деятельность контрольно - счетного органа состоит в информировании органов местного самоуправления и населения муниципального образования о результатах проведенных контрольных и экспертно-аналитических мероприятий.</w:t>
      </w:r>
    </w:p>
    <w:p w:rsidR="00700262" w:rsidRDefault="00700262" w:rsidP="00700262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контрольного  органа  официального сайта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муниципального образования  Куркинский район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 планы работы контрольно-ревизионной комиссии, отчеты о деятельности контрольно-ревизионной комиссии,  информация о результатах проведенных контрольных и экспертно-аналитических мероприятий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страничка  постоянно пополняется актуальной информацией. </w:t>
      </w:r>
    </w:p>
    <w:p w:rsidR="00A82805" w:rsidRPr="00A82805" w:rsidRDefault="00700262" w:rsidP="00A82805">
      <w:pPr>
        <w:shd w:val="clear" w:color="auto" w:fill="FFFFFF"/>
        <w:ind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итогам Мониторинга </w:t>
      </w:r>
      <w:r w:rsidR="00A82805" w:rsidRPr="00A828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создания и наполнения сайтов контрольно-счетных органов муниципальных районов </w:t>
      </w:r>
      <w:r w:rsidR="00A828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Тульской области по 100 бальной </w:t>
      </w:r>
      <w:r w:rsidR="00A82805" w:rsidRPr="00A828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системе мы набрали 77,41 балла, оценка выставлена </w:t>
      </w:r>
      <w:r w:rsidR="00A828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«хорошо»</w:t>
      </w:r>
      <w:r w:rsidR="00A82805" w:rsidRPr="00A828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</w:t>
      </w:r>
    </w:p>
    <w:p w:rsidR="00700262" w:rsidRDefault="00700262" w:rsidP="00700262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2805" w:rsidRDefault="00A82805" w:rsidP="00A82805">
      <w:pPr>
        <w:shd w:val="clear" w:color="auto" w:fill="FFFFFF"/>
        <w:spacing w:after="225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же деятельность контрольного  органа муниципального образования Куркинский район во многом способствует эффективному использованию бюджетных средств и муниципальной собственности.</w:t>
      </w:r>
    </w:p>
    <w:p w:rsidR="00A82805" w:rsidRDefault="00A82805" w:rsidP="00A82805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2805" w:rsidRPr="00A82805" w:rsidRDefault="00A82805" w:rsidP="00700262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hd w:val="clear" w:color="auto" w:fill="FFFFFF"/>
        <w:spacing w:after="225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hd w:val="clear" w:color="auto" w:fill="FFFFFF"/>
        <w:spacing w:after="225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контрольно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ревизионной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 МО Куркинский район                                              Е.В.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Степина</w:t>
      </w:r>
      <w:proofErr w:type="gramEnd"/>
    </w:p>
    <w:p w:rsidR="00700262" w:rsidRDefault="00700262" w:rsidP="00700262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0262" w:rsidRDefault="00700262" w:rsidP="00700262">
      <w:pPr>
        <w:spacing w:line="276" w:lineRule="auto"/>
      </w:pPr>
    </w:p>
    <w:p w:rsidR="00700262" w:rsidRDefault="00700262" w:rsidP="00700262">
      <w:pPr>
        <w:spacing w:line="276" w:lineRule="auto"/>
      </w:pPr>
    </w:p>
    <w:p w:rsidR="00700262" w:rsidRDefault="00700262" w:rsidP="00700262">
      <w:pPr>
        <w:spacing w:line="276" w:lineRule="auto"/>
      </w:pPr>
    </w:p>
    <w:p w:rsidR="00700262" w:rsidRDefault="00700262" w:rsidP="00700262">
      <w:pPr>
        <w:spacing w:line="276" w:lineRule="auto"/>
      </w:pPr>
    </w:p>
    <w:p w:rsidR="000675E4" w:rsidRDefault="000675E4"/>
    <w:sectPr w:rsidR="000675E4" w:rsidSect="0092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74B5"/>
    <w:multiLevelType w:val="multilevel"/>
    <w:tmpl w:val="2DCE952A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b w:val="0"/>
      </w:rPr>
    </w:lvl>
  </w:abstractNum>
  <w:abstractNum w:abstractNumId="1">
    <w:nsid w:val="6B3D5E62"/>
    <w:multiLevelType w:val="multilevel"/>
    <w:tmpl w:val="5CD83C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62"/>
    <w:rsid w:val="000675E4"/>
    <w:rsid w:val="00700262"/>
    <w:rsid w:val="00A8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62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70026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2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700262"/>
    <w:rPr>
      <w:rFonts w:ascii="Times New Roman" w:hAnsi="Times New Roman" w:cs="Times New Roman" w:hint="default"/>
      <w:strike w:val="0"/>
      <w:dstrike w:val="0"/>
      <w:color w:val="095EB9"/>
      <w:sz w:val="21"/>
      <w:szCs w:val="21"/>
      <w:u w:val="none"/>
      <w:effect w:val="none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700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lanovie_prover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2018-04-11T05:56:00Z</cp:lastPrinted>
  <dcterms:created xsi:type="dcterms:W3CDTF">2018-04-11T05:37:00Z</dcterms:created>
  <dcterms:modified xsi:type="dcterms:W3CDTF">2018-04-11T05:56:00Z</dcterms:modified>
</cp:coreProperties>
</file>