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A6" w:rsidRDefault="007517A6">
      <w:pPr>
        <w:pStyle w:val="ConsPlusTitlePage"/>
      </w:pPr>
      <w:r>
        <w:t xml:space="preserve">Документ предоставлен </w:t>
      </w:r>
      <w:hyperlink r:id="rId4" w:history="1">
        <w:r>
          <w:rPr>
            <w:color w:val="0000FF"/>
          </w:rPr>
          <w:t>КонсультантПлюс</w:t>
        </w:r>
      </w:hyperlink>
      <w:r>
        <w:br/>
      </w:r>
    </w:p>
    <w:p w:rsidR="007517A6" w:rsidRDefault="007517A6">
      <w:pPr>
        <w:pStyle w:val="ConsPlusNormal"/>
        <w:jc w:val="both"/>
        <w:outlineLvl w:val="0"/>
      </w:pPr>
    </w:p>
    <w:p w:rsidR="007517A6" w:rsidRDefault="007517A6">
      <w:pPr>
        <w:pStyle w:val="ConsPlusTitle"/>
        <w:jc w:val="center"/>
        <w:outlineLvl w:val="0"/>
      </w:pPr>
      <w:r>
        <w:t>ПРАВИТЕЛЬСТВО ТУЛЬСКОЙ ОБЛАСТИ</w:t>
      </w:r>
    </w:p>
    <w:p w:rsidR="007517A6" w:rsidRDefault="007517A6">
      <w:pPr>
        <w:pStyle w:val="ConsPlusTitle"/>
        <w:jc w:val="center"/>
      </w:pPr>
    </w:p>
    <w:p w:rsidR="007517A6" w:rsidRDefault="007517A6">
      <w:pPr>
        <w:pStyle w:val="ConsPlusTitle"/>
        <w:jc w:val="center"/>
      </w:pPr>
      <w:r>
        <w:t>ПОСТАНОВЛЕНИЕ</w:t>
      </w:r>
    </w:p>
    <w:p w:rsidR="007517A6" w:rsidRDefault="007517A6">
      <w:pPr>
        <w:pStyle w:val="ConsPlusTitle"/>
        <w:jc w:val="center"/>
      </w:pPr>
      <w:r>
        <w:t>от 16 июля 2013 г. N 354</w:t>
      </w:r>
    </w:p>
    <w:p w:rsidR="007517A6" w:rsidRDefault="007517A6">
      <w:pPr>
        <w:pStyle w:val="ConsPlusTitle"/>
        <w:jc w:val="center"/>
      </w:pPr>
    </w:p>
    <w:p w:rsidR="007517A6" w:rsidRDefault="007517A6">
      <w:pPr>
        <w:pStyle w:val="ConsPlusTitle"/>
        <w:jc w:val="center"/>
      </w:pPr>
      <w:r>
        <w:t>ОБ УТВЕРЖДЕНИИ ПРАВИЛ ПРЕДОСТАВЛЕНИЯ СУБСИДИЙ</w:t>
      </w:r>
    </w:p>
    <w:p w:rsidR="007517A6" w:rsidRDefault="007517A6">
      <w:pPr>
        <w:pStyle w:val="ConsPlusTitle"/>
        <w:jc w:val="center"/>
      </w:pPr>
      <w:r>
        <w:t>ИЗ БЮДЖЕТА ТУЛЬСКОЙ ОБЛАСТИ ОРГАНИЗАЦИЯМ, ОСУЩЕСТВИВШИМ</w:t>
      </w:r>
    </w:p>
    <w:p w:rsidR="007517A6" w:rsidRDefault="007517A6">
      <w:pPr>
        <w:pStyle w:val="ConsPlusTitle"/>
        <w:jc w:val="center"/>
      </w:pPr>
      <w:r>
        <w:t>ИНВЕСТИЦИИ В ФОРМЕ КАПИТАЛЬНЫХ ВЛОЖЕНИЙ</w:t>
      </w:r>
    </w:p>
    <w:p w:rsidR="007517A6" w:rsidRDefault="007517A6">
      <w:pPr>
        <w:pStyle w:val="ConsPlusTitle"/>
        <w:jc w:val="center"/>
      </w:pPr>
      <w:r>
        <w:t>НА ТЕРРИТОРИИ ТУЛЬСКОЙ ОБЛАСТИ</w:t>
      </w:r>
    </w:p>
    <w:p w:rsidR="007517A6" w:rsidRDefault="007517A6">
      <w:pPr>
        <w:pStyle w:val="ConsPlusNormal"/>
        <w:jc w:val="center"/>
      </w:pPr>
    </w:p>
    <w:p w:rsidR="007517A6" w:rsidRDefault="007517A6">
      <w:pPr>
        <w:pStyle w:val="ConsPlusNormal"/>
        <w:jc w:val="center"/>
      </w:pPr>
      <w:r>
        <w:t>Список изменяющих документов</w:t>
      </w:r>
    </w:p>
    <w:p w:rsidR="007517A6" w:rsidRDefault="007517A6">
      <w:pPr>
        <w:pStyle w:val="ConsPlusNormal"/>
        <w:jc w:val="center"/>
      </w:pPr>
      <w:r>
        <w:t>(в ред. Постановлений правительства Тульской области</w:t>
      </w:r>
    </w:p>
    <w:p w:rsidR="007517A6" w:rsidRDefault="007517A6">
      <w:pPr>
        <w:pStyle w:val="ConsPlusNormal"/>
        <w:jc w:val="center"/>
      </w:pPr>
      <w:r>
        <w:t xml:space="preserve">от 30.12.2013 </w:t>
      </w:r>
      <w:hyperlink r:id="rId5" w:history="1">
        <w:r>
          <w:rPr>
            <w:color w:val="0000FF"/>
          </w:rPr>
          <w:t>N 833</w:t>
        </w:r>
      </w:hyperlink>
      <w:r>
        <w:t xml:space="preserve">, от 25.12.2014 </w:t>
      </w:r>
      <w:hyperlink r:id="rId6" w:history="1">
        <w:r>
          <w:rPr>
            <w:color w:val="0000FF"/>
          </w:rPr>
          <w:t>N 700</w:t>
        </w:r>
      </w:hyperlink>
      <w:r>
        <w:t>)</w:t>
      </w:r>
    </w:p>
    <w:p w:rsidR="007517A6" w:rsidRDefault="007517A6">
      <w:pPr>
        <w:pStyle w:val="ConsPlusNormal"/>
        <w:jc w:val="both"/>
      </w:pPr>
    </w:p>
    <w:p w:rsidR="007517A6" w:rsidRDefault="007517A6">
      <w:pPr>
        <w:pStyle w:val="ConsPlusNormal"/>
        <w:ind w:firstLine="540"/>
        <w:jc w:val="both"/>
      </w:pPr>
      <w:r>
        <w:t xml:space="preserve">В соответствии со </w:t>
      </w:r>
      <w:hyperlink r:id="rId7" w:history="1">
        <w:r>
          <w:rPr>
            <w:color w:val="0000FF"/>
          </w:rPr>
          <w:t>статьей 78</w:t>
        </w:r>
      </w:hyperlink>
      <w:r>
        <w:t xml:space="preserve"> Бюджетного кодекса Российской Федерации, </w:t>
      </w:r>
      <w:hyperlink r:id="rId8" w:history="1">
        <w:r>
          <w:rPr>
            <w:color w:val="0000FF"/>
          </w:rPr>
          <w:t>Постановлением</w:t>
        </w:r>
      </w:hyperlink>
      <w:r>
        <w:t xml:space="preserve"> администрации Тульской области от 08.07.2011 N 554 "Об утверждении долгосрочной целевой программы "Улучшение инвестиционного климата в Тульской области на период 2011 - 2016 годов", на основании </w:t>
      </w:r>
      <w:hyperlink r:id="rId9" w:history="1">
        <w:r>
          <w:rPr>
            <w:color w:val="0000FF"/>
          </w:rPr>
          <w:t>статьи 34</w:t>
        </w:r>
      </w:hyperlink>
      <w:r>
        <w:t xml:space="preserve"> Устава (Основного Закона) Тульской области правительство Тульской области постановляет:</w:t>
      </w:r>
    </w:p>
    <w:p w:rsidR="007517A6" w:rsidRDefault="007517A6">
      <w:pPr>
        <w:pStyle w:val="ConsPlusNormal"/>
        <w:ind w:firstLine="540"/>
        <w:jc w:val="both"/>
      </w:pPr>
      <w:r>
        <w:t xml:space="preserve">1. Утвердить </w:t>
      </w:r>
      <w:hyperlink w:anchor="P34" w:history="1">
        <w:r>
          <w:rPr>
            <w:color w:val="0000FF"/>
          </w:rPr>
          <w:t>Правила</w:t>
        </w:r>
      </w:hyperlink>
      <w:r>
        <w:t xml:space="preserve"> предоставления субсидий из бюджета Тульской области организациям, осуществившим инвестиции в форме капитальных вложений на территории Тульской области (приложение).</w:t>
      </w:r>
    </w:p>
    <w:p w:rsidR="007517A6" w:rsidRDefault="007517A6">
      <w:pPr>
        <w:pStyle w:val="ConsPlusNormal"/>
        <w:ind w:firstLine="540"/>
        <w:jc w:val="both"/>
      </w:pPr>
      <w:r>
        <w:t>2. Управлению пресс-службы правительства Тульской области опубликовать Постановление в средствах массовой информации.</w:t>
      </w:r>
    </w:p>
    <w:p w:rsidR="007517A6" w:rsidRDefault="007517A6">
      <w:pPr>
        <w:pStyle w:val="ConsPlusNormal"/>
        <w:ind w:firstLine="540"/>
        <w:jc w:val="both"/>
      </w:pPr>
      <w:r>
        <w:t>3. Постановление вступает в силу с 1 января 2014 года.</w:t>
      </w:r>
    </w:p>
    <w:p w:rsidR="007517A6" w:rsidRDefault="007517A6">
      <w:pPr>
        <w:pStyle w:val="ConsPlusNormal"/>
        <w:jc w:val="both"/>
      </w:pPr>
    </w:p>
    <w:p w:rsidR="007517A6" w:rsidRDefault="007517A6">
      <w:pPr>
        <w:pStyle w:val="ConsPlusNormal"/>
        <w:jc w:val="right"/>
      </w:pPr>
      <w:r>
        <w:t>Первый заместитель губернатора</w:t>
      </w:r>
    </w:p>
    <w:p w:rsidR="007517A6" w:rsidRDefault="007517A6">
      <w:pPr>
        <w:pStyle w:val="ConsPlusNormal"/>
        <w:jc w:val="right"/>
      </w:pPr>
      <w:r>
        <w:t>Тульской области - председатель</w:t>
      </w:r>
    </w:p>
    <w:p w:rsidR="007517A6" w:rsidRDefault="007517A6">
      <w:pPr>
        <w:pStyle w:val="ConsPlusNormal"/>
        <w:jc w:val="right"/>
      </w:pPr>
      <w:r>
        <w:t>правительства Тульской области</w:t>
      </w:r>
    </w:p>
    <w:p w:rsidR="007517A6" w:rsidRDefault="007517A6">
      <w:pPr>
        <w:pStyle w:val="ConsPlusNormal"/>
        <w:jc w:val="right"/>
      </w:pPr>
      <w:r>
        <w:t>Ю.М.АНДРИАНОВ</w:t>
      </w:r>
    </w:p>
    <w:p w:rsidR="007517A6" w:rsidRDefault="007517A6">
      <w:pPr>
        <w:pStyle w:val="ConsPlusNormal"/>
        <w:jc w:val="both"/>
      </w:pPr>
    </w:p>
    <w:p w:rsidR="007517A6" w:rsidRDefault="007517A6">
      <w:pPr>
        <w:pStyle w:val="ConsPlusNormal"/>
        <w:jc w:val="both"/>
      </w:pPr>
    </w:p>
    <w:p w:rsidR="007517A6" w:rsidRDefault="007517A6">
      <w:pPr>
        <w:pStyle w:val="ConsPlusNormal"/>
        <w:jc w:val="both"/>
      </w:pPr>
    </w:p>
    <w:p w:rsidR="007517A6" w:rsidRDefault="007517A6">
      <w:pPr>
        <w:pStyle w:val="ConsPlusNormal"/>
        <w:jc w:val="both"/>
      </w:pPr>
    </w:p>
    <w:p w:rsidR="007517A6" w:rsidRDefault="007517A6">
      <w:pPr>
        <w:pStyle w:val="ConsPlusNormal"/>
        <w:jc w:val="both"/>
      </w:pPr>
    </w:p>
    <w:p w:rsidR="007517A6" w:rsidRDefault="007517A6">
      <w:pPr>
        <w:pStyle w:val="ConsPlusNormal"/>
        <w:jc w:val="right"/>
        <w:outlineLvl w:val="0"/>
      </w:pPr>
      <w:r>
        <w:t>Приложение</w:t>
      </w:r>
    </w:p>
    <w:p w:rsidR="007517A6" w:rsidRDefault="007517A6">
      <w:pPr>
        <w:pStyle w:val="ConsPlusNormal"/>
        <w:jc w:val="right"/>
      </w:pPr>
      <w:r>
        <w:t>к Постановлению правительства</w:t>
      </w:r>
    </w:p>
    <w:p w:rsidR="007517A6" w:rsidRDefault="007517A6">
      <w:pPr>
        <w:pStyle w:val="ConsPlusNormal"/>
        <w:jc w:val="right"/>
      </w:pPr>
      <w:r>
        <w:t>Тульской области</w:t>
      </w:r>
    </w:p>
    <w:p w:rsidR="007517A6" w:rsidRDefault="007517A6">
      <w:pPr>
        <w:pStyle w:val="ConsPlusNormal"/>
        <w:jc w:val="right"/>
      </w:pPr>
      <w:r>
        <w:t>от 16.07.2013 N 354</w:t>
      </w:r>
    </w:p>
    <w:p w:rsidR="007517A6" w:rsidRDefault="007517A6">
      <w:pPr>
        <w:pStyle w:val="ConsPlusNormal"/>
        <w:jc w:val="both"/>
      </w:pPr>
    </w:p>
    <w:p w:rsidR="007517A6" w:rsidRDefault="007517A6">
      <w:pPr>
        <w:pStyle w:val="ConsPlusTitle"/>
        <w:jc w:val="center"/>
      </w:pPr>
      <w:bookmarkStart w:id="0" w:name="P34"/>
      <w:bookmarkEnd w:id="0"/>
      <w:r>
        <w:t>ПРАВИЛА</w:t>
      </w:r>
    </w:p>
    <w:p w:rsidR="007517A6" w:rsidRDefault="007517A6">
      <w:pPr>
        <w:pStyle w:val="ConsPlusTitle"/>
        <w:jc w:val="center"/>
      </w:pPr>
      <w:r>
        <w:t>ПРЕДОСТАВЛЕНИЯ СУБСИДИЙ ИЗ БЮДЖЕТА ТУЛЬСКОЙ ОБЛАСТИ</w:t>
      </w:r>
    </w:p>
    <w:p w:rsidR="007517A6" w:rsidRDefault="007517A6">
      <w:pPr>
        <w:pStyle w:val="ConsPlusTitle"/>
        <w:jc w:val="center"/>
      </w:pPr>
      <w:r>
        <w:t>ОРГАНИЗАЦИЯМ, ОСУЩЕСТВИВШИМ ИНВЕСТИЦИИ В ФОРМЕ КАПИТАЛЬНЫХ</w:t>
      </w:r>
    </w:p>
    <w:p w:rsidR="007517A6" w:rsidRDefault="007517A6">
      <w:pPr>
        <w:pStyle w:val="ConsPlusTitle"/>
        <w:jc w:val="center"/>
      </w:pPr>
      <w:r>
        <w:t>ВЛОЖЕНИЙ НА ТЕРРИТОРИИ ТУЛЬСКОЙ ОБЛАСТИ</w:t>
      </w:r>
    </w:p>
    <w:p w:rsidR="007517A6" w:rsidRDefault="007517A6">
      <w:pPr>
        <w:pStyle w:val="ConsPlusNormal"/>
        <w:jc w:val="center"/>
      </w:pPr>
    </w:p>
    <w:p w:rsidR="007517A6" w:rsidRDefault="007517A6">
      <w:pPr>
        <w:pStyle w:val="ConsPlusNormal"/>
        <w:jc w:val="center"/>
      </w:pPr>
      <w:r>
        <w:t>Список изменяющих документов</w:t>
      </w:r>
    </w:p>
    <w:p w:rsidR="007517A6" w:rsidRDefault="007517A6">
      <w:pPr>
        <w:pStyle w:val="ConsPlusNormal"/>
        <w:jc w:val="center"/>
      </w:pPr>
      <w:r>
        <w:t>(в ред. Постановлений правительства Тульской области</w:t>
      </w:r>
    </w:p>
    <w:p w:rsidR="007517A6" w:rsidRDefault="007517A6">
      <w:pPr>
        <w:pStyle w:val="ConsPlusNormal"/>
        <w:jc w:val="center"/>
      </w:pPr>
      <w:r>
        <w:t xml:space="preserve">от 30.12.2013 </w:t>
      </w:r>
      <w:hyperlink r:id="rId10" w:history="1">
        <w:r>
          <w:rPr>
            <w:color w:val="0000FF"/>
          </w:rPr>
          <w:t>N 833</w:t>
        </w:r>
      </w:hyperlink>
      <w:r>
        <w:t xml:space="preserve">, от 25.12.2014 </w:t>
      </w:r>
      <w:hyperlink r:id="rId11" w:history="1">
        <w:r>
          <w:rPr>
            <w:color w:val="0000FF"/>
          </w:rPr>
          <w:t>N 700</w:t>
        </w:r>
      </w:hyperlink>
      <w:r>
        <w:t>)</w:t>
      </w:r>
    </w:p>
    <w:p w:rsidR="007517A6" w:rsidRDefault="007517A6">
      <w:pPr>
        <w:pStyle w:val="ConsPlusNormal"/>
        <w:jc w:val="both"/>
      </w:pPr>
    </w:p>
    <w:p w:rsidR="007517A6" w:rsidRDefault="007517A6">
      <w:pPr>
        <w:pStyle w:val="ConsPlusNormal"/>
        <w:ind w:firstLine="540"/>
        <w:jc w:val="both"/>
      </w:pPr>
      <w:r>
        <w:t xml:space="preserve">1. Настоящие Правила устанавливают порядок и условия предоставления субсидий из бюджета Тульской области (далее - субсидии) организациям, осуществившим инвестиции в форме </w:t>
      </w:r>
      <w:r>
        <w:lastRenderedPageBreak/>
        <w:t>капитальных вложений на территории Тульской области (за исключением государственных и муниципальных учреждений) (далее - Организация) на возмещение затрат:</w:t>
      </w:r>
    </w:p>
    <w:p w:rsidR="007517A6" w:rsidRDefault="007517A6">
      <w:pPr>
        <w:pStyle w:val="ConsPlusNormal"/>
        <w:ind w:firstLine="540"/>
        <w:jc w:val="both"/>
      </w:pPr>
      <w:r>
        <w:t>а) на создание (реконструкцию и/или модернизацию) объектов капитального строительства транспортной, энергетической и инженерной инфраструктуры, предназначенных для обеспечения внешнего электроснабжения, газоснабжения, теплоснабжения, водоснабжения, водоотведения, транспортной доступности земельного участка, на котором осуществляется реализация инвестиционного проекта (далее - объекты капитального строительства транспортной, энергетической и инженерной инфраструктуры), включая линейные объекты, в случае если эти линейные объекты являются неотъемлемой и необходимой для функционирования частью указанных объектов капитального строительства транспортной, энергетической и инженерной инфраструктуры, за исключением случаев, когда линейные объекты предназначены для передачи, распределения электрической, тепловой энергии, газа, воды, сточных вод, обеспечения транспортной доступности в рамках границ земельного участка, на котором осуществляется реализация инвестиционного проекта;</w:t>
      </w:r>
    </w:p>
    <w:p w:rsidR="007517A6" w:rsidRDefault="007517A6">
      <w:pPr>
        <w:pStyle w:val="ConsPlusNormal"/>
        <w:ind w:firstLine="540"/>
        <w:jc w:val="both"/>
      </w:pPr>
      <w:r>
        <w:t>б) на выкуп земельных участков для создания на них необходимых для реализации инвестиционного проекта объектов капитального строительства транспортной, энергетической и инженерной инфраструктуры.</w:t>
      </w:r>
    </w:p>
    <w:p w:rsidR="007517A6" w:rsidRDefault="007517A6">
      <w:pPr>
        <w:pStyle w:val="ConsPlusNormal"/>
        <w:jc w:val="both"/>
      </w:pPr>
      <w:r>
        <w:t xml:space="preserve">(п. 1 в ред. </w:t>
      </w:r>
      <w:hyperlink r:id="rId12"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bookmarkStart w:id="1" w:name="P47"/>
      <w:bookmarkEnd w:id="1"/>
      <w:r>
        <w:t>2. Субсидии предоставляются Организациям, которые:</w:t>
      </w:r>
    </w:p>
    <w:p w:rsidR="007517A6" w:rsidRDefault="007517A6">
      <w:pPr>
        <w:pStyle w:val="ConsPlusNormal"/>
        <w:ind w:firstLine="540"/>
        <w:jc w:val="both"/>
      </w:pPr>
      <w:r>
        <w:t>а) осуществили ввод в эксплуатацию объектов капитального строительства транспортной, энергетической и инженерной инфраструктуры в течение последних 3 истекших налоговых периодов, но не ранее 1 января 2014 года;</w:t>
      </w:r>
    </w:p>
    <w:p w:rsidR="007517A6" w:rsidRDefault="007517A6">
      <w:pPr>
        <w:pStyle w:val="ConsPlusNormal"/>
        <w:ind w:firstLine="540"/>
        <w:jc w:val="both"/>
      </w:pPr>
      <w:r>
        <w:t>б) осуществили капитальные вложения по инвестиционному проекту в течение последних 3 истекших налоговых периодов, включая затраты на выкуп земельных участков под указанными ниже объектами на территории Тульской области: на новое строительство предприятий, приобретение для них машин, оборудования, инструмента, инвентаря, проектно-изыскательские работы и (или) на создание объектов капитального строительства транспортной, энергетической и инженерной инфраструктуры:</w:t>
      </w:r>
    </w:p>
    <w:p w:rsidR="007517A6" w:rsidRDefault="007517A6">
      <w:pPr>
        <w:pStyle w:val="ConsPlusNormal"/>
        <w:ind w:firstLine="540"/>
        <w:jc w:val="both"/>
      </w:pPr>
      <w:r>
        <w:t>в сфере сельского хозяйства и переработки сельскохозяйственной продукции в общем объеме не менее 500 млн. рублей;</w:t>
      </w:r>
    </w:p>
    <w:p w:rsidR="007517A6" w:rsidRDefault="007517A6">
      <w:pPr>
        <w:pStyle w:val="ConsPlusNormal"/>
        <w:ind w:firstLine="540"/>
        <w:jc w:val="both"/>
      </w:pPr>
      <w:r>
        <w:t>в сфере промышленного производства в общем объеме не менее 1 млрд. рублей;</w:t>
      </w:r>
    </w:p>
    <w:p w:rsidR="007517A6" w:rsidRDefault="007517A6">
      <w:pPr>
        <w:pStyle w:val="ConsPlusNormal"/>
        <w:ind w:firstLine="540"/>
        <w:jc w:val="both"/>
      </w:pPr>
      <w:r>
        <w:t>иных сферах в общем объеме не менее 3 млрд. рублей.</w:t>
      </w:r>
    </w:p>
    <w:p w:rsidR="007517A6" w:rsidRDefault="007517A6">
      <w:pPr>
        <w:pStyle w:val="ConsPlusNormal"/>
        <w:jc w:val="both"/>
      </w:pPr>
      <w:r>
        <w:t xml:space="preserve">(п. 2 в ред. </w:t>
      </w:r>
      <w:hyperlink r:id="rId13"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3.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в установленном порядке министерству экономического развития Тульской области (далее - министерство) на реализацию мероприятий государственной </w:t>
      </w:r>
      <w:hyperlink r:id="rId14" w:history="1">
        <w:r>
          <w:rPr>
            <w:color w:val="0000FF"/>
          </w:rPr>
          <w:t>программы</w:t>
        </w:r>
      </w:hyperlink>
      <w:r>
        <w:t xml:space="preserve"> Тульской области "Улучшение инвестиционного климата Тульской области", утвержденной Постановлением правительства Тульской области от 17.12.2013 N 755 (далее - </w:t>
      </w:r>
      <w:hyperlink r:id="rId15" w:history="1">
        <w:r>
          <w:rPr>
            <w:color w:val="0000FF"/>
          </w:rPr>
          <w:t>Программа</w:t>
        </w:r>
      </w:hyperlink>
      <w:r>
        <w:t>).</w:t>
      </w:r>
    </w:p>
    <w:p w:rsidR="007517A6" w:rsidRDefault="007517A6">
      <w:pPr>
        <w:pStyle w:val="ConsPlusNormal"/>
        <w:jc w:val="both"/>
      </w:pPr>
      <w:r>
        <w:t xml:space="preserve">(в ред. </w:t>
      </w:r>
      <w:hyperlink r:id="rId16"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bookmarkStart w:id="2" w:name="P56"/>
      <w:bookmarkEnd w:id="2"/>
      <w:r>
        <w:t xml:space="preserve">4. Субсидии могут предоставляться Организации в течение не более 4 лет с момента первого обращения Организации в министерство по вопросу их получения в рамках реализации инвестиционного проекта, указанного в </w:t>
      </w:r>
      <w:hyperlink w:anchor="P47" w:history="1">
        <w:r>
          <w:rPr>
            <w:color w:val="0000FF"/>
          </w:rPr>
          <w:t>пункте 2</w:t>
        </w:r>
      </w:hyperlink>
      <w:r>
        <w:t xml:space="preserve"> Правил.</w:t>
      </w:r>
    </w:p>
    <w:p w:rsidR="007517A6" w:rsidRDefault="007517A6">
      <w:pPr>
        <w:pStyle w:val="ConsPlusNormal"/>
        <w:jc w:val="both"/>
      </w:pPr>
      <w:r>
        <w:t xml:space="preserve">(п. 4 в ред. </w:t>
      </w:r>
      <w:hyperlink r:id="rId17"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5. Размер субсидий за весь период их предоставления Организации не может превысить сумму, составляющую 25 процентов от общего объема осуществленных Организацией инвестиций в форме капитальных вложений, указанных в </w:t>
      </w:r>
      <w:hyperlink w:anchor="P47" w:history="1">
        <w:r>
          <w:rPr>
            <w:color w:val="0000FF"/>
          </w:rPr>
          <w:t>пункте 2</w:t>
        </w:r>
      </w:hyperlink>
      <w:r>
        <w:t xml:space="preserve"> Правил.</w:t>
      </w:r>
    </w:p>
    <w:p w:rsidR="007517A6" w:rsidRDefault="007517A6">
      <w:pPr>
        <w:pStyle w:val="ConsPlusNormal"/>
        <w:ind w:firstLine="540"/>
        <w:jc w:val="both"/>
      </w:pPr>
      <w:bookmarkStart w:id="3" w:name="P59"/>
      <w:bookmarkEnd w:id="3"/>
      <w:r>
        <w:t>Размер субсидии на возмещение затрат на выкуп земельного участка, необходимого для создания на нем объектов капитального строительства транспортной, энергетической и инженерной инфраструктуры, не может превышать кадастровую стоимость данного земельного участка.</w:t>
      </w:r>
    </w:p>
    <w:p w:rsidR="007517A6" w:rsidRDefault="007517A6">
      <w:pPr>
        <w:pStyle w:val="ConsPlusNormal"/>
        <w:jc w:val="both"/>
      </w:pPr>
      <w:r>
        <w:t xml:space="preserve">(абзац введен </w:t>
      </w:r>
      <w:hyperlink r:id="rId18"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bookmarkStart w:id="4" w:name="P61"/>
      <w:bookmarkEnd w:id="4"/>
      <w:r>
        <w:t>6. Субсидии предоставляются Организациям, которые соответствуют следующим условиям:</w:t>
      </w:r>
    </w:p>
    <w:p w:rsidR="007517A6" w:rsidRDefault="007517A6">
      <w:pPr>
        <w:pStyle w:val="ConsPlusNormal"/>
        <w:ind w:firstLine="540"/>
        <w:jc w:val="both"/>
      </w:pPr>
      <w:r>
        <w:lastRenderedPageBreak/>
        <w:t>а) зарегистрированы в установленном порядке на территории Тульской области и уплачивают налоги на территории Тульской области;</w:t>
      </w:r>
    </w:p>
    <w:p w:rsidR="007517A6" w:rsidRDefault="007517A6">
      <w:pPr>
        <w:pStyle w:val="ConsPlusNormal"/>
        <w:jc w:val="both"/>
      </w:pPr>
      <w:r>
        <w:t xml:space="preserve">(пп. "а" в ред. </w:t>
      </w:r>
      <w:hyperlink r:id="rId19"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б) не находятся в стадии ликвидации и (или) в процедурах, применяемых в деле о банкротстве;</w:t>
      </w:r>
    </w:p>
    <w:p w:rsidR="007517A6" w:rsidRDefault="007517A6">
      <w:pPr>
        <w:pStyle w:val="ConsPlusNormal"/>
        <w:ind w:firstLine="540"/>
        <w:jc w:val="both"/>
      </w:pPr>
      <w:r>
        <w:t>в) не имеют задолженности по выплате заработной платы;</w:t>
      </w:r>
    </w:p>
    <w:p w:rsidR="007517A6" w:rsidRDefault="007517A6">
      <w:pPr>
        <w:pStyle w:val="ConsPlusNormal"/>
        <w:ind w:firstLine="540"/>
        <w:jc w:val="both"/>
      </w:pPr>
      <w:r>
        <w:t>г) не имеют просроченной или неурегулированной задолженности по платежам в бюджеты всех уровней бюджетной системы Российской Федерации и государственные внебюджетные фонды;</w:t>
      </w:r>
    </w:p>
    <w:p w:rsidR="007517A6" w:rsidRDefault="007517A6">
      <w:pPr>
        <w:pStyle w:val="ConsPlusNormal"/>
        <w:ind w:firstLine="540"/>
        <w:jc w:val="both"/>
      </w:pPr>
      <w:r>
        <w:t>д) минимальный уровень заработной платы работников, занятых на территории Тульской области, соответствует установленному региональным соглашением о минимальной заработной плате в Тульской области.</w:t>
      </w:r>
    </w:p>
    <w:p w:rsidR="007517A6" w:rsidRDefault="007517A6">
      <w:pPr>
        <w:pStyle w:val="ConsPlusNormal"/>
        <w:ind w:firstLine="540"/>
        <w:jc w:val="both"/>
      </w:pPr>
      <w:bookmarkStart w:id="5" w:name="P68"/>
      <w:bookmarkEnd w:id="5"/>
      <w:r>
        <w:t xml:space="preserve">7. Для получения субсидий Организация после ввода в эксплуатацию объектов капитального строительства транспортной, энергетической и инженерной инфраструктуры в срок не позднее 1 августа и далее ежегодно в течение установленного </w:t>
      </w:r>
      <w:hyperlink w:anchor="P56" w:history="1">
        <w:r>
          <w:rPr>
            <w:color w:val="0000FF"/>
          </w:rPr>
          <w:t>пунктом 4</w:t>
        </w:r>
      </w:hyperlink>
      <w:r>
        <w:t xml:space="preserve"> Правил периода обращается в министерство с письменным заявлением о предоставлении субсидии в произвольной форме с указанием наименования осуществленного инвестиционного проекта и его краткого описания, к которому прикладываются следующие документы:</w:t>
      </w:r>
    </w:p>
    <w:p w:rsidR="007517A6" w:rsidRDefault="007517A6">
      <w:pPr>
        <w:pStyle w:val="ConsPlusNormal"/>
        <w:jc w:val="both"/>
      </w:pPr>
      <w:r>
        <w:t xml:space="preserve">(в ред. </w:t>
      </w:r>
      <w:hyperlink r:id="rId20"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а) копия свидетельства о постановке на учет в налоговом органе на территории Тульской области;</w:t>
      </w:r>
    </w:p>
    <w:p w:rsidR="007517A6" w:rsidRDefault="007517A6">
      <w:pPr>
        <w:pStyle w:val="ConsPlusNormal"/>
        <w:ind w:firstLine="540"/>
        <w:jc w:val="both"/>
      </w:pPr>
      <w:r>
        <w:t xml:space="preserve">б) справка Организации о представлении отчетов по </w:t>
      </w:r>
      <w:hyperlink r:id="rId21" w:history="1">
        <w:r>
          <w:rPr>
            <w:color w:val="0000FF"/>
          </w:rPr>
          <w:t>формам N П-2</w:t>
        </w:r>
      </w:hyperlink>
      <w:r>
        <w:t xml:space="preserve"> и/или </w:t>
      </w:r>
      <w:hyperlink r:id="rId22" w:history="1">
        <w:r>
          <w:rPr>
            <w:color w:val="0000FF"/>
          </w:rPr>
          <w:t>N П-2 (инвест)</w:t>
        </w:r>
      </w:hyperlink>
      <w:r>
        <w:t xml:space="preserve">, </w:t>
      </w:r>
      <w:hyperlink r:id="rId23" w:history="1">
        <w:r>
          <w:rPr>
            <w:color w:val="0000FF"/>
          </w:rPr>
          <w:t>форме N П-4</w:t>
        </w:r>
      </w:hyperlink>
      <w:r>
        <w:t xml:space="preserve"> в территориальный орган Федеральной службы государственной статистики по Тульской области с приложением копий отчетов за последний год;</w:t>
      </w:r>
    </w:p>
    <w:p w:rsidR="007517A6" w:rsidRDefault="007517A6">
      <w:pPr>
        <w:pStyle w:val="ConsPlusNormal"/>
        <w:jc w:val="both"/>
      </w:pPr>
      <w:r>
        <w:t xml:space="preserve">(пп. "б" в ред. </w:t>
      </w:r>
      <w:hyperlink r:id="rId24"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в) справки из Управления Федеральной налоговой службы по Тульской области и Тульского регионального отделения Фонда социального страхования Российской Федерации о состоянии расчетов Организации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пеней, штрафов и иных финансовых санкций;</w:t>
      </w:r>
    </w:p>
    <w:p w:rsidR="007517A6" w:rsidRDefault="007517A6">
      <w:pPr>
        <w:pStyle w:val="ConsPlusNormal"/>
        <w:ind w:firstLine="540"/>
        <w:jc w:val="both"/>
      </w:pPr>
      <w:r>
        <w:t>г) справка Организации об отсутствии задолженности по выплате заработной платы перед персоналом;</w:t>
      </w:r>
    </w:p>
    <w:p w:rsidR="007517A6" w:rsidRDefault="007517A6">
      <w:pPr>
        <w:pStyle w:val="ConsPlusNormal"/>
        <w:jc w:val="both"/>
      </w:pPr>
      <w:r>
        <w:t xml:space="preserve">(в ред. </w:t>
      </w:r>
      <w:hyperlink r:id="rId25"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д) копии налоговых деклараций за последние 3 истекших налоговых периода (или за все время существования Организации в случае, если Организация была зарегистрирована менее 3 налоговых периодов назад) с отметкой налогового органа, в котором осуществлена постановка на налоговый учет Организации, либо с приложением иных документов, подтверждающих факт представления в налоговый орган налоговых деклараций;</w:t>
      </w:r>
    </w:p>
    <w:p w:rsidR="007517A6" w:rsidRDefault="007517A6">
      <w:pPr>
        <w:pStyle w:val="ConsPlusNormal"/>
        <w:jc w:val="both"/>
      </w:pPr>
      <w:r>
        <w:t xml:space="preserve">(пп. "д" в ред. </w:t>
      </w:r>
      <w:hyperlink r:id="rId26"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е) справку Организации о том, что минимальный уровень заработной платы работников, занятых на территории Тульской области, соответствует установленному региональным соглашением о минимальной заработной плате в Тульской области;</w:t>
      </w:r>
    </w:p>
    <w:p w:rsidR="007517A6" w:rsidRDefault="007517A6">
      <w:pPr>
        <w:pStyle w:val="ConsPlusNormal"/>
        <w:jc w:val="both"/>
      </w:pPr>
      <w:r>
        <w:t xml:space="preserve">(пп. "е" в ред. </w:t>
      </w:r>
      <w:hyperlink r:id="rId27"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ж) справка о фактически уплаченных суммах налогов и сборов в бюджеты всех уровней бюджетной системы Российской Федерации за истекший налоговый период в соответствии с </w:t>
      </w:r>
      <w:hyperlink w:anchor="P231" w:history="1">
        <w:r>
          <w:rPr>
            <w:color w:val="0000FF"/>
          </w:rPr>
          <w:t>приложением</w:t>
        </w:r>
      </w:hyperlink>
      <w:r>
        <w:t xml:space="preserve"> к Правилам;</w:t>
      </w:r>
    </w:p>
    <w:p w:rsidR="007517A6" w:rsidRDefault="007517A6">
      <w:pPr>
        <w:pStyle w:val="ConsPlusNormal"/>
        <w:ind w:firstLine="540"/>
        <w:jc w:val="both"/>
      </w:pPr>
      <w:r>
        <w:t xml:space="preserve">з) расчет максимально возможного объема средств в виде субсидий в соответствии с </w:t>
      </w:r>
      <w:hyperlink w:anchor="P101" w:history="1">
        <w:r>
          <w:rPr>
            <w:color w:val="0000FF"/>
          </w:rPr>
          <w:t>пунктом 8</w:t>
        </w:r>
      </w:hyperlink>
      <w:r>
        <w:t xml:space="preserve"> и </w:t>
      </w:r>
      <w:hyperlink w:anchor="P114" w:history="1">
        <w:r>
          <w:rPr>
            <w:color w:val="0000FF"/>
          </w:rPr>
          <w:t>пунктом 9</w:t>
        </w:r>
      </w:hyperlink>
      <w:r>
        <w:t xml:space="preserve"> Правил, суммы запрашиваемой в текущем году субсидии в соответствии с </w:t>
      </w:r>
      <w:hyperlink w:anchor="P118" w:history="1">
        <w:r>
          <w:rPr>
            <w:color w:val="0000FF"/>
          </w:rPr>
          <w:t>пунктом 10</w:t>
        </w:r>
      </w:hyperlink>
      <w:r>
        <w:t xml:space="preserve"> Правил, коэффициента приоритетности в соответствии с </w:t>
      </w:r>
      <w:hyperlink w:anchor="P179" w:history="1">
        <w:r>
          <w:rPr>
            <w:color w:val="0000FF"/>
          </w:rPr>
          <w:t>пунктом 18</w:t>
        </w:r>
      </w:hyperlink>
      <w:r>
        <w:t xml:space="preserve"> Правил;</w:t>
      </w:r>
    </w:p>
    <w:p w:rsidR="007517A6" w:rsidRDefault="007517A6">
      <w:pPr>
        <w:pStyle w:val="ConsPlusNormal"/>
        <w:jc w:val="both"/>
      </w:pPr>
      <w:r>
        <w:t xml:space="preserve">(пп. "з" в ред. </w:t>
      </w:r>
      <w:hyperlink r:id="rId28"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и) прогноз размеров уплачиваемых Организацией налогов в бюджеты всех уровней бюджетной системы Российской Федерации в текущем году и на очередной финансовый год (для Организаций, планирующих обратиться за предоставлением субсидий в следующем году);</w:t>
      </w:r>
    </w:p>
    <w:p w:rsidR="007517A6" w:rsidRDefault="007517A6">
      <w:pPr>
        <w:pStyle w:val="ConsPlusNormal"/>
        <w:ind w:firstLine="540"/>
        <w:jc w:val="both"/>
      </w:pPr>
      <w:r>
        <w:lastRenderedPageBreak/>
        <w:t>к) копии документов, подтверждающих осуществление Организацией инвестиций в форме капитальных вложений, фактически понесенных затрат и ввод в эксплуатацию объектов капитального строительства, транспортной, энергетической и инженерной инфраструктуры;</w:t>
      </w:r>
    </w:p>
    <w:p w:rsidR="007517A6" w:rsidRDefault="007517A6">
      <w:pPr>
        <w:pStyle w:val="ConsPlusNormal"/>
        <w:jc w:val="both"/>
      </w:pPr>
      <w:r>
        <w:t xml:space="preserve">(в ред. </w:t>
      </w:r>
      <w:hyperlink r:id="rId29"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л) уведомление территориального органа Федеральной службы государственной статистики по Тульской области либо выписка из Единого государственного реестра юридических лиц со сведениями о видах деятельности (в соответствии с Общероссийским </w:t>
      </w:r>
      <w:hyperlink r:id="rId30" w:history="1">
        <w:r>
          <w:rPr>
            <w:color w:val="0000FF"/>
          </w:rPr>
          <w:t>классификатором</w:t>
        </w:r>
      </w:hyperlink>
      <w:r>
        <w:t xml:space="preserve"> видов экономической деятельности), осуществляемых Организацией;</w:t>
      </w:r>
    </w:p>
    <w:p w:rsidR="007517A6" w:rsidRDefault="007517A6">
      <w:pPr>
        <w:pStyle w:val="ConsPlusNormal"/>
        <w:jc w:val="both"/>
      </w:pPr>
      <w:r>
        <w:t xml:space="preserve">(пп. "л" введен </w:t>
      </w:r>
      <w:hyperlink r:id="rId31" w:history="1">
        <w:r>
          <w:rPr>
            <w:color w:val="0000FF"/>
          </w:rPr>
          <w:t>Постановлением</w:t>
        </w:r>
      </w:hyperlink>
      <w:r>
        <w:t xml:space="preserve"> правительства Тульской области от 30.12.2013 N 833)</w:t>
      </w:r>
    </w:p>
    <w:p w:rsidR="007517A6" w:rsidRDefault="007517A6">
      <w:pPr>
        <w:pStyle w:val="ConsPlusNormal"/>
        <w:ind w:firstLine="540"/>
        <w:jc w:val="both"/>
      </w:pPr>
      <w:r>
        <w:t>м) копии документов, подтверждающих осуществление фактических затрат на выкуп земельных участков для создания на них необходимых объектов капитального строительства транспортной, энергетической и инженерной инфраструктуры (только в случае, если Организация претендует на получение субсидии на возмещение затрат на выкуп земельных участков), в том числе:</w:t>
      </w:r>
    </w:p>
    <w:p w:rsidR="007517A6" w:rsidRDefault="007517A6">
      <w:pPr>
        <w:pStyle w:val="ConsPlusNormal"/>
        <w:ind w:firstLine="540"/>
        <w:jc w:val="both"/>
      </w:pPr>
      <w:r>
        <w:t>заверенные копии договоров купли-продажи (аренды) земельных участков;</w:t>
      </w:r>
    </w:p>
    <w:p w:rsidR="007517A6" w:rsidRDefault="007517A6">
      <w:pPr>
        <w:pStyle w:val="ConsPlusNormal"/>
        <w:ind w:firstLine="540"/>
        <w:jc w:val="both"/>
      </w:pPr>
      <w:r>
        <w:t>копии платежных поручений с отметкой банка;</w:t>
      </w:r>
    </w:p>
    <w:p w:rsidR="007517A6" w:rsidRDefault="007517A6">
      <w:pPr>
        <w:pStyle w:val="ConsPlusNormal"/>
        <w:ind w:firstLine="540"/>
        <w:jc w:val="both"/>
      </w:pPr>
      <w:r>
        <w:t>кадастровые выписки (паспорта) земельных участков;</w:t>
      </w:r>
    </w:p>
    <w:p w:rsidR="007517A6" w:rsidRDefault="007517A6">
      <w:pPr>
        <w:pStyle w:val="ConsPlusNormal"/>
        <w:ind w:firstLine="540"/>
        <w:jc w:val="both"/>
      </w:pPr>
      <w:r>
        <w:t>выписки из Единого государственного реестра прав на недвижимое имущество и сделок с ним, содержащие сведения о зарегистрированных правах на указанные земельные участки;</w:t>
      </w:r>
    </w:p>
    <w:p w:rsidR="007517A6" w:rsidRDefault="007517A6">
      <w:pPr>
        <w:pStyle w:val="ConsPlusNormal"/>
        <w:jc w:val="both"/>
      </w:pPr>
      <w:r>
        <w:t xml:space="preserve">(пп. "м" введен </w:t>
      </w:r>
      <w:hyperlink r:id="rId32"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r>
        <w:t xml:space="preserve">н) сведения о среднесписочной численности работников Организации по форме в соответствии с </w:t>
      </w:r>
      <w:hyperlink r:id="rId33" w:history="1">
        <w:r>
          <w:rPr>
            <w:color w:val="0000FF"/>
          </w:rPr>
          <w:t>Приказом</w:t>
        </w:r>
      </w:hyperlink>
      <w:r>
        <w:t xml:space="preserve"> Федеральной налоговой службы от 29 марта 2007 года N ММ-3-25/174@ "Об утверждении формы Сведений о среднесписочной численности работников за предшествующий календарный год", имеющие отметку, подтверждающую факт их представления в налоговый орган;</w:t>
      </w:r>
    </w:p>
    <w:p w:rsidR="007517A6" w:rsidRDefault="007517A6">
      <w:pPr>
        <w:pStyle w:val="ConsPlusNormal"/>
        <w:jc w:val="both"/>
      </w:pPr>
      <w:r>
        <w:t xml:space="preserve">(пп. "н" введен </w:t>
      </w:r>
      <w:hyperlink r:id="rId34"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bookmarkStart w:id="6" w:name="P96"/>
      <w:bookmarkEnd w:id="6"/>
      <w:r>
        <w:t xml:space="preserve">о) копия полученного в порядке, установленном законодательством о градостроительной деятельности, положительного заключения государственной экспертизы результатов инженерных изысканий и проектной документации (включая смету на строительство) в отношении каждого объекта капитального строительства транспортной, энергетической и инженерной инфраструктуры, поступающего в частную собственность инвестора, с указанием сметной стоимости этого объекта капитального строительства; копия положительного заключения о достоверности определения сметной стоимости объекта капитального строительства, полученного в соответствии с </w:t>
      </w:r>
      <w:hyperlink r:id="rId35" w:history="1">
        <w:r>
          <w:rPr>
            <w:color w:val="0000FF"/>
          </w:rPr>
          <w:t>Постановлением</w:t>
        </w:r>
      </w:hyperlink>
      <w:r>
        <w:t xml:space="preserve"> правительства Тульской области от 27.12.2011 N 277 "О Порядке проведения проверки достоверности определения сметной стоимости объектов капитального строительства, реконструкции или технического перевооружения (если такое перевооружение связано со строительством или реконструкцией объекта капитального строительства), финансирование которых планируется осуществлять полностью или частично за счет средств бюджета Тульской области"; сводный сметный расчет стоимости строительства, составленный с учетом положительного заключения экспертизы в ценах, сложившихся по состоянию на дату выдачи разрешения на строительство объектов транспортной, энергетической и инженерной инфраструктуры;</w:t>
      </w:r>
    </w:p>
    <w:p w:rsidR="007517A6" w:rsidRDefault="007517A6">
      <w:pPr>
        <w:pStyle w:val="ConsPlusNormal"/>
        <w:jc w:val="both"/>
      </w:pPr>
      <w:r>
        <w:t xml:space="preserve">(пп. "о" введен </w:t>
      </w:r>
      <w:hyperlink r:id="rId36"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r>
        <w:t xml:space="preserve">п) справка, заверенная руководителем Организации, о том, что в отношении Организации не принято решение о ликвидации и (или) не введена одна из процедур, применяемых в деле о банкротстве, предусмотренных Федеральным </w:t>
      </w:r>
      <w:hyperlink r:id="rId37" w:history="1">
        <w:r>
          <w:rPr>
            <w:color w:val="0000FF"/>
          </w:rPr>
          <w:t>законом</w:t>
        </w:r>
      </w:hyperlink>
      <w:r>
        <w:t xml:space="preserve"> N 127-ФЗ "О несостоятельности (банкротстве)."</w:t>
      </w:r>
    </w:p>
    <w:p w:rsidR="007517A6" w:rsidRDefault="007517A6">
      <w:pPr>
        <w:pStyle w:val="ConsPlusNormal"/>
        <w:jc w:val="both"/>
      </w:pPr>
      <w:r>
        <w:t xml:space="preserve">(пп. "п" введен </w:t>
      </w:r>
      <w:hyperlink r:id="rId38"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r>
        <w:t>Документы, предусмотренные настоящим пунктом, должны быть заверены Организацией.</w:t>
      </w:r>
    </w:p>
    <w:p w:rsidR="007517A6" w:rsidRDefault="007517A6">
      <w:pPr>
        <w:pStyle w:val="ConsPlusNormal"/>
        <w:ind w:firstLine="540"/>
        <w:jc w:val="both"/>
      </w:pPr>
      <w:bookmarkStart w:id="7" w:name="P101"/>
      <w:bookmarkEnd w:id="7"/>
      <w:r>
        <w:t xml:space="preserve">8. Максимально возможный размер субсидий, на получение которых может претендовать Организация за весь установленный </w:t>
      </w:r>
      <w:hyperlink w:anchor="P56" w:history="1">
        <w:r>
          <w:rPr>
            <w:color w:val="0000FF"/>
          </w:rPr>
          <w:t>пунктом 4</w:t>
        </w:r>
      </w:hyperlink>
      <w:r>
        <w:t xml:space="preserve"> Правил период, рассчитывается однократно при первом обращении Организации за получением субсидии по формуле:</w:t>
      </w:r>
    </w:p>
    <w:p w:rsidR="007517A6" w:rsidRDefault="007517A6">
      <w:pPr>
        <w:pStyle w:val="ConsPlusNormal"/>
        <w:jc w:val="both"/>
      </w:pPr>
    </w:p>
    <w:p w:rsidR="007517A6" w:rsidRDefault="007517A6">
      <w:pPr>
        <w:pStyle w:val="ConsPlusNormal"/>
        <w:jc w:val="center"/>
      </w:pPr>
      <w:r>
        <w:lastRenderedPageBreak/>
        <w:pict>
          <v:shape id="_x0000_i1025" style="width:220.5pt;height:18.75pt" coordsize="" o:spt="100" adj="0,,0" path="" filled="f" stroked="f">
            <v:stroke joinstyle="miter"/>
            <v:imagedata r:id="rId39" o:title="base_23619_63555_25"/>
            <v:formulas/>
            <v:path o:connecttype="segments"/>
          </v:shape>
        </w:pict>
      </w:r>
    </w:p>
    <w:p w:rsidR="007517A6" w:rsidRDefault="007517A6">
      <w:pPr>
        <w:pStyle w:val="ConsPlusNormal"/>
        <w:jc w:val="both"/>
      </w:pPr>
    </w:p>
    <w:p w:rsidR="007517A6" w:rsidRDefault="007517A6">
      <w:pPr>
        <w:pStyle w:val="ConsPlusNormal"/>
        <w:jc w:val="center"/>
      </w:pPr>
      <w:r>
        <w:pict>
          <v:shape id="_x0000_i1026" style="width:204pt;height:18.75pt" coordsize="" o:spt="100" adj="0,,0" path="" filled="f" stroked="f">
            <v:stroke joinstyle="miter"/>
            <v:imagedata r:id="rId40" o:title="base_23619_63555_26"/>
            <v:formulas/>
            <v:path o:connecttype="segments"/>
          </v:shape>
        </w:pict>
      </w:r>
    </w:p>
    <w:p w:rsidR="007517A6" w:rsidRDefault="007517A6">
      <w:pPr>
        <w:pStyle w:val="ConsPlusNormal"/>
        <w:jc w:val="both"/>
      </w:pPr>
    </w:p>
    <w:p w:rsidR="007517A6" w:rsidRDefault="007517A6">
      <w:pPr>
        <w:pStyle w:val="ConsPlusNormal"/>
        <w:ind w:firstLine="540"/>
        <w:jc w:val="both"/>
      </w:pPr>
      <w:r>
        <w:t>где:</w:t>
      </w:r>
    </w:p>
    <w:p w:rsidR="007517A6" w:rsidRDefault="007517A6">
      <w:pPr>
        <w:pStyle w:val="ConsPlusNormal"/>
        <w:ind w:firstLine="540"/>
        <w:jc w:val="both"/>
      </w:pPr>
      <w:r>
        <w:t>S - максимально возможный объем средств в виде субсидий из бюджета Тульской области, на получение которых может претендовать Организация за весь установленный период их предоставления;</w:t>
      </w:r>
    </w:p>
    <w:p w:rsidR="007517A6" w:rsidRDefault="007517A6">
      <w:pPr>
        <w:pStyle w:val="ConsPlusNormal"/>
        <w:ind w:firstLine="540"/>
        <w:jc w:val="both"/>
      </w:pPr>
      <w:r>
        <w:t>i - год первого обращения Организации для получения субсидии;</w:t>
      </w:r>
    </w:p>
    <w:p w:rsidR="007517A6" w:rsidRDefault="007517A6">
      <w:pPr>
        <w:pStyle w:val="ConsPlusNormal"/>
        <w:ind w:firstLine="540"/>
        <w:jc w:val="both"/>
      </w:pPr>
      <w:r w:rsidRPr="0039260B">
        <w:rPr>
          <w:position w:val="-7"/>
        </w:rPr>
        <w:pict>
          <v:shape id="_x0000_i1027" style="width:29.25pt;height:18.75pt" coordsize="" o:spt="100" adj="0,,0" path="" filled="f" stroked="f">
            <v:stroke joinstyle="miter"/>
            <v:imagedata r:id="rId41" o:title="base_23619_63555_27"/>
            <v:formulas/>
            <v:path o:connecttype="segments"/>
          </v:shape>
        </w:pict>
      </w:r>
      <w:r>
        <w:t xml:space="preserve"> - объем инвестиций в форме капитальных вложений по инвестиционному проекту, завершенному Организацией в течение последних 3 истекших налоговых периодов с момента первого обращения Организации по вопросу получения субсидии;</w:t>
      </w:r>
    </w:p>
    <w:p w:rsidR="007517A6" w:rsidRDefault="007517A6">
      <w:pPr>
        <w:pStyle w:val="ConsPlusNormal"/>
        <w:ind w:firstLine="540"/>
        <w:jc w:val="both"/>
      </w:pPr>
      <w:r w:rsidRPr="0039260B">
        <w:rPr>
          <w:position w:val="-7"/>
        </w:rPr>
        <w:pict>
          <v:shape id="_x0000_i1028" style="width:23.25pt;height:18.75pt" coordsize="" o:spt="100" adj="0,,0" path="" filled="f" stroked="f">
            <v:stroke joinstyle="miter"/>
            <v:imagedata r:id="rId42" o:title="base_23619_63555_28"/>
            <v:formulas/>
            <v:path o:connecttype="segments"/>
          </v:shape>
        </w:pict>
      </w:r>
      <w:r>
        <w:t xml:space="preserve"> - сметная стоимость в ценах, сложившихся по состоянию на дату получения разрешения на строительство объектов транспортной, энергетической и инженерной инфраструктуры, введенных в эксплуатацию Организацией в течение последних 3 налоговых периодов; выкупная стоимость земельных участков.</w:t>
      </w:r>
    </w:p>
    <w:p w:rsidR="007517A6" w:rsidRDefault="007517A6">
      <w:pPr>
        <w:pStyle w:val="ConsPlusNormal"/>
        <w:ind w:firstLine="540"/>
        <w:jc w:val="both"/>
      </w:pPr>
      <w:r>
        <w:t xml:space="preserve">Максимально возможный размер субсидии, на получение которой может претендовать Организация за весь установленный </w:t>
      </w:r>
      <w:hyperlink w:anchor="P56" w:history="1">
        <w:r>
          <w:rPr>
            <w:color w:val="0000FF"/>
          </w:rPr>
          <w:t>пунктом 4</w:t>
        </w:r>
      </w:hyperlink>
      <w:r>
        <w:t xml:space="preserve"> Правил период, не может превышать сумму фактически понесенных Организацией расходов на создание (реконструкцию/модернизацию) объектов транспортной, энергетической и инженерной инфраструктуры, подтвержденных документами в соответствии с </w:t>
      </w:r>
      <w:hyperlink w:anchor="P96" w:history="1">
        <w:r>
          <w:rPr>
            <w:color w:val="0000FF"/>
          </w:rPr>
          <w:t>подпунктом "о"</w:t>
        </w:r>
      </w:hyperlink>
      <w:r>
        <w:t xml:space="preserve"> пункта 7 Правил, и выкупных стоимостей земельных участков, рассчитанных с учетом </w:t>
      </w:r>
      <w:hyperlink w:anchor="P59" w:history="1">
        <w:r>
          <w:rPr>
            <w:color w:val="0000FF"/>
          </w:rPr>
          <w:t>абзаца 2 пункта 5</w:t>
        </w:r>
      </w:hyperlink>
      <w:r>
        <w:t xml:space="preserve"> Правил.</w:t>
      </w:r>
    </w:p>
    <w:p w:rsidR="007517A6" w:rsidRDefault="007517A6">
      <w:pPr>
        <w:pStyle w:val="ConsPlusNormal"/>
        <w:jc w:val="both"/>
      </w:pPr>
      <w:r>
        <w:t xml:space="preserve">(п. 8 в ред. </w:t>
      </w:r>
      <w:hyperlink r:id="rId43"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bookmarkStart w:id="8" w:name="P114"/>
      <w:bookmarkEnd w:id="8"/>
      <w:r>
        <w:t>9. Ежегодный размер субсидии, получаемой Организацией, не может превышать суммы фактически уплаченных Организацией налогов в консолидированный бюджет Тульской области, за исключением акцизов, за истекший налоговый период.</w:t>
      </w:r>
    </w:p>
    <w:p w:rsidR="007517A6" w:rsidRDefault="007517A6">
      <w:pPr>
        <w:pStyle w:val="ConsPlusNormal"/>
        <w:ind w:firstLine="540"/>
        <w:jc w:val="both"/>
      </w:pPr>
      <w:r>
        <w:t xml:space="preserve">Абзац исключен с 1 января 2015 года. - </w:t>
      </w:r>
      <w:hyperlink r:id="rId44" w:history="1">
        <w:r>
          <w:rPr>
            <w:color w:val="0000FF"/>
          </w:rPr>
          <w:t>Постановление</w:t>
        </w:r>
      </w:hyperlink>
      <w:r>
        <w:t xml:space="preserve"> правительства Тульской области от 25.12.2014 N 700.</w:t>
      </w:r>
    </w:p>
    <w:p w:rsidR="007517A6" w:rsidRDefault="007517A6">
      <w:pPr>
        <w:pStyle w:val="ConsPlusNormal"/>
        <w:ind w:firstLine="540"/>
        <w:jc w:val="both"/>
      </w:pPr>
      <w:r>
        <w:t>Под налоговым периодом для целей настоящего Постановления правительства Тульской области понимается календарный год.</w:t>
      </w:r>
    </w:p>
    <w:p w:rsidR="007517A6" w:rsidRDefault="007517A6">
      <w:pPr>
        <w:pStyle w:val="ConsPlusNormal"/>
        <w:jc w:val="both"/>
      </w:pPr>
      <w:r>
        <w:t xml:space="preserve">(п. 9 в ред. </w:t>
      </w:r>
      <w:hyperlink r:id="rId45" w:history="1">
        <w:r>
          <w:rPr>
            <w:color w:val="0000FF"/>
          </w:rPr>
          <w:t>Постановления</w:t>
        </w:r>
      </w:hyperlink>
      <w:r>
        <w:t xml:space="preserve"> правительства Тульской области от 30.12.2013 N 833)</w:t>
      </w:r>
    </w:p>
    <w:p w:rsidR="007517A6" w:rsidRDefault="007517A6">
      <w:pPr>
        <w:pStyle w:val="ConsPlusNormal"/>
        <w:ind w:firstLine="540"/>
        <w:jc w:val="both"/>
      </w:pPr>
      <w:bookmarkStart w:id="9" w:name="P118"/>
      <w:bookmarkEnd w:id="9"/>
      <w:r>
        <w:t>10. Для расчета размера субсидии Организацией применяются следующие формулы:</w:t>
      </w:r>
    </w:p>
    <w:p w:rsidR="007517A6" w:rsidRDefault="007517A6">
      <w:pPr>
        <w:pStyle w:val="ConsPlusNormal"/>
        <w:ind w:firstLine="540"/>
        <w:jc w:val="both"/>
      </w:pPr>
      <w:r>
        <w:t>а) в первый год обращения по вопросу их получения:</w:t>
      </w:r>
    </w:p>
    <w:p w:rsidR="007517A6" w:rsidRDefault="007517A6">
      <w:pPr>
        <w:pStyle w:val="ConsPlusNormal"/>
        <w:ind w:firstLine="540"/>
        <w:jc w:val="both"/>
      </w:pPr>
      <w:r>
        <w:t>в случае если ввод в эксплуатацию объекта (объектов) транспортной, энергетической и инженерной инфраструктуры осуществлен в I квартале:</w:t>
      </w:r>
    </w:p>
    <w:p w:rsidR="007517A6" w:rsidRDefault="007517A6">
      <w:pPr>
        <w:pStyle w:val="ConsPlusNormal"/>
        <w:jc w:val="both"/>
      </w:pPr>
    </w:p>
    <w:p w:rsidR="007517A6" w:rsidRDefault="007517A6">
      <w:pPr>
        <w:pStyle w:val="ConsPlusNormal"/>
        <w:jc w:val="center"/>
      </w:pPr>
      <w:r>
        <w:pict>
          <v:shape id="_x0000_i1029" style="width:75pt;height:18.75pt" coordsize="" o:spt="100" adj="0,,0" path="" filled="f" stroked="f">
            <v:stroke joinstyle="miter"/>
            <v:imagedata r:id="rId46" o:title="base_23619_63555_29"/>
            <v:formulas/>
            <v:path o:connecttype="segments"/>
          </v:shape>
        </w:pict>
      </w:r>
    </w:p>
    <w:p w:rsidR="007517A6" w:rsidRDefault="007517A6">
      <w:pPr>
        <w:pStyle w:val="ConsPlusNormal"/>
        <w:jc w:val="both"/>
      </w:pPr>
    </w:p>
    <w:p w:rsidR="007517A6" w:rsidRDefault="007517A6">
      <w:pPr>
        <w:pStyle w:val="ConsPlusNormal"/>
        <w:ind w:firstLine="540"/>
        <w:jc w:val="both"/>
      </w:pPr>
      <w:r>
        <w:t>где:</w:t>
      </w:r>
    </w:p>
    <w:p w:rsidR="007517A6" w:rsidRDefault="007517A6">
      <w:pPr>
        <w:pStyle w:val="ConsPlusNormal"/>
        <w:ind w:firstLine="540"/>
        <w:jc w:val="both"/>
      </w:pPr>
      <w:r w:rsidRPr="0039260B">
        <w:rPr>
          <w:position w:val="-7"/>
        </w:rPr>
        <w:pict>
          <v:shape id="_x0000_i1030" style="width:15.75pt;height:18.75pt" coordsize="" o:spt="100" adj="0,,0" path="" filled="f" stroked="f">
            <v:stroke joinstyle="miter"/>
            <v:imagedata r:id="rId47" o:title="base_23619_63555_30"/>
            <v:formulas/>
            <v:path o:connecttype="segments"/>
          </v:shape>
        </w:pict>
      </w:r>
      <w:r>
        <w:t xml:space="preserve"> - размер субсидии, на которую Организация может претендовать в налоговом периоде;</w:t>
      </w:r>
    </w:p>
    <w:p w:rsidR="007517A6" w:rsidRDefault="007517A6">
      <w:pPr>
        <w:pStyle w:val="ConsPlusNormal"/>
        <w:ind w:firstLine="540"/>
        <w:jc w:val="both"/>
      </w:pPr>
      <w:r w:rsidRPr="0039260B">
        <w:rPr>
          <w:position w:val="-7"/>
        </w:rPr>
        <w:pict>
          <v:shape id="_x0000_i1031" style="width:24pt;height:18.75pt" coordsize="" o:spt="100" adj="0,,0" path="" filled="f" stroked="f">
            <v:stroke joinstyle="miter"/>
            <v:imagedata r:id="rId48" o:title="base_23619_63555_31"/>
            <v:formulas/>
            <v:path o:connecttype="segments"/>
          </v:shape>
        </w:pict>
      </w:r>
      <w:r>
        <w:t xml:space="preserve"> - сумма фактически уплаченных Организацией налогов в консолидированный бюджет Тульской области, за исключением акцизов, в соответствующем налоговом периоде;</w:t>
      </w:r>
    </w:p>
    <w:p w:rsidR="007517A6" w:rsidRDefault="007517A6">
      <w:pPr>
        <w:pStyle w:val="ConsPlusNormal"/>
        <w:ind w:firstLine="540"/>
        <w:jc w:val="both"/>
      </w:pPr>
      <w:r>
        <w:t>в случае если ввод в эксплуатацию объекта (объектов) транспортной, энергетической и инженерной инфраструктуры осуществлен во II квартале:</w:t>
      </w:r>
    </w:p>
    <w:p w:rsidR="007517A6" w:rsidRDefault="007517A6">
      <w:pPr>
        <w:pStyle w:val="ConsPlusNormal"/>
        <w:jc w:val="both"/>
      </w:pPr>
    </w:p>
    <w:p w:rsidR="007517A6" w:rsidRDefault="007517A6">
      <w:pPr>
        <w:pStyle w:val="ConsPlusNormal"/>
        <w:jc w:val="center"/>
      </w:pPr>
      <w:r>
        <w:pict>
          <v:shape id="_x0000_i1032" style="width:108pt;height:18.75pt" coordsize="" o:spt="100" adj="0,,0" path="" filled="f" stroked="f">
            <v:stroke joinstyle="miter"/>
            <v:imagedata r:id="rId49" o:title="base_23619_63555_32"/>
            <v:formulas/>
            <v:path o:connecttype="segments"/>
          </v:shape>
        </w:pict>
      </w:r>
    </w:p>
    <w:p w:rsidR="007517A6" w:rsidRDefault="007517A6">
      <w:pPr>
        <w:pStyle w:val="ConsPlusNormal"/>
        <w:jc w:val="both"/>
      </w:pPr>
    </w:p>
    <w:p w:rsidR="007517A6" w:rsidRDefault="007517A6">
      <w:pPr>
        <w:pStyle w:val="ConsPlusNormal"/>
        <w:ind w:firstLine="540"/>
        <w:jc w:val="both"/>
      </w:pPr>
      <w:r>
        <w:t>в случае если ввод в эксплуатацию объекта (объектов) транспортной, энергетической и инженерной инфраструктуры осуществлен в III квартале:</w:t>
      </w:r>
    </w:p>
    <w:p w:rsidR="007517A6" w:rsidRDefault="007517A6">
      <w:pPr>
        <w:pStyle w:val="ConsPlusNormal"/>
        <w:jc w:val="both"/>
      </w:pPr>
    </w:p>
    <w:p w:rsidR="007517A6" w:rsidRDefault="007517A6">
      <w:pPr>
        <w:pStyle w:val="ConsPlusNormal"/>
        <w:jc w:val="center"/>
      </w:pPr>
      <w:r>
        <w:lastRenderedPageBreak/>
        <w:pict>
          <v:shape id="_x0000_i1033" style="width:101.25pt;height:18.75pt" coordsize="" o:spt="100" adj="0,,0" path="" filled="f" stroked="f">
            <v:stroke joinstyle="miter"/>
            <v:imagedata r:id="rId50" o:title="base_23619_63555_33"/>
            <v:formulas/>
            <v:path o:connecttype="segments"/>
          </v:shape>
        </w:pict>
      </w:r>
    </w:p>
    <w:p w:rsidR="007517A6" w:rsidRDefault="007517A6">
      <w:pPr>
        <w:pStyle w:val="ConsPlusNormal"/>
        <w:jc w:val="both"/>
      </w:pPr>
    </w:p>
    <w:p w:rsidR="007517A6" w:rsidRDefault="007517A6">
      <w:pPr>
        <w:pStyle w:val="ConsPlusNormal"/>
        <w:ind w:firstLine="540"/>
        <w:jc w:val="both"/>
      </w:pPr>
      <w:r>
        <w:t>в случае если ввод в эксплуатацию объекта (объектов) транспортной, энергетической и инженерной инфраструктуры осуществлен в IV квартале:</w:t>
      </w:r>
    </w:p>
    <w:p w:rsidR="007517A6" w:rsidRDefault="007517A6">
      <w:pPr>
        <w:pStyle w:val="ConsPlusNormal"/>
        <w:jc w:val="both"/>
      </w:pPr>
    </w:p>
    <w:p w:rsidR="007517A6" w:rsidRDefault="007517A6">
      <w:pPr>
        <w:pStyle w:val="ConsPlusNormal"/>
        <w:jc w:val="center"/>
      </w:pPr>
      <w:r>
        <w:pict>
          <v:shape id="_x0000_i1034" style="width:108pt;height:18.75pt" coordsize="" o:spt="100" adj="0,,0" path="" filled="f" stroked="f">
            <v:stroke joinstyle="miter"/>
            <v:imagedata r:id="rId51" o:title="base_23619_63555_34"/>
            <v:formulas/>
            <v:path o:connecttype="segments"/>
          </v:shape>
        </w:pict>
      </w:r>
    </w:p>
    <w:p w:rsidR="007517A6" w:rsidRDefault="007517A6">
      <w:pPr>
        <w:pStyle w:val="ConsPlusNormal"/>
        <w:jc w:val="both"/>
      </w:pPr>
    </w:p>
    <w:p w:rsidR="007517A6" w:rsidRDefault="007517A6">
      <w:pPr>
        <w:pStyle w:val="ConsPlusNormal"/>
        <w:ind w:firstLine="540"/>
        <w:jc w:val="both"/>
      </w:pPr>
      <w:r>
        <w:t>в случае если ввод в эксплуатацию объектов транспортной, энергетической и инженерной инфраструктуры осуществлен в разных кварталах налогового периода, расчет следует производить следующим образом:</w:t>
      </w:r>
    </w:p>
    <w:p w:rsidR="007517A6" w:rsidRDefault="007517A6">
      <w:pPr>
        <w:pStyle w:val="ConsPlusNormal"/>
        <w:jc w:val="both"/>
      </w:pPr>
    </w:p>
    <w:p w:rsidR="007517A6" w:rsidRDefault="007517A6">
      <w:pPr>
        <w:pStyle w:val="ConsPlusNormal"/>
        <w:jc w:val="center"/>
      </w:pPr>
      <w:r>
        <w:pict>
          <v:shape id="_x0000_i1035" style="width:189pt;height:76.5pt" coordsize="" o:spt="100" adj="0,,0" path="" filled="f" stroked="f">
            <v:stroke joinstyle="miter"/>
            <v:imagedata r:id="rId52" o:title="base_23619_63555_35"/>
            <v:formulas/>
            <v:path o:connecttype="segments"/>
          </v:shape>
        </w:pict>
      </w:r>
    </w:p>
    <w:p w:rsidR="007517A6" w:rsidRDefault="007517A6">
      <w:pPr>
        <w:pStyle w:val="ConsPlusNormal"/>
        <w:jc w:val="both"/>
      </w:pPr>
    </w:p>
    <w:p w:rsidR="007517A6" w:rsidRDefault="007517A6">
      <w:pPr>
        <w:pStyle w:val="ConsPlusNormal"/>
        <w:ind w:firstLine="540"/>
        <w:jc w:val="both"/>
      </w:pPr>
      <w:r>
        <w:t>где:</w:t>
      </w:r>
    </w:p>
    <w:p w:rsidR="007517A6" w:rsidRDefault="007517A6">
      <w:pPr>
        <w:pStyle w:val="ConsPlusNormal"/>
        <w:ind w:firstLine="540"/>
        <w:jc w:val="both"/>
      </w:pPr>
      <w:r>
        <w:t>j - номер квартала истекшего налогового периода;</w:t>
      </w:r>
    </w:p>
    <w:p w:rsidR="007517A6" w:rsidRDefault="007517A6">
      <w:pPr>
        <w:pStyle w:val="ConsPlusNormal"/>
        <w:ind w:firstLine="540"/>
        <w:jc w:val="both"/>
      </w:pPr>
      <w:r w:rsidRPr="0039260B">
        <w:rPr>
          <w:position w:val="-9"/>
        </w:rPr>
        <w:pict>
          <v:shape id="_x0000_i1036" style="width:15.75pt;height:21pt" coordsize="" o:spt="100" adj="0,,0" path="" filled="f" stroked="f">
            <v:stroke joinstyle="miter"/>
            <v:imagedata r:id="rId53" o:title="base_23619_63555_36"/>
            <v:formulas/>
            <v:path o:connecttype="segments"/>
          </v:shape>
        </w:pict>
      </w:r>
      <w:r>
        <w:t xml:space="preserve"> - сметная стоимость объектов транспортной, энергетической и инженерной инфраструктуры, введенных в эксплуатацию в соответствующем квартале налогового периода;</w:t>
      </w:r>
    </w:p>
    <w:p w:rsidR="007517A6" w:rsidRDefault="007517A6">
      <w:pPr>
        <w:pStyle w:val="ConsPlusNormal"/>
        <w:ind w:firstLine="540"/>
        <w:jc w:val="both"/>
      </w:pPr>
      <w:r>
        <w:t>б) во второй год обращения по вопросу их получения:</w:t>
      </w:r>
    </w:p>
    <w:p w:rsidR="007517A6" w:rsidRDefault="007517A6">
      <w:pPr>
        <w:pStyle w:val="ConsPlusNormal"/>
        <w:jc w:val="both"/>
      </w:pPr>
    </w:p>
    <w:p w:rsidR="007517A6" w:rsidRDefault="007517A6">
      <w:pPr>
        <w:pStyle w:val="ConsPlusNormal"/>
        <w:jc w:val="center"/>
      </w:pPr>
      <w:r>
        <w:pict>
          <v:shape id="_x0000_i1037" style="width:96pt;height:18.75pt" coordsize="" o:spt="100" adj="0,,0" path="" filled="f" stroked="f">
            <v:stroke joinstyle="miter"/>
            <v:imagedata r:id="rId54" o:title="base_23619_63555_37"/>
            <v:formulas/>
            <v:path o:connecttype="segments"/>
          </v:shape>
        </w:pict>
      </w:r>
    </w:p>
    <w:p w:rsidR="007517A6" w:rsidRDefault="007517A6">
      <w:pPr>
        <w:pStyle w:val="ConsPlusNormal"/>
        <w:jc w:val="both"/>
      </w:pPr>
    </w:p>
    <w:p w:rsidR="007517A6" w:rsidRDefault="007517A6">
      <w:pPr>
        <w:pStyle w:val="ConsPlusNormal"/>
        <w:ind w:firstLine="540"/>
        <w:jc w:val="both"/>
      </w:pPr>
      <w:r>
        <w:t>в) на третий год обращения по вопросу их получения:</w:t>
      </w:r>
    </w:p>
    <w:p w:rsidR="007517A6" w:rsidRDefault="007517A6">
      <w:pPr>
        <w:pStyle w:val="ConsPlusNormal"/>
        <w:jc w:val="both"/>
      </w:pPr>
    </w:p>
    <w:p w:rsidR="007517A6" w:rsidRDefault="007517A6">
      <w:pPr>
        <w:pStyle w:val="ConsPlusNormal"/>
        <w:jc w:val="center"/>
      </w:pPr>
      <w:r>
        <w:pict>
          <v:shape id="_x0000_i1038" style="width:147.75pt;height:18.75pt" coordsize="" o:spt="100" adj="0,,0" path="" filled="f" stroked="f">
            <v:stroke joinstyle="miter"/>
            <v:imagedata r:id="rId55" o:title="base_23619_63555_38"/>
            <v:formulas/>
            <v:path o:connecttype="segments"/>
          </v:shape>
        </w:pict>
      </w:r>
    </w:p>
    <w:p w:rsidR="007517A6" w:rsidRDefault="007517A6">
      <w:pPr>
        <w:pStyle w:val="ConsPlusNormal"/>
        <w:jc w:val="both"/>
      </w:pPr>
    </w:p>
    <w:p w:rsidR="007517A6" w:rsidRDefault="007517A6">
      <w:pPr>
        <w:pStyle w:val="ConsPlusNormal"/>
        <w:ind w:firstLine="540"/>
        <w:jc w:val="both"/>
      </w:pPr>
      <w:r>
        <w:t>г) на четвертый год обращения по вопросу их получения:</w:t>
      </w:r>
    </w:p>
    <w:p w:rsidR="007517A6" w:rsidRDefault="007517A6">
      <w:pPr>
        <w:pStyle w:val="ConsPlusNormal"/>
        <w:jc w:val="both"/>
      </w:pPr>
    </w:p>
    <w:p w:rsidR="007517A6" w:rsidRDefault="007517A6">
      <w:pPr>
        <w:pStyle w:val="ConsPlusNormal"/>
        <w:jc w:val="center"/>
      </w:pPr>
      <w:r w:rsidRPr="0039260B">
        <w:rPr>
          <w:position w:val="-8"/>
        </w:rPr>
        <w:pict>
          <v:shape id="_x0000_i1039" style="width:180.75pt;height:19.5pt" coordsize="" o:spt="100" adj="0,,0" path="" filled="f" stroked="f">
            <v:stroke joinstyle="miter"/>
            <v:imagedata r:id="rId56" o:title="base_23619_63555_39"/>
            <v:formulas/>
            <v:path o:connecttype="segments"/>
          </v:shape>
        </w:pict>
      </w:r>
    </w:p>
    <w:p w:rsidR="007517A6" w:rsidRDefault="007517A6">
      <w:pPr>
        <w:pStyle w:val="ConsPlusNormal"/>
        <w:jc w:val="both"/>
      </w:pPr>
    </w:p>
    <w:p w:rsidR="007517A6" w:rsidRDefault="007517A6">
      <w:pPr>
        <w:pStyle w:val="ConsPlusNormal"/>
        <w:jc w:val="both"/>
      </w:pPr>
      <w:r>
        <w:t xml:space="preserve">(п. 10 в ред. </w:t>
      </w:r>
      <w:hyperlink r:id="rId57"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11. Субсидии из бюджета Тульской области предоставляются министерством.</w:t>
      </w:r>
    </w:p>
    <w:p w:rsidR="007517A6" w:rsidRDefault="007517A6">
      <w:pPr>
        <w:pStyle w:val="ConsPlusNormal"/>
        <w:jc w:val="both"/>
      </w:pPr>
      <w:r>
        <w:t xml:space="preserve">(в ред. </w:t>
      </w:r>
      <w:hyperlink r:id="rId58"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12. Министерство рассматривает документы и в течение 15 календарных дней со дня их поступления направляет Организации мотивированное заключение о необходимости корректировки заявки и документов с указанием замечаний в случае:</w:t>
      </w:r>
    </w:p>
    <w:p w:rsidR="007517A6" w:rsidRDefault="007517A6">
      <w:pPr>
        <w:pStyle w:val="ConsPlusNormal"/>
        <w:ind w:firstLine="540"/>
        <w:jc w:val="both"/>
      </w:pPr>
      <w:r>
        <w:t xml:space="preserve">а) представления документов, не соответствующих требованиям </w:t>
      </w:r>
      <w:hyperlink w:anchor="P68" w:history="1">
        <w:r>
          <w:rPr>
            <w:color w:val="0000FF"/>
          </w:rPr>
          <w:t>пункта 7</w:t>
        </w:r>
      </w:hyperlink>
      <w:r>
        <w:t xml:space="preserve"> Правил;</w:t>
      </w:r>
    </w:p>
    <w:p w:rsidR="007517A6" w:rsidRDefault="007517A6">
      <w:pPr>
        <w:pStyle w:val="ConsPlusNormal"/>
        <w:ind w:firstLine="540"/>
        <w:jc w:val="both"/>
      </w:pPr>
      <w:r>
        <w:t>б) наличия в представленных документах внутренних несоответствий, ошибок в расчетах;</w:t>
      </w:r>
    </w:p>
    <w:p w:rsidR="007517A6" w:rsidRDefault="007517A6">
      <w:pPr>
        <w:pStyle w:val="ConsPlusNormal"/>
        <w:ind w:firstLine="540"/>
        <w:jc w:val="both"/>
      </w:pPr>
      <w:r>
        <w:t xml:space="preserve">в) несоответствия Организации требованиям </w:t>
      </w:r>
      <w:hyperlink w:anchor="P61" w:history="1">
        <w:r>
          <w:rPr>
            <w:color w:val="0000FF"/>
          </w:rPr>
          <w:t>пункта 6</w:t>
        </w:r>
      </w:hyperlink>
      <w:r>
        <w:t xml:space="preserve"> Правил.</w:t>
      </w:r>
    </w:p>
    <w:p w:rsidR="007517A6" w:rsidRDefault="007517A6">
      <w:pPr>
        <w:pStyle w:val="ConsPlusNormal"/>
        <w:jc w:val="both"/>
      </w:pPr>
      <w:r>
        <w:t xml:space="preserve">(п. 12 в ред. </w:t>
      </w:r>
      <w:hyperlink r:id="rId59"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bookmarkStart w:id="10" w:name="P166"/>
      <w:bookmarkEnd w:id="10"/>
      <w:r>
        <w:t>13. После устранения замечаний Организация направляет в министерство документы не позднее 1 августа года подачи заявки для их повторного рассмотрения.</w:t>
      </w:r>
    </w:p>
    <w:p w:rsidR="007517A6" w:rsidRDefault="007517A6">
      <w:pPr>
        <w:pStyle w:val="ConsPlusNormal"/>
        <w:jc w:val="both"/>
      </w:pPr>
      <w:r>
        <w:t xml:space="preserve">(п. 13 в ред. </w:t>
      </w:r>
      <w:hyperlink r:id="rId60"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14. В случае соответствия представленных Организацией документов </w:t>
      </w:r>
      <w:hyperlink w:anchor="P68" w:history="1">
        <w:r>
          <w:rPr>
            <w:color w:val="0000FF"/>
          </w:rPr>
          <w:t>пункту 7</w:t>
        </w:r>
      </w:hyperlink>
      <w:r>
        <w:t xml:space="preserve"> Правил министерство по итогам их рассмотрения, но не позднее 15 августа года подачи заявки, направляет заявку, расчет суммы запрашиваемой субсидии и коэффициента приоритетности, а также заключение министерства о выполнении Организацией всех установленных Правилами </w:t>
      </w:r>
      <w:r>
        <w:lastRenderedPageBreak/>
        <w:t xml:space="preserve">требований в региональную инвестиционную комиссию по проведению отбора инвестиционных проектов, претендующих на получение государственной поддержки за счет средств бюджета Тульской области (далее - региональная инвестиционная комиссия). Представленные министерством документы в отношении всех Организаций, подавших заявки в соответствии с </w:t>
      </w:r>
      <w:hyperlink w:anchor="P68" w:history="1">
        <w:r>
          <w:rPr>
            <w:color w:val="0000FF"/>
          </w:rPr>
          <w:t>пунктами 7</w:t>
        </w:r>
      </w:hyperlink>
      <w:r>
        <w:t xml:space="preserve"> и </w:t>
      </w:r>
      <w:hyperlink w:anchor="P166" w:history="1">
        <w:r>
          <w:rPr>
            <w:color w:val="0000FF"/>
          </w:rPr>
          <w:t>13</w:t>
        </w:r>
      </w:hyperlink>
      <w:r>
        <w:t xml:space="preserve"> Правил, подлежат рассмотрению на заседании региональной инвестиционной комиссии в течение 45 календарных дней после 15 августа года подачи заявки.</w:t>
      </w:r>
    </w:p>
    <w:p w:rsidR="007517A6" w:rsidRDefault="007517A6">
      <w:pPr>
        <w:pStyle w:val="ConsPlusNormal"/>
        <w:jc w:val="both"/>
      </w:pPr>
      <w:r>
        <w:t xml:space="preserve">(п. 14 в ред. </w:t>
      </w:r>
      <w:hyperlink r:id="rId61"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15. В случае если после принятия заявок в срок, указанный в </w:t>
      </w:r>
      <w:hyperlink w:anchor="P166" w:history="1">
        <w:r>
          <w:rPr>
            <w:color w:val="0000FF"/>
          </w:rPr>
          <w:t>пункте 13</w:t>
        </w:r>
      </w:hyperlink>
      <w:r>
        <w:t xml:space="preserve"> Правил, образуется свободный остаток средств в рамках Программы на мероприятие по предоставлению субсидий из бюджета Тульской области организациям, осуществившим инвестиции в форме капитальных вложений на территории Тульской области, Организации дополнительно могут подать заявки на предоставление субсидии в министерство до 15 ноября в соответствии с установленными Правилами.</w:t>
      </w:r>
    </w:p>
    <w:p w:rsidR="007517A6" w:rsidRDefault="007517A6">
      <w:pPr>
        <w:pStyle w:val="ConsPlusNormal"/>
        <w:jc w:val="both"/>
      </w:pPr>
      <w:r>
        <w:t xml:space="preserve">(п. 15 в ред. </w:t>
      </w:r>
      <w:hyperlink r:id="rId62"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16. Региональная инвестиционная комиссия рассматривает представленные документы и по каждой Организации принимает одно из следующих решений:</w:t>
      </w:r>
    </w:p>
    <w:p w:rsidR="007517A6" w:rsidRDefault="007517A6">
      <w:pPr>
        <w:pStyle w:val="ConsPlusNormal"/>
        <w:ind w:firstLine="540"/>
        <w:jc w:val="both"/>
      </w:pPr>
      <w:r>
        <w:t>а) о предоставлении субсидии Организации в текущем году;</w:t>
      </w:r>
    </w:p>
    <w:p w:rsidR="007517A6" w:rsidRDefault="007517A6">
      <w:pPr>
        <w:pStyle w:val="ConsPlusNormal"/>
        <w:ind w:firstLine="540"/>
        <w:jc w:val="both"/>
      </w:pPr>
      <w:r>
        <w:t xml:space="preserve">б) о невозможности предоставления Организации субсидии в текущем году по основанию, указанному в </w:t>
      </w:r>
      <w:hyperlink w:anchor="P177" w:history="1">
        <w:r>
          <w:rPr>
            <w:color w:val="0000FF"/>
          </w:rPr>
          <w:t>пункте 17</w:t>
        </w:r>
      </w:hyperlink>
      <w:r>
        <w:t xml:space="preserve"> Правил;</w:t>
      </w:r>
    </w:p>
    <w:p w:rsidR="007517A6" w:rsidRDefault="007517A6">
      <w:pPr>
        <w:pStyle w:val="ConsPlusNormal"/>
        <w:ind w:firstLine="540"/>
        <w:jc w:val="both"/>
      </w:pPr>
      <w:r>
        <w:t>в) об отказе в предоставлении субсидии.</w:t>
      </w:r>
    </w:p>
    <w:p w:rsidR="007517A6" w:rsidRDefault="007517A6">
      <w:pPr>
        <w:pStyle w:val="ConsPlusNormal"/>
        <w:jc w:val="both"/>
      </w:pPr>
      <w:r>
        <w:t xml:space="preserve">(п. 16 в ред. </w:t>
      </w:r>
      <w:hyperlink r:id="rId63"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bookmarkStart w:id="11" w:name="P177"/>
      <w:bookmarkEnd w:id="11"/>
      <w:r>
        <w:t xml:space="preserve">17. В случае если общая сумма поданных заявок на предоставление субсидии в текущем году превышает лимит бюджетных ассигнований, утвержденных в установленном порядке министерству в текущем году на реализацию мероприятия Программы по предоставлению субсидий из бюджета Тульской области организациям, осуществившим инвестиции в форме капитальных вложений на территории Тульской области, региональная инвестиционная комиссия принимает решение о предоставлении субсидии Организациям на основе максимального значения коэффициента приоритетности </w:t>
      </w:r>
      <w:r w:rsidRPr="0039260B">
        <w:rPr>
          <w:position w:val="-9"/>
        </w:rPr>
        <w:pict>
          <v:shape id="_x0000_i1040" style="width:32.25pt;height:21pt" coordsize="" o:spt="100" adj="0,,0" path="" filled="f" stroked="f">
            <v:stroke joinstyle="miter"/>
            <v:imagedata r:id="rId64" o:title="base_23619_63555_40"/>
            <v:formulas/>
            <v:path o:connecttype="segments"/>
          </v:shape>
        </w:pict>
      </w:r>
      <w:r>
        <w:t>.</w:t>
      </w:r>
    </w:p>
    <w:p w:rsidR="007517A6" w:rsidRDefault="007517A6">
      <w:pPr>
        <w:pStyle w:val="ConsPlusNormal"/>
        <w:jc w:val="both"/>
      </w:pPr>
      <w:r>
        <w:t xml:space="preserve">(п. 17 в ред. </w:t>
      </w:r>
      <w:hyperlink r:id="rId65"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bookmarkStart w:id="12" w:name="P179"/>
      <w:bookmarkEnd w:id="12"/>
      <w:r>
        <w:t>18. Коэффициент приоритетности ежегодно рассчитывается Организацией по следующей формуле и указывается в заявке на получение субсидии:</w:t>
      </w:r>
    </w:p>
    <w:p w:rsidR="007517A6" w:rsidRDefault="007517A6">
      <w:pPr>
        <w:pStyle w:val="ConsPlusNormal"/>
        <w:jc w:val="both"/>
      </w:pPr>
    </w:p>
    <w:p w:rsidR="007517A6" w:rsidRDefault="007517A6">
      <w:pPr>
        <w:pStyle w:val="ConsPlusNormal"/>
        <w:jc w:val="center"/>
      </w:pPr>
      <w:r>
        <w:pict>
          <v:shape id="_x0000_i1041" style="width:92.25pt;height:37.5pt" coordsize="" o:spt="100" adj="0,,0" path="" filled="f" stroked="f">
            <v:stroke joinstyle="miter"/>
            <v:imagedata r:id="rId66" o:title="base_23619_63555_41"/>
            <v:formulas/>
            <v:path o:connecttype="segments"/>
          </v:shape>
        </w:pict>
      </w:r>
    </w:p>
    <w:p w:rsidR="007517A6" w:rsidRDefault="007517A6">
      <w:pPr>
        <w:pStyle w:val="ConsPlusNormal"/>
        <w:jc w:val="both"/>
      </w:pPr>
    </w:p>
    <w:p w:rsidR="007517A6" w:rsidRDefault="007517A6">
      <w:pPr>
        <w:pStyle w:val="ConsPlusNormal"/>
        <w:ind w:firstLine="540"/>
        <w:jc w:val="both"/>
      </w:pPr>
      <w:r>
        <w:t>где:</w:t>
      </w:r>
    </w:p>
    <w:p w:rsidR="007517A6" w:rsidRDefault="007517A6">
      <w:pPr>
        <w:pStyle w:val="ConsPlusNormal"/>
        <w:ind w:firstLine="540"/>
        <w:jc w:val="both"/>
      </w:pPr>
      <w:r w:rsidRPr="0039260B">
        <w:rPr>
          <w:position w:val="-9"/>
        </w:rPr>
        <w:pict>
          <v:shape id="_x0000_i1042" style="width:22.5pt;height:21pt" coordsize="" o:spt="100" adj="0,,0" path="" filled="f" stroked="f">
            <v:stroke joinstyle="miter"/>
            <v:imagedata r:id="rId67" o:title="base_23619_63555_42"/>
            <v:formulas/>
            <v:path o:connecttype="segments"/>
          </v:shape>
        </w:pict>
      </w:r>
      <w:r>
        <w:t xml:space="preserve"> - коэффициент приоритетности;</w:t>
      </w:r>
    </w:p>
    <w:p w:rsidR="007517A6" w:rsidRDefault="007517A6">
      <w:pPr>
        <w:pStyle w:val="ConsPlusNormal"/>
        <w:ind w:firstLine="540"/>
        <w:jc w:val="both"/>
      </w:pPr>
      <w:r w:rsidRPr="0039260B">
        <w:rPr>
          <w:position w:val="-7"/>
        </w:rPr>
        <w:pict>
          <v:shape id="_x0000_i1043" style="width:24pt;height:18.75pt" coordsize="" o:spt="100" adj="0,,0" path="" filled="f" stroked="f">
            <v:stroke joinstyle="miter"/>
            <v:imagedata r:id="rId68" o:title="base_23619_63555_43"/>
            <v:formulas/>
            <v:path o:connecttype="segments"/>
          </v:shape>
        </w:pict>
      </w:r>
      <w:r>
        <w:t xml:space="preserve"> - сумма фактически уплаченных Организацией налогов в консолидированный бюджет Тульской области в предыдущем налоговом периоде;</w:t>
      </w:r>
    </w:p>
    <w:p w:rsidR="007517A6" w:rsidRDefault="007517A6">
      <w:pPr>
        <w:pStyle w:val="ConsPlusNormal"/>
        <w:ind w:firstLine="540"/>
        <w:jc w:val="both"/>
      </w:pPr>
      <w:r w:rsidRPr="0039260B">
        <w:rPr>
          <w:position w:val="-7"/>
        </w:rPr>
        <w:pict>
          <v:shape id="_x0000_i1044" style="width:15.75pt;height:18.75pt" coordsize="" o:spt="100" adj="0,,0" path="" filled="f" stroked="f">
            <v:stroke joinstyle="miter"/>
            <v:imagedata r:id="rId69" o:title="base_23619_63555_44"/>
            <v:formulas/>
            <v:path o:connecttype="segments"/>
          </v:shape>
        </w:pict>
      </w:r>
      <w:r>
        <w:t xml:space="preserve"> - размер субсидии, на которую Организация претендует в текущем году;</w:t>
      </w:r>
    </w:p>
    <w:p w:rsidR="007517A6" w:rsidRDefault="007517A6">
      <w:pPr>
        <w:pStyle w:val="ConsPlusNormal"/>
        <w:ind w:firstLine="540"/>
        <w:jc w:val="both"/>
      </w:pPr>
      <w:r w:rsidRPr="0039260B">
        <w:rPr>
          <w:position w:val="-6"/>
        </w:rPr>
        <w:pict>
          <v:shape id="_x0000_i1045" style="width:22.5pt;height:17.25pt" coordsize="" o:spt="100" adj="0,,0" path="" filled="f" stroked="f">
            <v:stroke joinstyle="miter"/>
            <v:imagedata r:id="rId70" o:title="base_23619_63555_45"/>
            <v:formulas/>
            <v:path o:connecttype="segments"/>
          </v:shape>
        </w:pict>
      </w:r>
      <w:r>
        <w:t xml:space="preserve"> - количество созданных рабочих мест Организацией в рамках реализации инвестиционного проекта.</w:t>
      </w:r>
    </w:p>
    <w:p w:rsidR="007517A6" w:rsidRDefault="007517A6">
      <w:pPr>
        <w:pStyle w:val="ConsPlusNormal"/>
        <w:ind w:firstLine="540"/>
        <w:jc w:val="both"/>
      </w:pPr>
      <w:r>
        <w:t xml:space="preserve">Показатель </w:t>
      </w:r>
      <w:r w:rsidRPr="0039260B">
        <w:rPr>
          <w:position w:val="-6"/>
        </w:rPr>
        <w:pict>
          <v:shape id="_x0000_i1046" style="width:22.5pt;height:17.25pt" coordsize="" o:spt="100" adj="0,,0" path="" filled="f" stroked="f">
            <v:stroke joinstyle="miter"/>
            <v:imagedata r:id="rId71" o:title="base_23619_63555_46"/>
            <v:formulas/>
            <v:path o:connecttype="segments"/>
          </v:shape>
        </w:pict>
      </w:r>
      <w:r>
        <w:t xml:space="preserve"> рассчитывается как разность среднесписочной численности работников Организации в истекшем налоговом периоде и в налоговом периоде, предшествующем началу реализации инвестиционного проекта, по следующей формуле:</w:t>
      </w:r>
    </w:p>
    <w:p w:rsidR="007517A6" w:rsidRDefault="007517A6">
      <w:pPr>
        <w:pStyle w:val="ConsPlusNormal"/>
        <w:jc w:val="both"/>
      </w:pPr>
    </w:p>
    <w:p w:rsidR="007517A6" w:rsidRDefault="007517A6">
      <w:pPr>
        <w:pStyle w:val="ConsPlusNormal"/>
        <w:jc w:val="center"/>
      </w:pPr>
      <w:r w:rsidRPr="0039260B">
        <w:rPr>
          <w:position w:val="-7"/>
        </w:rPr>
        <w:pict>
          <v:shape id="_x0000_i1047" style="width:76.5pt;height:18.75pt" coordsize="" o:spt="100" adj="0,,0" path="" filled="f" stroked="f">
            <v:stroke joinstyle="miter"/>
            <v:imagedata r:id="rId72" o:title="base_23619_63555_47"/>
            <v:formulas/>
            <v:path o:connecttype="segments"/>
          </v:shape>
        </w:pict>
      </w:r>
      <w:r>
        <w:t>,</w:t>
      </w:r>
    </w:p>
    <w:p w:rsidR="007517A6" w:rsidRDefault="007517A6">
      <w:pPr>
        <w:pStyle w:val="ConsPlusNormal"/>
        <w:jc w:val="both"/>
      </w:pPr>
    </w:p>
    <w:p w:rsidR="007517A6" w:rsidRDefault="007517A6">
      <w:pPr>
        <w:pStyle w:val="ConsPlusNormal"/>
        <w:ind w:firstLine="540"/>
        <w:jc w:val="both"/>
      </w:pPr>
      <w:r>
        <w:t>где:</w:t>
      </w:r>
    </w:p>
    <w:p w:rsidR="007517A6" w:rsidRDefault="007517A6">
      <w:pPr>
        <w:pStyle w:val="ConsPlusNormal"/>
        <w:ind w:firstLine="540"/>
        <w:jc w:val="both"/>
      </w:pPr>
      <w:r w:rsidRPr="0039260B">
        <w:rPr>
          <w:position w:val="-7"/>
        </w:rPr>
        <w:pict>
          <v:shape id="_x0000_i1048" style="width:18.75pt;height:18.75pt" coordsize="" o:spt="100" adj="0,,0" path="" filled="f" stroked="f">
            <v:stroke joinstyle="miter"/>
            <v:imagedata r:id="rId73" o:title="base_23619_63555_48"/>
            <v:formulas/>
            <v:path o:connecttype="segments"/>
          </v:shape>
        </w:pict>
      </w:r>
      <w:r>
        <w:t xml:space="preserve"> - среднесписочная численность работников Организации в истекшем налоговом </w:t>
      </w:r>
      <w:r>
        <w:lastRenderedPageBreak/>
        <w:t>периоде;</w:t>
      </w:r>
    </w:p>
    <w:p w:rsidR="007517A6" w:rsidRDefault="007517A6">
      <w:pPr>
        <w:pStyle w:val="ConsPlusNormal"/>
        <w:ind w:firstLine="540"/>
        <w:jc w:val="both"/>
      </w:pPr>
      <w:r w:rsidRPr="0039260B">
        <w:rPr>
          <w:position w:val="-7"/>
        </w:rPr>
        <w:pict>
          <v:shape id="_x0000_i1049" style="width:18.75pt;height:18.75pt" coordsize="" o:spt="100" adj="0,,0" path="" filled="f" stroked="f">
            <v:stroke joinstyle="miter"/>
            <v:imagedata r:id="rId74" o:title="base_23619_63555_49"/>
            <v:formulas/>
            <v:path o:connecttype="segments"/>
          </v:shape>
        </w:pict>
      </w:r>
      <w:r>
        <w:t xml:space="preserve"> - среднесписочная численность работников Организации в налоговом периоде, предшествующем началу реализация инвестиционного проекта.</w:t>
      </w:r>
    </w:p>
    <w:p w:rsidR="007517A6" w:rsidRDefault="007517A6">
      <w:pPr>
        <w:pStyle w:val="ConsPlusNormal"/>
        <w:jc w:val="both"/>
      </w:pPr>
      <w:r>
        <w:t xml:space="preserve">(п. 18 в ред. </w:t>
      </w:r>
      <w:hyperlink r:id="rId75"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19. На основании решения региональной инвестиционной комиссии в течение 10 календарных дней со дня подписания протокола заседания всеми присутствующими на заседании членами региональной инвестиционной комиссии министерство осуществляет подготовку проекта распоряжения правительства Тульской области о предоставлении субсидии.</w:t>
      </w:r>
    </w:p>
    <w:p w:rsidR="007517A6" w:rsidRDefault="007517A6">
      <w:pPr>
        <w:pStyle w:val="ConsPlusNormal"/>
        <w:ind w:firstLine="540"/>
        <w:jc w:val="both"/>
      </w:pPr>
      <w:bookmarkStart w:id="13" w:name="P197"/>
      <w:bookmarkEnd w:id="13"/>
      <w:r>
        <w:t>Субсидия предоставляется при условии заключения соглашения о предоставлении субсидии между министерством и Организацией.</w:t>
      </w:r>
    </w:p>
    <w:p w:rsidR="007517A6" w:rsidRDefault="007517A6">
      <w:pPr>
        <w:pStyle w:val="ConsPlusNormal"/>
        <w:jc w:val="both"/>
      </w:pPr>
      <w:r>
        <w:t xml:space="preserve">(п. 19 в ред. </w:t>
      </w:r>
      <w:hyperlink r:id="rId76"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 xml:space="preserve">20. Соглашение, указанное в </w:t>
      </w:r>
      <w:hyperlink w:anchor="P197" w:history="1">
        <w:r>
          <w:rPr>
            <w:color w:val="0000FF"/>
          </w:rPr>
          <w:t>абзаце 2 пункта 19</w:t>
        </w:r>
      </w:hyperlink>
      <w:r>
        <w:t xml:space="preserve"> Правил, должно содержать:</w:t>
      </w:r>
    </w:p>
    <w:p w:rsidR="007517A6" w:rsidRDefault="007517A6">
      <w:pPr>
        <w:pStyle w:val="ConsPlusNormal"/>
        <w:ind w:firstLine="540"/>
        <w:jc w:val="both"/>
      </w:pPr>
      <w:r>
        <w:t>а) наименование инвестиционного проекта и общую сумму осуществленных организацией инвестиций за 3 последних истекших налоговых периода;</w:t>
      </w:r>
    </w:p>
    <w:p w:rsidR="007517A6" w:rsidRDefault="007517A6">
      <w:pPr>
        <w:pStyle w:val="ConsPlusNormal"/>
        <w:ind w:firstLine="540"/>
        <w:jc w:val="both"/>
      </w:pPr>
      <w:r>
        <w:t>б) перечень объектов транспортной, энергетической и инженерной инфраструктуры с указанием пообъектно их сметных стоимостей;</w:t>
      </w:r>
    </w:p>
    <w:p w:rsidR="007517A6" w:rsidRDefault="007517A6">
      <w:pPr>
        <w:pStyle w:val="ConsPlusNormal"/>
        <w:ind w:firstLine="540"/>
        <w:jc w:val="both"/>
      </w:pPr>
      <w:r>
        <w:t xml:space="preserve">в) максимально возможный объем средств в виде субсидий из бюджета Тульской области, на получение которых может претендовать Организация за весь установленный </w:t>
      </w:r>
      <w:hyperlink w:anchor="P56" w:history="1">
        <w:r>
          <w:rPr>
            <w:color w:val="0000FF"/>
          </w:rPr>
          <w:t>пунктом 4</w:t>
        </w:r>
      </w:hyperlink>
      <w:r>
        <w:t xml:space="preserve"> Правил период их предоставления по данному инвестиционному проекту;</w:t>
      </w:r>
    </w:p>
    <w:p w:rsidR="007517A6" w:rsidRDefault="007517A6">
      <w:pPr>
        <w:pStyle w:val="ConsPlusNormal"/>
        <w:ind w:firstLine="540"/>
        <w:jc w:val="both"/>
      </w:pPr>
      <w:r>
        <w:t>г) размер субсидии, получаемой Организацией в текущем году;</w:t>
      </w:r>
    </w:p>
    <w:p w:rsidR="007517A6" w:rsidRDefault="007517A6">
      <w:pPr>
        <w:pStyle w:val="ConsPlusNormal"/>
        <w:ind w:firstLine="540"/>
        <w:jc w:val="both"/>
      </w:pPr>
      <w:r>
        <w:t>д) согласие получателя субсидии на осуществление министерством и органами государственного финансового контроля проверок соблюдения Организацией условий, целей и порядка предоставления субсидий.</w:t>
      </w:r>
    </w:p>
    <w:p w:rsidR="007517A6" w:rsidRDefault="007517A6">
      <w:pPr>
        <w:pStyle w:val="ConsPlusNormal"/>
        <w:jc w:val="both"/>
      </w:pPr>
      <w:r>
        <w:t xml:space="preserve">(п. 20 в ред. </w:t>
      </w:r>
      <w:hyperlink r:id="rId77"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21. Министерство осуществляет ведение реестра Организаций, в отношении которых региональной инвестиционной комиссией принято решение о предоставлении субсидий.</w:t>
      </w:r>
    </w:p>
    <w:p w:rsidR="007517A6" w:rsidRDefault="007517A6">
      <w:pPr>
        <w:pStyle w:val="ConsPlusNormal"/>
        <w:jc w:val="both"/>
      </w:pPr>
      <w:r>
        <w:t xml:space="preserve">(п. 21 в ред. </w:t>
      </w:r>
      <w:hyperlink r:id="rId78"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22. Перечисление субсидий осуществляется министерством в течение 20 рабочих дней после подписания соглашения о предоставлении субсидии на расчетный счет Организации, открытый в установленном порядке.</w:t>
      </w:r>
    </w:p>
    <w:p w:rsidR="007517A6" w:rsidRDefault="007517A6">
      <w:pPr>
        <w:pStyle w:val="ConsPlusNormal"/>
        <w:jc w:val="both"/>
      </w:pPr>
      <w:r>
        <w:t xml:space="preserve">(п. 22 в ред. </w:t>
      </w:r>
      <w:hyperlink r:id="rId79"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23. Субсидии подлежат возврату в бюджет Тульской области в следующих случаях:</w:t>
      </w:r>
    </w:p>
    <w:p w:rsidR="007517A6" w:rsidRDefault="007517A6">
      <w:pPr>
        <w:pStyle w:val="ConsPlusNormal"/>
        <w:ind w:firstLine="540"/>
        <w:jc w:val="both"/>
      </w:pPr>
      <w:r>
        <w:t>а) при обнаружении излишне выплаченных сумм субсидий;</w:t>
      </w:r>
    </w:p>
    <w:p w:rsidR="007517A6" w:rsidRDefault="007517A6">
      <w:pPr>
        <w:pStyle w:val="ConsPlusNormal"/>
        <w:ind w:firstLine="540"/>
        <w:jc w:val="both"/>
      </w:pPr>
      <w:r>
        <w:t>б) в случае нарушения условий, установленных Правилами и соглашением.</w:t>
      </w:r>
    </w:p>
    <w:p w:rsidR="007517A6" w:rsidRDefault="007517A6">
      <w:pPr>
        <w:pStyle w:val="ConsPlusNormal"/>
        <w:jc w:val="both"/>
      </w:pPr>
      <w:r>
        <w:t xml:space="preserve">(п. 23 в ред. </w:t>
      </w:r>
      <w:hyperlink r:id="rId80"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24. Министерство в течение пяти рабочих дней со дня выявления оснований, указанных выше, направляет Организации требование о возврате субсидии в бюджет Тульской области.</w:t>
      </w:r>
    </w:p>
    <w:p w:rsidR="007517A6" w:rsidRDefault="007517A6">
      <w:pPr>
        <w:pStyle w:val="ConsPlusNormal"/>
        <w:jc w:val="both"/>
      </w:pPr>
      <w:r>
        <w:t xml:space="preserve">(п. 24 в ред. </w:t>
      </w:r>
      <w:hyperlink r:id="rId81" w:history="1">
        <w:r>
          <w:rPr>
            <w:color w:val="0000FF"/>
          </w:rPr>
          <w:t>Постановления</w:t>
        </w:r>
      </w:hyperlink>
      <w:r>
        <w:t xml:space="preserve"> правительства Тульской области от 25.12.2014 N 700)</w:t>
      </w:r>
    </w:p>
    <w:p w:rsidR="007517A6" w:rsidRDefault="007517A6">
      <w:pPr>
        <w:pStyle w:val="ConsPlusNormal"/>
        <w:ind w:firstLine="540"/>
        <w:jc w:val="both"/>
      </w:pPr>
      <w:r>
        <w:t>25. В случае невозвращения субсидий Организацией в добровольном порядке в срок, указанный в требовании, их возврат осуществляется министерством в судебном порядке.</w:t>
      </w:r>
    </w:p>
    <w:p w:rsidR="007517A6" w:rsidRDefault="007517A6">
      <w:pPr>
        <w:pStyle w:val="ConsPlusNormal"/>
        <w:jc w:val="both"/>
      </w:pPr>
      <w:r>
        <w:t xml:space="preserve">(п. 25 введен </w:t>
      </w:r>
      <w:hyperlink r:id="rId82"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r>
        <w:t>26. Контроль соблюдения условий, целей и порядка предоставления субсидий осуществляется в соответствии с бюджетным законодательством.</w:t>
      </w:r>
    </w:p>
    <w:p w:rsidR="007517A6" w:rsidRDefault="007517A6">
      <w:pPr>
        <w:pStyle w:val="ConsPlusNormal"/>
        <w:jc w:val="both"/>
      </w:pPr>
      <w:r>
        <w:t xml:space="preserve">(п. 26 введен </w:t>
      </w:r>
      <w:hyperlink r:id="rId83" w:history="1">
        <w:r>
          <w:rPr>
            <w:color w:val="0000FF"/>
          </w:rPr>
          <w:t>Постановлением</w:t>
        </w:r>
      </w:hyperlink>
      <w:r>
        <w:t xml:space="preserve"> правительства Тульской области от 25.12.2014 N 700)</w:t>
      </w:r>
    </w:p>
    <w:p w:rsidR="007517A6" w:rsidRDefault="007517A6">
      <w:pPr>
        <w:pStyle w:val="ConsPlusNormal"/>
        <w:ind w:firstLine="540"/>
        <w:jc w:val="both"/>
      </w:pPr>
    </w:p>
    <w:p w:rsidR="007517A6" w:rsidRDefault="007517A6">
      <w:pPr>
        <w:pStyle w:val="ConsPlusNormal"/>
        <w:jc w:val="both"/>
      </w:pPr>
    </w:p>
    <w:p w:rsidR="007517A6" w:rsidRDefault="007517A6">
      <w:pPr>
        <w:pStyle w:val="ConsPlusNormal"/>
        <w:jc w:val="both"/>
      </w:pPr>
    </w:p>
    <w:p w:rsidR="007517A6" w:rsidRDefault="007517A6">
      <w:pPr>
        <w:pStyle w:val="ConsPlusNormal"/>
        <w:jc w:val="both"/>
      </w:pPr>
    </w:p>
    <w:p w:rsidR="007517A6" w:rsidRDefault="007517A6">
      <w:pPr>
        <w:pStyle w:val="ConsPlusNormal"/>
        <w:jc w:val="both"/>
      </w:pPr>
    </w:p>
    <w:p w:rsidR="007517A6" w:rsidRDefault="007517A6">
      <w:pPr>
        <w:sectPr w:rsidR="007517A6" w:rsidSect="00F94DC4">
          <w:pgSz w:w="11906" w:h="16838"/>
          <w:pgMar w:top="1134" w:right="850" w:bottom="1134" w:left="1701" w:header="708" w:footer="708" w:gutter="0"/>
          <w:cols w:space="708"/>
          <w:docGrid w:linePitch="360"/>
        </w:sectPr>
      </w:pPr>
    </w:p>
    <w:p w:rsidR="007517A6" w:rsidRDefault="007517A6">
      <w:pPr>
        <w:pStyle w:val="ConsPlusNormal"/>
        <w:jc w:val="right"/>
        <w:outlineLvl w:val="1"/>
      </w:pPr>
      <w:r>
        <w:lastRenderedPageBreak/>
        <w:t>Приложение</w:t>
      </w:r>
    </w:p>
    <w:p w:rsidR="007517A6" w:rsidRDefault="007517A6">
      <w:pPr>
        <w:pStyle w:val="ConsPlusNormal"/>
        <w:jc w:val="right"/>
      </w:pPr>
      <w:r>
        <w:t>к Правилам предоставления субсидий</w:t>
      </w:r>
    </w:p>
    <w:p w:rsidR="007517A6" w:rsidRDefault="007517A6">
      <w:pPr>
        <w:pStyle w:val="ConsPlusNormal"/>
        <w:jc w:val="right"/>
      </w:pPr>
      <w:r>
        <w:t>из бюджета Тульской области организациям,</w:t>
      </w:r>
    </w:p>
    <w:p w:rsidR="007517A6" w:rsidRDefault="007517A6">
      <w:pPr>
        <w:pStyle w:val="ConsPlusNormal"/>
        <w:jc w:val="right"/>
      </w:pPr>
      <w:r>
        <w:t>осуществившим инвестиции в форме капитальных</w:t>
      </w:r>
    </w:p>
    <w:p w:rsidR="007517A6" w:rsidRDefault="007517A6">
      <w:pPr>
        <w:pStyle w:val="ConsPlusNormal"/>
        <w:jc w:val="right"/>
      </w:pPr>
      <w:r>
        <w:t>вложений на территории Тульской области</w:t>
      </w:r>
    </w:p>
    <w:p w:rsidR="007517A6" w:rsidRDefault="007517A6">
      <w:pPr>
        <w:pStyle w:val="ConsPlusNormal"/>
        <w:jc w:val="both"/>
      </w:pPr>
    </w:p>
    <w:p w:rsidR="007517A6" w:rsidRDefault="007517A6">
      <w:pPr>
        <w:pStyle w:val="ConsPlusNormal"/>
        <w:jc w:val="center"/>
      </w:pPr>
      <w:bookmarkStart w:id="14" w:name="P231"/>
      <w:bookmarkEnd w:id="14"/>
      <w:r>
        <w:t>СПРАВКА</w:t>
      </w:r>
    </w:p>
    <w:p w:rsidR="007517A6" w:rsidRDefault="007517A6">
      <w:pPr>
        <w:pStyle w:val="ConsPlusNormal"/>
        <w:jc w:val="center"/>
      </w:pPr>
      <w:r>
        <w:t>о фактически уплаченных суммах налогов и сборов</w:t>
      </w:r>
    </w:p>
    <w:p w:rsidR="007517A6" w:rsidRDefault="007517A6">
      <w:pPr>
        <w:pStyle w:val="ConsPlusNormal"/>
        <w:jc w:val="center"/>
      </w:pPr>
      <w:r>
        <w:t>в бюджеты всех уровней бюджетной системы</w:t>
      </w:r>
    </w:p>
    <w:p w:rsidR="007517A6" w:rsidRDefault="007517A6">
      <w:pPr>
        <w:pStyle w:val="ConsPlusNormal"/>
        <w:jc w:val="center"/>
      </w:pPr>
      <w:r>
        <w:t>Российской Федерации в __________ году</w:t>
      </w:r>
    </w:p>
    <w:p w:rsidR="007517A6" w:rsidRDefault="007517A6">
      <w:pPr>
        <w:pStyle w:val="ConsPlusNormal"/>
        <w:jc w:val="both"/>
      </w:pPr>
    </w:p>
    <w:p w:rsidR="007517A6" w:rsidRDefault="007517A6">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515"/>
        <w:gridCol w:w="1320"/>
        <w:gridCol w:w="1928"/>
        <w:gridCol w:w="2778"/>
        <w:gridCol w:w="1247"/>
        <w:gridCol w:w="1361"/>
      </w:tblGrid>
      <w:tr w:rsidR="007517A6">
        <w:tc>
          <w:tcPr>
            <w:tcW w:w="660" w:type="dxa"/>
            <w:vMerge w:val="restart"/>
          </w:tcPr>
          <w:p w:rsidR="007517A6" w:rsidRDefault="007517A6">
            <w:pPr>
              <w:pStyle w:val="ConsPlusNormal"/>
              <w:jc w:val="center"/>
            </w:pPr>
            <w:r>
              <w:t>N п/п</w:t>
            </w:r>
          </w:p>
        </w:tc>
        <w:tc>
          <w:tcPr>
            <w:tcW w:w="3515" w:type="dxa"/>
            <w:vMerge w:val="restart"/>
          </w:tcPr>
          <w:p w:rsidR="007517A6" w:rsidRDefault="007517A6">
            <w:pPr>
              <w:pStyle w:val="ConsPlusNormal"/>
              <w:jc w:val="center"/>
            </w:pPr>
            <w:r>
              <w:t>Показатель</w:t>
            </w:r>
          </w:p>
        </w:tc>
        <w:tc>
          <w:tcPr>
            <w:tcW w:w="1320" w:type="dxa"/>
            <w:vMerge w:val="restart"/>
          </w:tcPr>
          <w:p w:rsidR="007517A6" w:rsidRDefault="007517A6">
            <w:pPr>
              <w:pStyle w:val="ConsPlusNormal"/>
              <w:jc w:val="center"/>
            </w:pPr>
            <w:r>
              <w:t>Всего</w:t>
            </w:r>
          </w:p>
        </w:tc>
        <w:tc>
          <w:tcPr>
            <w:tcW w:w="7314" w:type="dxa"/>
            <w:gridSpan w:val="4"/>
          </w:tcPr>
          <w:p w:rsidR="007517A6" w:rsidRDefault="007517A6">
            <w:pPr>
              <w:pStyle w:val="ConsPlusNormal"/>
              <w:jc w:val="center"/>
            </w:pPr>
            <w:r>
              <w:t>В том числе:</w:t>
            </w:r>
          </w:p>
        </w:tc>
      </w:tr>
      <w:tr w:rsidR="007517A6">
        <w:tc>
          <w:tcPr>
            <w:tcW w:w="660" w:type="dxa"/>
            <w:vMerge/>
          </w:tcPr>
          <w:p w:rsidR="007517A6" w:rsidRDefault="007517A6"/>
        </w:tc>
        <w:tc>
          <w:tcPr>
            <w:tcW w:w="3515" w:type="dxa"/>
            <w:vMerge/>
          </w:tcPr>
          <w:p w:rsidR="007517A6" w:rsidRDefault="007517A6"/>
        </w:tc>
        <w:tc>
          <w:tcPr>
            <w:tcW w:w="1320" w:type="dxa"/>
            <w:vMerge/>
          </w:tcPr>
          <w:p w:rsidR="007517A6" w:rsidRDefault="007517A6"/>
        </w:tc>
        <w:tc>
          <w:tcPr>
            <w:tcW w:w="1928" w:type="dxa"/>
            <w:vMerge w:val="restart"/>
          </w:tcPr>
          <w:p w:rsidR="007517A6" w:rsidRDefault="007517A6">
            <w:pPr>
              <w:pStyle w:val="ConsPlusNormal"/>
              <w:jc w:val="center"/>
            </w:pPr>
            <w:r>
              <w:t>в федеральный бюджет</w:t>
            </w:r>
          </w:p>
        </w:tc>
        <w:tc>
          <w:tcPr>
            <w:tcW w:w="2778" w:type="dxa"/>
            <w:vMerge w:val="restart"/>
          </w:tcPr>
          <w:p w:rsidR="007517A6" w:rsidRDefault="007517A6">
            <w:pPr>
              <w:pStyle w:val="ConsPlusNormal"/>
              <w:jc w:val="center"/>
            </w:pPr>
            <w:r>
              <w:t>всего в консолидированный бюджет Тульской области</w:t>
            </w:r>
          </w:p>
        </w:tc>
        <w:tc>
          <w:tcPr>
            <w:tcW w:w="2608" w:type="dxa"/>
            <w:gridSpan w:val="2"/>
          </w:tcPr>
          <w:p w:rsidR="007517A6" w:rsidRDefault="007517A6">
            <w:pPr>
              <w:pStyle w:val="ConsPlusNormal"/>
              <w:jc w:val="center"/>
            </w:pPr>
            <w:r>
              <w:t>в том числе:</w:t>
            </w:r>
          </w:p>
        </w:tc>
      </w:tr>
      <w:tr w:rsidR="007517A6">
        <w:tc>
          <w:tcPr>
            <w:tcW w:w="660" w:type="dxa"/>
            <w:vMerge/>
          </w:tcPr>
          <w:p w:rsidR="007517A6" w:rsidRDefault="007517A6"/>
        </w:tc>
        <w:tc>
          <w:tcPr>
            <w:tcW w:w="3515" w:type="dxa"/>
            <w:vMerge/>
          </w:tcPr>
          <w:p w:rsidR="007517A6" w:rsidRDefault="007517A6"/>
        </w:tc>
        <w:tc>
          <w:tcPr>
            <w:tcW w:w="1320" w:type="dxa"/>
            <w:vMerge/>
          </w:tcPr>
          <w:p w:rsidR="007517A6" w:rsidRDefault="007517A6"/>
        </w:tc>
        <w:tc>
          <w:tcPr>
            <w:tcW w:w="1928" w:type="dxa"/>
            <w:vMerge/>
          </w:tcPr>
          <w:p w:rsidR="007517A6" w:rsidRDefault="007517A6"/>
        </w:tc>
        <w:tc>
          <w:tcPr>
            <w:tcW w:w="2778" w:type="dxa"/>
            <w:vMerge/>
          </w:tcPr>
          <w:p w:rsidR="007517A6" w:rsidRDefault="007517A6"/>
        </w:tc>
        <w:tc>
          <w:tcPr>
            <w:tcW w:w="1247" w:type="dxa"/>
          </w:tcPr>
          <w:p w:rsidR="007517A6" w:rsidRDefault="007517A6">
            <w:pPr>
              <w:pStyle w:val="ConsPlusNormal"/>
            </w:pPr>
            <w:r>
              <w:t>в бюджет области</w:t>
            </w:r>
          </w:p>
        </w:tc>
        <w:tc>
          <w:tcPr>
            <w:tcW w:w="1361" w:type="dxa"/>
          </w:tcPr>
          <w:p w:rsidR="007517A6" w:rsidRDefault="007517A6">
            <w:pPr>
              <w:pStyle w:val="ConsPlusNormal"/>
              <w:jc w:val="center"/>
            </w:pPr>
            <w:r>
              <w:t>в местный бюджет</w:t>
            </w:r>
          </w:p>
        </w:tc>
      </w:tr>
      <w:tr w:rsidR="007517A6">
        <w:tc>
          <w:tcPr>
            <w:tcW w:w="660" w:type="dxa"/>
          </w:tcPr>
          <w:p w:rsidR="007517A6" w:rsidRDefault="007517A6">
            <w:pPr>
              <w:pStyle w:val="ConsPlusNormal"/>
              <w:jc w:val="center"/>
            </w:pPr>
            <w:r>
              <w:t>1</w:t>
            </w:r>
          </w:p>
        </w:tc>
        <w:tc>
          <w:tcPr>
            <w:tcW w:w="3515" w:type="dxa"/>
          </w:tcPr>
          <w:p w:rsidR="007517A6" w:rsidRDefault="007517A6">
            <w:pPr>
              <w:pStyle w:val="ConsPlusNormal"/>
              <w:jc w:val="center"/>
            </w:pPr>
            <w:r>
              <w:t>2</w:t>
            </w:r>
          </w:p>
        </w:tc>
        <w:tc>
          <w:tcPr>
            <w:tcW w:w="1320" w:type="dxa"/>
          </w:tcPr>
          <w:p w:rsidR="007517A6" w:rsidRDefault="007517A6">
            <w:pPr>
              <w:pStyle w:val="ConsPlusNormal"/>
              <w:jc w:val="center"/>
            </w:pPr>
            <w:r>
              <w:t>3</w:t>
            </w:r>
          </w:p>
        </w:tc>
        <w:tc>
          <w:tcPr>
            <w:tcW w:w="1928" w:type="dxa"/>
          </w:tcPr>
          <w:p w:rsidR="007517A6" w:rsidRDefault="007517A6">
            <w:pPr>
              <w:pStyle w:val="ConsPlusNormal"/>
              <w:jc w:val="center"/>
            </w:pPr>
            <w:r>
              <w:t>4</w:t>
            </w:r>
          </w:p>
        </w:tc>
        <w:tc>
          <w:tcPr>
            <w:tcW w:w="2778" w:type="dxa"/>
          </w:tcPr>
          <w:p w:rsidR="007517A6" w:rsidRDefault="007517A6">
            <w:pPr>
              <w:pStyle w:val="ConsPlusNormal"/>
              <w:jc w:val="center"/>
            </w:pPr>
            <w:r>
              <w:t>5</w:t>
            </w:r>
          </w:p>
        </w:tc>
        <w:tc>
          <w:tcPr>
            <w:tcW w:w="1247" w:type="dxa"/>
          </w:tcPr>
          <w:p w:rsidR="007517A6" w:rsidRDefault="007517A6">
            <w:pPr>
              <w:pStyle w:val="ConsPlusNormal"/>
              <w:jc w:val="center"/>
            </w:pPr>
            <w:r>
              <w:t>6</w:t>
            </w:r>
          </w:p>
        </w:tc>
        <w:tc>
          <w:tcPr>
            <w:tcW w:w="1361" w:type="dxa"/>
          </w:tcPr>
          <w:p w:rsidR="007517A6" w:rsidRDefault="007517A6">
            <w:pPr>
              <w:pStyle w:val="ConsPlusNormal"/>
              <w:jc w:val="center"/>
            </w:pPr>
            <w:r>
              <w:t>7</w:t>
            </w:r>
          </w:p>
        </w:tc>
      </w:tr>
      <w:tr w:rsidR="007517A6">
        <w:tc>
          <w:tcPr>
            <w:tcW w:w="660" w:type="dxa"/>
          </w:tcPr>
          <w:p w:rsidR="007517A6" w:rsidRDefault="007517A6">
            <w:pPr>
              <w:pStyle w:val="ConsPlusNormal"/>
              <w:jc w:val="center"/>
            </w:pPr>
            <w:r>
              <w:t>1</w:t>
            </w:r>
          </w:p>
        </w:tc>
        <w:tc>
          <w:tcPr>
            <w:tcW w:w="3515" w:type="dxa"/>
          </w:tcPr>
          <w:p w:rsidR="007517A6" w:rsidRDefault="007517A6">
            <w:pPr>
              <w:pStyle w:val="ConsPlusNormal"/>
            </w:pPr>
            <w:r>
              <w:t>Налоговые поступления в бюджетную систему Российской Федерации всего</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В том числе налоги и сборы:</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НДС</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налог на доходы физических лиц</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налог на имущество организаций</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налог на прибыль организаций</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земельный налог</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транспортный налог</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r w:rsidR="007517A6">
        <w:tc>
          <w:tcPr>
            <w:tcW w:w="660" w:type="dxa"/>
          </w:tcPr>
          <w:p w:rsidR="007517A6" w:rsidRDefault="007517A6">
            <w:pPr>
              <w:pStyle w:val="ConsPlusNormal"/>
            </w:pPr>
          </w:p>
        </w:tc>
        <w:tc>
          <w:tcPr>
            <w:tcW w:w="3515" w:type="dxa"/>
          </w:tcPr>
          <w:p w:rsidR="007517A6" w:rsidRDefault="007517A6">
            <w:pPr>
              <w:pStyle w:val="ConsPlusNormal"/>
            </w:pPr>
            <w:r>
              <w:t>другие (перечислить все, указав сумму отдельно по каждому)</w:t>
            </w:r>
          </w:p>
        </w:tc>
        <w:tc>
          <w:tcPr>
            <w:tcW w:w="1320" w:type="dxa"/>
          </w:tcPr>
          <w:p w:rsidR="007517A6" w:rsidRDefault="007517A6">
            <w:pPr>
              <w:pStyle w:val="ConsPlusNormal"/>
            </w:pPr>
          </w:p>
        </w:tc>
        <w:tc>
          <w:tcPr>
            <w:tcW w:w="1928" w:type="dxa"/>
          </w:tcPr>
          <w:p w:rsidR="007517A6" w:rsidRDefault="007517A6">
            <w:pPr>
              <w:pStyle w:val="ConsPlusNormal"/>
            </w:pPr>
          </w:p>
        </w:tc>
        <w:tc>
          <w:tcPr>
            <w:tcW w:w="2778" w:type="dxa"/>
          </w:tcPr>
          <w:p w:rsidR="007517A6" w:rsidRDefault="007517A6">
            <w:pPr>
              <w:pStyle w:val="ConsPlusNormal"/>
            </w:pPr>
          </w:p>
        </w:tc>
        <w:tc>
          <w:tcPr>
            <w:tcW w:w="1247" w:type="dxa"/>
          </w:tcPr>
          <w:p w:rsidR="007517A6" w:rsidRDefault="007517A6">
            <w:pPr>
              <w:pStyle w:val="ConsPlusNormal"/>
            </w:pPr>
          </w:p>
        </w:tc>
        <w:tc>
          <w:tcPr>
            <w:tcW w:w="1361" w:type="dxa"/>
          </w:tcPr>
          <w:p w:rsidR="007517A6" w:rsidRDefault="007517A6">
            <w:pPr>
              <w:pStyle w:val="ConsPlusNormal"/>
            </w:pPr>
          </w:p>
        </w:tc>
      </w:tr>
    </w:tbl>
    <w:p w:rsidR="007517A6" w:rsidRDefault="007517A6">
      <w:pPr>
        <w:pStyle w:val="ConsPlusNormal"/>
        <w:jc w:val="both"/>
      </w:pPr>
    </w:p>
    <w:p w:rsidR="007517A6" w:rsidRDefault="007517A6">
      <w:pPr>
        <w:pStyle w:val="ConsPlusNormal"/>
        <w:jc w:val="both"/>
      </w:pPr>
    </w:p>
    <w:p w:rsidR="007517A6" w:rsidRDefault="007517A6">
      <w:pPr>
        <w:pStyle w:val="ConsPlusNormal"/>
        <w:pBdr>
          <w:top w:val="single" w:sz="6" w:space="0" w:color="auto"/>
        </w:pBdr>
        <w:spacing w:before="100" w:after="100"/>
        <w:jc w:val="both"/>
        <w:rPr>
          <w:sz w:val="2"/>
          <w:szCs w:val="2"/>
        </w:rPr>
      </w:pPr>
    </w:p>
    <w:p w:rsidR="00456BEC" w:rsidRDefault="00456BEC">
      <w:bookmarkStart w:id="15" w:name="_GoBack"/>
      <w:bookmarkEnd w:id="15"/>
    </w:p>
    <w:sectPr w:rsidR="00456BEC" w:rsidSect="0039260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A6"/>
    <w:rsid w:val="00456BEC"/>
    <w:rsid w:val="0075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69EF-2B0B-49BC-9C24-41E91573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7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17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17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FB96D42E869A7355DD607E8FD14BE9C11F297732798C12F2B666603923E5958B30BC5DA1F4BCC1595052D8TEI" TargetMode="External"/><Relationship Id="rId18" Type="http://schemas.openxmlformats.org/officeDocument/2006/relationships/hyperlink" Target="consultantplus://offline/ref=94FB96D42E869A7355DD607E8FD14BE9C11F297732798C12F2B666603923E5958B30BC5DA1F4BCC1595051D8TFI" TargetMode="External"/><Relationship Id="rId26" Type="http://schemas.openxmlformats.org/officeDocument/2006/relationships/hyperlink" Target="consultantplus://offline/ref=94FB96D42E869A7355DD607E8FD14BE9C11F297732798C12F2B666603923E5958B30BC5DA1F4BCC1595050D8TFI" TargetMode="External"/><Relationship Id="rId39" Type="http://schemas.openxmlformats.org/officeDocument/2006/relationships/image" Target="media/image1.wmf"/><Relationship Id="rId21" Type="http://schemas.openxmlformats.org/officeDocument/2006/relationships/hyperlink" Target="consultantplus://offline/ref=94FB96D42E869A7355DD7E7399BD15E2C71C767334798347A6E93D3D6E2AEFC2CC7FE51FE5F9BAC2D5TBI" TargetMode="External"/><Relationship Id="rId34" Type="http://schemas.openxmlformats.org/officeDocument/2006/relationships/hyperlink" Target="consultantplus://offline/ref=94FB96D42E869A7355DD607E8FD14BE9C11F297732798C12F2B666603923E5958B30BC5DA1F4BCC1595057D8TCI" TargetMode="External"/><Relationship Id="rId42" Type="http://schemas.openxmlformats.org/officeDocument/2006/relationships/image" Target="media/image4.wmf"/><Relationship Id="rId47" Type="http://schemas.openxmlformats.org/officeDocument/2006/relationships/image" Target="media/image6.wmf"/><Relationship Id="rId50" Type="http://schemas.openxmlformats.org/officeDocument/2006/relationships/image" Target="media/image9.wmf"/><Relationship Id="rId55" Type="http://schemas.openxmlformats.org/officeDocument/2006/relationships/image" Target="media/image14.wmf"/><Relationship Id="rId63" Type="http://schemas.openxmlformats.org/officeDocument/2006/relationships/hyperlink" Target="consultantplus://offline/ref=94FB96D42E869A7355DD607E8FD14BE9C11F297732798C12F2B666603923E5958B30BC5DA1F4BCC159505AD8TEI" TargetMode="External"/><Relationship Id="rId68" Type="http://schemas.openxmlformats.org/officeDocument/2006/relationships/image" Target="media/image19.wmf"/><Relationship Id="rId76" Type="http://schemas.openxmlformats.org/officeDocument/2006/relationships/hyperlink" Target="consultantplus://offline/ref=94FB96D42E869A7355DD607E8FD14BE9C11F297732798C12F2B666603923E5958B30BC5DA1F4BCC1595153D8T9I" TargetMode="External"/><Relationship Id="rId84" Type="http://schemas.openxmlformats.org/officeDocument/2006/relationships/fontTable" Target="fontTable.xml"/><Relationship Id="rId7" Type="http://schemas.openxmlformats.org/officeDocument/2006/relationships/hyperlink" Target="consultantplus://offline/ref=94FB96D42E869A7355DD7E7399BD15E2C4147073317F8347A6E93D3D6E2AEFC2CC7FE51FE5FABEC8D5T0I" TargetMode="External"/><Relationship Id="rId71"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hyperlink" Target="consultantplus://offline/ref=94FB96D42E869A7355DD607E8FD14BE9C11F297732798C12F2B666603923E5958B30BC5DA1F4BCC1595052D8T9I" TargetMode="External"/><Relationship Id="rId29" Type="http://schemas.openxmlformats.org/officeDocument/2006/relationships/hyperlink" Target="consultantplus://offline/ref=94FB96D42E869A7355DD607E8FD14BE9C11F297732798C12F2B666603923E5958B30BC5DA1F4BCC1595050D8TBI" TargetMode="External"/><Relationship Id="rId11" Type="http://schemas.openxmlformats.org/officeDocument/2006/relationships/hyperlink" Target="consultantplus://offline/ref=94FB96D42E869A7355DD607E8FD14BE9C11F297732798C12F2B666603923E5958B30BC5DA1F4BCC1595053D8T8I" TargetMode="External"/><Relationship Id="rId24" Type="http://schemas.openxmlformats.org/officeDocument/2006/relationships/hyperlink" Target="consultantplus://offline/ref=94FB96D42E869A7355DD607E8FD14BE9C11F297732798C12F2B666603923E5958B30BC5DA1F4BCC1595051D8T7I" TargetMode="External"/><Relationship Id="rId32" Type="http://schemas.openxmlformats.org/officeDocument/2006/relationships/hyperlink" Target="consultantplus://offline/ref=94FB96D42E869A7355DD607E8FD14BE9C11F297732798C12F2B666603923E5958B30BC5DA1F4BCC1595050D8T8I" TargetMode="External"/><Relationship Id="rId37" Type="http://schemas.openxmlformats.org/officeDocument/2006/relationships/hyperlink" Target="consultantplus://offline/ref=94FB96D42E869A7355DD7E7399BD15E2C4147778367F8347A6E93D3D6ED2TAI" TargetMode="External"/><Relationship Id="rId40" Type="http://schemas.openxmlformats.org/officeDocument/2006/relationships/image" Target="media/image2.wmf"/><Relationship Id="rId45" Type="http://schemas.openxmlformats.org/officeDocument/2006/relationships/hyperlink" Target="consultantplus://offline/ref=94FB96D42E869A7355DD607E8FD14BE9C11F2977317F8018FEB666603923E5958B30BC5DA1F4BCC1595052D8TFI" TargetMode="External"/><Relationship Id="rId53" Type="http://schemas.openxmlformats.org/officeDocument/2006/relationships/image" Target="media/image12.wmf"/><Relationship Id="rId58" Type="http://schemas.openxmlformats.org/officeDocument/2006/relationships/hyperlink" Target="consultantplus://offline/ref=94FB96D42E869A7355DD607E8FD14BE9C11F297732798C12F2B666603923E5958B30BC5DA1F4BCC159505BD8TFI" TargetMode="External"/><Relationship Id="rId66" Type="http://schemas.openxmlformats.org/officeDocument/2006/relationships/image" Target="media/image17.wmf"/><Relationship Id="rId74" Type="http://schemas.openxmlformats.org/officeDocument/2006/relationships/image" Target="media/image25.wmf"/><Relationship Id="rId79" Type="http://schemas.openxmlformats.org/officeDocument/2006/relationships/hyperlink" Target="consultantplus://offline/ref=94FB96D42E869A7355DD607E8FD14BE9C11F297732798C12F2B666603923E5958B30BC5DA1F4BCC1595152D8T8I" TargetMode="External"/><Relationship Id="rId5" Type="http://schemas.openxmlformats.org/officeDocument/2006/relationships/hyperlink" Target="consultantplus://offline/ref=94FB96D42E869A7355DD607E8FD14BE9C11F2977317F8018FEB666603923E5958B30BC5DA1F4BCC1595053D8TBI" TargetMode="External"/><Relationship Id="rId61" Type="http://schemas.openxmlformats.org/officeDocument/2006/relationships/hyperlink" Target="consultantplus://offline/ref=94FB96D42E869A7355DD607E8FD14BE9C11F297732798C12F2B666603923E5958B30BC5DA1F4BCC159505BD8T6I" TargetMode="External"/><Relationship Id="rId82" Type="http://schemas.openxmlformats.org/officeDocument/2006/relationships/hyperlink" Target="consultantplus://offline/ref=94FB96D42E869A7355DD607E8FD14BE9C11F297732798C12F2B666603923E5958B30BC5DA1F4BCC1595151D8TFI" TargetMode="External"/><Relationship Id="rId19" Type="http://schemas.openxmlformats.org/officeDocument/2006/relationships/hyperlink" Target="consultantplus://offline/ref=94FB96D42E869A7355DD607E8FD14BE9C11F297732798C12F2B666603923E5958B30BC5DA1F4BCC1595051D8T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FB96D42E869A7355DD607E8FD14BE9C11F2977327B8013FCB666603923E5958B30BC5DA1F4B8DCT2I" TargetMode="External"/><Relationship Id="rId14" Type="http://schemas.openxmlformats.org/officeDocument/2006/relationships/hyperlink" Target="consultantplus://offline/ref=94FB96D42E869A7355DD607E8FD14BE9C11F297733728B19FDB666603923E5958B30BC5DA1F4BCC1595353D8T6I" TargetMode="External"/><Relationship Id="rId22" Type="http://schemas.openxmlformats.org/officeDocument/2006/relationships/hyperlink" Target="consultantplus://offline/ref=94FB96D42E869A7355DD7E7399BD15E2C71D717832728347A6E93D3D6E2AEFC2CC7FE51FE5F9B5C4D5T0I" TargetMode="External"/><Relationship Id="rId27" Type="http://schemas.openxmlformats.org/officeDocument/2006/relationships/hyperlink" Target="consultantplus://offline/ref=94FB96D42E869A7355DD607E8FD14BE9C11F297732798C12F2B666603923E5958B30BC5DA1F4BCC1595050D8TDI" TargetMode="External"/><Relationship Id="rId30" Type="http://schemas.openxmlformats.org/officeDocument/2006/relationships/hyperlink" Target="consultantplus://offline/ref=94FB96D42E869A7355DD7E7399BD15E2C7137F7234738347A6E93D3D6E2AEFC2CC7FE51FE5F9BDC0D5T8I" TargetMode="External"/><Relationship Id="rId35" Type="http://schemas.openxmlformats.org/officeDocument/2006/relationships/hyperlink" Target="consultantplus://offline/ref=94FB96D42E869A7355DD607E8FD14BE9C11F297730788E19FCB666603923E595D8TBI" TargetMode="External"/><Relationship Id="rId43" Type="http://schemas.openxmlformats.org/officeDocument/2006/relationships/hyperlink" Target="consultantplus://offline/ref=94FB96D42E869A7355DD607E8FD14BE9C11F297732798C12F2B666603923E5958B30BC5DA1F4BCC1595057D8TBI" TargetMode="External"/><Relationship Id="rId48" Type="http://schemas.openxmlformats.org/officeDocument/2006/relationships/image" Target="media/image7.wmf"/><Relationship Id="rId56" Type="http://schemas.openxmlformats.org/officeDocument/2006/relationships/image" Target="media/image15.wmf"/><Relationship Id="rId64" Type="http://schemas.openxmlformats.org/officeDocument/2006/relationships/image" Target="media/image16.wmf"/><Relationship Id="rId69" Type="http://schemas.openxmlformats.org/officeDocument/2006/relationships/image" Target="media/image20.wmf"/><Relationship Id="rId77" Type="http://schemas.openxmlformats.org/officeDocument/2006/relationships/hyperlink" Target="consultantplus://offline/ref=94FB96D42E869A7355DD607E8FD14BE9C11F297732798C12F2B666603923E5958B30BC5DA1F4BCC1595153D8T7I" TargetMode="External"/><Relationship Id="rId8" Type="http://schemas.openxmlformats.org/officeDocument/2006/relationships/hyperlink" Target="consultantplus://offline/ref=94FB96D42E869A7355DD607E8FD14BE9C11F2977317F8113F9B666603923E595D8TBI" TargetMode="External"/><Relationship Id="rId51" Type="http://schemas.openxmlformats.org/officeDocument/2006/relationships/image" Target="media/image10.wmf"/><Relationship Id="rId72" Type="http://schemas.openxmlformats.org/officeDocument/2006/relationships/image" Target="media/image23.wmf"/><Relationship Id="rId80" Type="http://schemas.openxmlformats.org/officeDocument/2006/relationships/hyperlink" Target="consultantplus://offline/ref=94FB96D42E869A7355DD607E8FD14BE9C11F297732798C12F2B666603923E5958B30BC5DA1F4BCC1595152D8T9I"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4FB96D42E869A7355DD607E8FD14BE9C11F297732798C12F2B666603923E5958B30BC5DA1F4BCC1595053D8T8I" TargetMode="External"/><Relationship Id="rId17" Type="http://schemas.openxmlformats.org/officeDocument/2006/relationships/hyperlink" Target="consultantplus://offline/ref=94FB96D42E869A7355DD607E8FD14BE9C11F297732798C12F2B666603923E5958B30BC5DA1F4BCC1595052D8T7I" TargetMode="External"/><Relationship Id="rId25" Type="http://schemas.openxmlformats.org/officeDocument/2006/relationships/hyperlink" Target="consultantplus://offline/ref=94FB96D42E869A7355DD607E8FD14BE9C11F297732798C12F2B666603923E5958B30BC5DA1F4BCC1595050D8TAI" TargetMode="External"/><Relationship Id="rId33" Type="http://schemas.openxmlformats.org/officeDocument/2006/relationships/hyperlink" Target="consultantplus://offline/ref=94FB96D42E869A7355DD7E7399BD15E2C0137F7F3771DE4DAEB0313FD6T9I" TargetMode="External"/><Relationship Id="rId38" Type="http://schemas.openxmlformats.org/officeDocument/2006/relationships/hyperlink" Target="consultantplus://offline/ref=94FB96D42E869A7355DD607E8FD14BE9C11F297732798C12F2B666603923E5958B30BC5DA1F4BCC1595057D8TAI" TargetMode="External"/><Relationship Id="rId46" Type="http://schemas.openxmlformats.org/officeDocument/2006/relationships/image" Target="media/image5.wmf"/><Relationship Id="rId59" Type="http://schemas.openxmlformats.org/officeDocument/2006/relationships/hyperlink" Target="consultantplus://offline/ref=94FB96D42E869A7355DD607E8FD14BE9C11F297732798C12F2B666603923E5958B30BC5DA1F4BCC159505BD8TCI" TargetMode="External"/><Relationship Id="rId67" Type="http://schemas.openxmlformats.org/officeDocument/2006/relationships/image" Target="media/image18.wmf"/><Relationship Id="rId20" Type="http://schemas.openxmlformats.org/officeDocument/2006/relationships/hyperlink" Target="consultantplus://offline/ref=94FB96D42E869A7355DD607E8FD14BE9C11F297732798C12F2B666603923E5958B30BC5DA1F4BCC1595051D8T9I" TargetMode="External"/><Relationship Id="rId41" Type="http://schemas.openxmlformats.org/officeDocument/2006/relationships/image" Target="media/image3.wmf"/><Relationship Id="rId54" Type="http://schemas.openxmlformats.org/officeDocument/2006/relationships/image" Target="media/image13.wmf"/><Relationship Id="rId62" Type="http://schemas.openxmlformats.org/officeDocument/2006/relationships/hyperlink" Target="consultantplus://offline/ref=94FB96D42E869A7355DD607E8FD14BE9C11F297732798C12F2B666603923E5958B30BC5DA1F4BCC159505BD8T7I" TargetMode="External"/><Relationship Id="rId70" Type="http://schemas.openxmlformats.org/officeDocument/2006/relationships/image" Target="media/image21.wmf"/><Relationship Id="rId75" Type="http://schemas.openxmlformats.org/officeDocument/2006/relationships/hyperlink" Target="consultantplus://offline/ref=94FB96D42E869A7355DD607E8FD14BE9C11F297732798C12F2B666603923E5958B30BC5DA1F4BCC159505AD8TBI" TargetMode="External"/><Relationship Id="rId83" Type="http://schemas.openxmlformats.org/officeDocument/2006/relationships/hyperlink" Target="consultantplus://offline/ref=94FB96D42E869A7355DD607E8FD14BE9C11F297732798C12F2B666603923E5958B30BC5DA1F4BCC1595151D8TDI" TargetMode="External"/><Relationship Id="rId1" Type="http://schemas.openxmlformats.org/officeDocument/2006/relationships/styles" Target="styles.xml"/><Relationship Id="rId6" Type="http://schemas.openxmlformats.org/officeDocument/2006/relationships/hyperlink" Target="consultantplus://offline/ref=94FB96D42E869A7355DD607E8FD14BE9C11F297732798C12F2B666603923E5958B30BC5DA1F4BCC1595053D8TBI" TargetMode="External"/><Relationship Id="rId15" Type="http://schemas.openxmlformats.org/officeDocument/2006/relationships/hyperlink" Target="consultantplus://offline/ref=94FB96D42E869A7355DD607E8FD14BE9C11F297733728B19FDB666603923E5958B30BC5DA1F4BCC1595353D8T6I" TargetMode="External"/><Relationship Id="rId23" Type="http://schemas.openxmlformats.org/officeDocument/2006/relationships/hyperlink" Target="consultantplus://offline/ref=94FB96D42E869A7355DD7E7399BD15E2C7137F7A3C7A8347A6E93D3D6E2AEFC2CC7FE51FE5F9B8C3D5TDI" TargetMode="External"/><Relationship Id="rId28" Type="http://schemas.openxmlformats.org/officeDocument/2006/relationships/hyperlink" Target="consultantplus://offline/ref=94FB96D42E869A7355DD607E8FD14BE9C11F297732798C12F2B666603923E5958B30BC5DA1F4BCC1595050D8TCI" TargetMode="External"/><Relationship Id="rId36" Type="http://schemas.openxmlformats.org/officeDocument/2006/relationships/hyperlink" Target="consultantplus://offline/ref=94FB96D42E869A7355DD607E8FD14BE9C11F297732798C12F2B666603923E5958B30BC5DA1F4BCC1595057D8TDI" TargetMode="External"/><Relationship Id="rId49" Type="http://schemas.openxmlformats.org/officeDocument/2006/relationships/image" Target="media/image8.wmf"/><Relationship Id="rId57" Type="http://schemas.openxmlformats.org/officeDocument/2006/relationships/hyperlink" Target="consultantplus://offline/ref=94FB96D42E869A7355DD607E8FD14BE9C11F297732798C12F2B666603923E5958B30BC5DA1F4BCC1595056D8T8I" TargetMode="External"/><Relationship Id="rId10" Type="http://schemas.openxmlformats.org/officeDocument/2006/relationships/hyperlink" Target="consultantplus://offline/ref=94FB96D42E869A7355DD607E8FD14BE9C11F2977317F8018FEB666603923E5958B30BC5DA1F4BCC1595053D8T8I" TargetMode="External"/><Relationship Id="rId31" Type="http://schemas.openxmlformats.org/officeDocument/2006/relationships/hyperlink" Target="consultantplus://offline/ref=94FB96D42E869A7355DD607E8FD14BE9C11F2977317F8018FEB666603923E5958B30BC5DA1F4BCC1595053D8T6I" TargetMode="External"/><Relationship Id="rId44" Type="http://schemas.openxmlformats.org/officeDocument/2006/relationships/hyperlink" Target="consultantplus://offline/ref=94FB96D42E869A7355DD607E8FD14BE9C11F297732798C12F2B666603923E5958B30BC5DA1F4BCC1595056D8TBI" TargetMode="External"/><Relationship Id="rId52" Type="http://schemas.openxmlformats.org/officeDocument/2006/relationships/image" Target="media/image11.wmf"/><Relationship Id="rId60" Type="http://schemas.openxmlformats.org/officeDocument/2006/relationships/hyperlink" Target="consultantplus://offline/ref=94FB96D42E869A7355DD607E8FD14BE9C11F297732798C12F2B666603923E5958B30BC5DA1F4BCC159505BD8T9I" TargetMode="External"/><Relationship Id="rId65" Type="http://schemas.openxmlformats.org/officeDocument/2006/relationships/hyperlink" Target="consultantplus://offline/ref=94FB96D42E869A7355DD607E8FD14BE9C11F297732798C12F2B666603923E5958B30BC5DA1F4BCC159505AD8TAI" TargetMode="External"/><Relationship Id="rId73" Type="http://schemas.openxmlformats.org/officeDocument/2006/relationships/image" Target="media/image24.wmf"/><Relationship Id="rId78" Type="http://schemas.openxmlformats.org/officeDocument/2006/relationships/hyperlink" Target="consultantplus://offline/ref=94FB96D42E869A7355DD607E8FD14BE9C11F297732798C12F2B666603923E5958B30BC5DA1F4BCC1595152D8TBI" TargetMode="External"/><Relationship Id="rId81" Type="http://schemas.openxmlformats.org/officeDocument/2006/relationships/hyperlink" Target="consultantplus://offline/ref=94FB96D42E869A7355DD607E8FD14BE9C11F297732798C12F2B666603923E5958B30BC5DA1F4BCC1595151D8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4959</Words>
  <Characters>28269</Characters>
  <Application>Microsoft Office Word</Application>
  <DocSecurity>0</DocSecurity>
  <Lines>235</Lines>
  <Paragraphs>66</Paragraphs>
  <ScaleCrop>false</ScaleCrop>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Sheyka.P</dc:creator>
  <cp:keywords/>
  <dc:description/>
  <cp:lastModifiedBy>Sheyka.P</cp:lastModifiedBy>
  <cp:revision>2</cp:revision>
  <dcterms:created xsi:type="dcterms:W3CDTF">2016-12-29T08:18:00Z</dcterms:created>
  <dcterms:modified xsi:type="dcterms:W3CDTF">2016-12-29T08:19:00Z</dcterms:modified>
</cp:coreProperties>
</file>