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78F" w:rsidRPr="009173E1" w:rsidRDefault="00564A0D" w:rsidP="009173E1">
      <w:pPr>
        <w:jc w:val="center"/>
        <w:rPr>
          <w:b/>
          <w:bCs/>
          <w:szCs w:val="28"/>
        </w:rPr>
      </w:pPr>
      <w:r w:rsidRPr="009173E1">
        <w:rPr>
          <w:b/>
          <w:bCs/>
          <w:szCs w:val="28"/>
        </w:rPr>
        <w:t>ПРОТОКОЛ</w:t>
      </w:r>
      <w:r w:rsidR="00927BDA">
        <w:rPr>
          <w:b/>
          <w:bCs/>
          <w:szCs w:val="28"/>
        </w:rPr>
        <w:t xml:space="preserve"> № 3</w:t>
      </w:r>
    </w:p>
    <w:p w:rsidR="00E3778F" w:rsidRPr="009173E1" w:rsidRDefault="00564A0D" w:rsidP="009173E1">
      <w:pPr>
        <w:jc w:val="center"/>
        <w:rPr>
          <w:b/>
          <w:bCs/>
          <w:szCs w:val="28"/>
        </w:rPr>
      </w:pPr>
      <w:r w:rsidRPr="009173E1">
        <w:rPr>
          <w:b/>
          <w:bCs/>
          <w:szCs w:val="28"/>
        </w:rPr>
        <w:t>заседания о</w:t>
      </w:r>
      <w:r w:rsidR="00E3778F" w:rsidRPr="009173E1">
        <w:rPr>
          <w:b/>
          <w:bCs/>
          <w:szCs w:val="28"/>
        </w:rPr>
        <w:t xml:space="preserve">бщественного совета </w:t>
      </w:r>
      <w:r w:rsidRPr="009173E1">
        <w:rPr>
          <w:b/>
          <w:bCs/>
          <w:szCs w:val="28"/>
        </w:rPr>
        <w:t xml:space="preserve"> муниципального образования Куркинский район по подведению </w:t>
      </w:r>
      <w:proofErr w:type="gramStart"/>
      <w:r w:rsidRPr="009173E1">
        <w:rPr>
          <w:b/>
          <w:bCs/>
          <w:szCs w:val="28"/>
        </w:rPr>
        <w:t>итогов проведения независимой оценки качества условий оказания услуг</w:t>
      </w:r>
      <w:proofErr w:type="gramEnd"/>
      <w:r w:rsidRPr="009173E1">
        <w:rPr>
          <w:b/>
          <w:bCs/>
          <w:szCs w:val="28"/>
        </w:rPr>
        <w:t xml:space="preserve"> муниципальными организациями сферы культуры</w:t>
      </w:r>
    </w:p>
    <w:p w:rsidR="00564A0D" w:rsidRPr="009173E1" w:rsidRDefault="00564A0D" w:rsidP="009173E1">
      <w:pPr>
        <w:rPr>
          <w:szCs w:val="28"/>
        </w:rPr>
      </w:pPr>
    </w:p>
    <w:p w:rsidR="00695C11" w:rsidRPr="00785246" w:rsidRDefault="00695C11" w:rsidP="009173E1">
      <w:pPr>
        <w:rPr>
          <w:sz w:val="26"/>
          <w:szCs w:val="26"/>
        </w:rPr>
      </w:pPr>
      <w:r w:rsidRPr="00785246">
        <w:rPr>
          <w:sz w:val="26"/>
          <w:szCs w:val="26"/>
        </w:rPr>
        <w:t xml:space="preserve">Дата и время проведения: 28 ноября  2018г. 18 ч. 00 мин. </w:t>
      </w:r>
    </w:p>
    <w:p w:rsidR="00695C11" w:rsidRPr="00785246" w:rsidRDefault="00695C11" w:rsidP="009173E1">
      <w:pPr>
        <w:rPr>
          <w:sz w:val="26"/>
          <w:szCs w:val="26"/>
        </w:rPr>
      </w:pPr>
      <w:r w:rsidRPr="00785246">
        <w:rPr>
          <w:sz w:val="26"/>
          <w:szCs w:val="26"/>
        </w:rPr>
        <w:t xml:space="preserve">Место проведения: зал заседаний Администрации МО Куркинский район                                                 </w:t>
      </w:r>
    </w:p>
    <w:p w:rsidR="00695C11" w:rsidRDefault="00695C11" w:rsidP="009173E1">
      <w:pPr>
        <w:rPr>
          <w:sz w:val="26"/>
          <w:szCs w:val="26"/>
        </w:rPr>
      </w:pPr>
      <w:r w:rsidRPr="00785246">
        <w:rPr>
          <w:sz w:val="26"/>
          <w:szCs w:val="26"/>
        </w:rPr>
        <w:t xml:space="preserve">Адрес: Тульская область, п. Куркино, ул. Театральная, д.22 </w:t>
      </w:r>
    </w:p>
    <w:p w:rsidR="00785246" w:rsidRPr="00785246" w:rsidRDefault="00785246" w:rsidP="009173E1">
      <w:pPr>
        <w:rPr>
          <w:sz w:val="26"/>
          <w:szCs w:val="26"/>
        </w:rPr>
      </w:pPr>
    </w:p>
    <w:p w:rsidR="00695C11" w:rsidRPr="00785246" w:rsidRDefault="00695C11" w:rsidP="009173E1">
      <w:pPr>
        <w:suppressAutoHyphens/>
        <w:rPr>
          <w:sz w:val="26"/>
          <w:szCs w:val="26"/>
          <w:lang w:eastAsia="ar-SA"/>
        </w:rPr>
      </w:pPr>
      <w:r w:rsidRPr="00785246">
        <w:rPr>
          <w:sz w:val="26"/>
          <w:szCs w:val="26"/>
          <w:lang w:eastAsia="ar-SA"/>
        </w:rPr>
        <w:t>В состав общественного совета  муниципального образования Куркинский район по проведению независимой оценки качества условий оказания услуг муниципальными организациями сферы культуры</w:t>
      </w:r>
      <w:r w:rsidR="00D1463C" w:rsidRPr="00785246">
        <w:rPr>
          <w:sz w:val="26"/>
          <w:szCs w:val="26"/>
          <w:lang w:eastAsia="ar-SA"/>
        </w:rPr>
        <w:t>, утверждённого решением Общественного совета муниципального образования Куркинский районот 02</w:t>
      </w:r>
      <w:r w:rsidRPr="00785246">
        <w:rPr>
          <w:sz w:val="26"/>
          <w:szCs w:val="26"/>
          <w:lang w:eastAsia="ar-SA"/>
        </w:rPr>
        <w:t>.</w:t>
      </w:r>
      <w:r w:rsidR="00D1463C" w:rsidRPr="00785246">
        <w:rPr>
          <w:sz w:val="26"/>
          <w:szCs w:val="26"/>
          <w:lang w:eastAsia="ar-SA"/>
        </w:rPr>
        <w:t>07.2018 г. № 4-2</w:t>
      </w:r>
      <w:r w:rsidRPr="00785246">
        <w:rPr>
          <w:sz w:val="26"/>
          <w:szCs w:val="26"/>
          <w:lang w:eastAsia="ar-SA"/>
        </w:rPr>
        <w:t xml:space="preserve"> «</w:t>
      </w:r>
      <w:r w:rsidR="00D1463C" w:rsidRPr="00785246">
        <w:rPr>
          <w:sz w:val="26"/>
          <w:szCs w:val="26"/>
          <w:lang w:eastAsia="ar-SA"/>
        </w:rPr>
        <w:t>Об утверждении состава общественного совета муниципального образования Куркинский район по проведению независимой оценки качества условий оказания услуг муниципальными организациями сферы культуры</w:t>
      </w:r>
      <w:r w:rsidRPr="00785246">
        <w:rPr>
          <w:sz w:val="26"/>
          <w:szCs w:val="26"/>
          <w:lang w:eastAsia="ar-SA"/>
        </w:rPr>
        <w:t xml:space="preserve">» </w:t>
      </w:r>
      <w:r w:rsidR="00D1463C" w:rsidRPr="00785246">
        <w:rPr>
          <w:sz w:val="26"/>
          <w:szCs w:val="26"/>
          <w:lang w:eastAsia="ar-SA"/>
        </w:rPr>
        <w:t>входит 6</w:t>
      </w:r>
      <w:r w:rsidRPr="00785246">
        <w:rPr>
          <w:sz w:val="26"/>
          <w:szCs w:val="26"/>
          <w:lang w:eastAsia="ar-SA"/>
        </w:rPr>
        <w:t xml:space="preserve"> челове</w:t>
      </w:r>
      <w:r w:rsidR="008028C5" w:rsidRPr="00785246">
        <w:rPr>
          <w:sz w:val="26"/>
          <w:szCs w:val="26"/>
          <w:lang w:eastAsia="ar-SA"/>
        </w:rPr>
        <w:t>к. Присутствовало 6</w:t>
      </w:r>
      <w:r w:rsidRPr="00785246">
        <w:rPr>
          <w:sz w:val="26"/>
          <w:szCs w:val="26"/>
          <w:lang w:eastAsia="ar-SA"/>
        </w:rPr>
        <w:t xml:space="preserve"> человек</w:t>
      </w:r>
      <w:r w:rsidR="00D1463C" w:rsidRPr="00785246">
        <w:rPr>
          <w:sz w:val="26"/>
          <w:szCs w:val="26"/>
          <w:lang w:eastAsia="ar-SA"/>
        </w:rPr>
        <w:t>:</w:t>
      </w:r>
    </w:p>
    <w:p w:rsidR="00D1463C" w:rsidRPr="00785246" w:rsidRDefault="00D1463C" w:rsidP="009173E1">
      <w:pPr>
        <w:suppressAutoHyphens/>
        <w:rPr>
          <w:sz w:val="26"/>
          <w:szCs w:val="26"/>
          <w:lang w:eastAsia="ar-SA"/>
        </w:rPr>
      </w:pPr>
      <w:r w:rsidRPr="00785246">
        <w:rPr>
          <w:sz w:val="26"/>
          <w:szCs w:val="26"/>
          <w:lang w:eastAsia="ar-SA"/>
        </w:rPr>
        <w:t>Кочергин Евгений Акимович - председатель общественного совета;</w:t>
      </w:r>
    </w:p>
    <w:p w:rsidR="00D1463C" w:rsidRPr="00785246" w:rsidRDefault="00AA17B0" w:rsidP="009173E1">
      <w:pPr>
        <w:suppressAutoHyphens/>
        <w:rPr>
          <w:sz w:val="26"/>
          <w:szCs w:val="26"/>
          <w:lang w:eastAsia="ar-SA"/>
        </w:rPr>
      </w:pPr>
      <w:r w:rsidRPr="00785246">
        <w:rPr>
          <w:sz w:val="26"/>
          <w:szCs w:val="26"/>
          <w:lang w:eastAsia="ar-SA"/>
        </w:rPr>
        <w:t>Дудин Алексей Сергеевич – заместитель председателя общественного совета;</w:t>
      </w:r>
    </w:p>
    <w:p w:rsidR="00AA17B0" w:rsidRPr="00785246" w:rsidRDefault="00AA17B0" w:rsidP="009173E1">
      <w:pPr>
        <w:suppressAutoHyphens/>
        <w:rPr>
          <w:sz w:val="26"/>
          <w:szCs w:val="26"/>
          <w:lang w:eastAsia="ar-SA"/>
        </w:rPr>
      </w:pPr>
      <w:proofErr w:type="spellStart"/>
      <w:r w:rsidRPr="00785246">
        <w:rPr>
          <w:sz w:val="26"/>
          <w:szCs w:val="26"/>
          <w:lang w:eastAsia="ar-SA"/>
        </w:rPr>
        <w:t>Костякова</w:t>
      </w:r>
      <w:proofErr w:type="spellEnd"/>
      <w:r w:rsidRPr="00785246">
        <w:rPr>
          <w:sz w:val="26"/>
          <w:szCs w:val="26"/>
          <w:lang w:eastAsia="ar-SA"/>
        </w:rPr>
        <w:t xml:space="preserve"> Людмила Филипповна – секретарь общественного совета;</w:t>
      </w:r>
    </w:p>
    <w:p w:rsidR="00AA17B0" w:rsidRPr="00785246" w:rsidRDefault="00AA17B0" w:rsidP="009173E1">
      <w:pPr>
        <w:suppressAutoHyphens/>
        <w:rPr>
          <w:sz w:val="26"/>
          <w:szCs w:val="26"/>
          <w:lang w:eastAsia="ar-SA"/>
        </w:rPr>
      </w:pPr>
      <w:r w:rsidRPr="00785246">
        <w:rPr>
          <w:sz w:val="26"/>
          <w:szCs w:val="26"/>
          <w:lang w:eastAsia="ar-SA"/>
        </w:rPr>
        <w:t>Члены комиссии:</w:t>
      </w:r>
    </w:p>
    <w:p w:rsidR="00AA17B0" w:rsidRPr="00785246" w:rsidRDefault="00AA17B0" w:rsidP="009173E1">
      <w:pPr>
        <w:suppressAutoHyphens/>
        <w:rPr>
          <w:sz w:val="26"/>
          <w:szCs w:val="26"/>
        </w:rPr>
      </w:pPr>
      <w:r w:rsidRPr="00785246">
        <w:rPr>
          <w:sz w:val="26"/>
          <w:szCs w:val="26"/>
          <w:lang w:eastAsia="ar-SA"/>
        </w:rPr>
        <w:t xml:space="preserve">Иванова Ирина Ивановна – главный редактор газеты </w:t>
      </w:r>
      <w:r w:rsidRPr="00785246">
        <w:rPr>
          <w:sz w:val="26"/>
          <w:szCs w:val="26"/>
        </w:rPr>
        <w:t>«Вперед. Куркинский район» ГУ ТО "Инфор</w:t>
      </w:r>
      <w:r w:rsidR="008028C5" w:rsidRPr="00785246">
        <w:rPr>
          <w:sz w:val="26"/>
          <w:szCs w:val="26"/>
        </w:rPr>
        <w:t>мационное агентство "Регион 71";</w:t>
      </w:r>
    </w:p>
    <w:p w:rsidR="008028C5" w:rsidRPr="00785246" w:rsidRDefault="008028C5" w:rsidP="009173E1">
      <w:pPr>
        <w:suppressAutoHyphens/>
        <w:rPr>
          <w:sz w:val="26"/>
          <w:szCs w:val="26"/>
        </w:rPr>
      </w:pPr>
      <w:r w:rsidRPr="00785246">
        <w:rPr>
          <w:sz w:val="26"/>
          <w:szCs w:val="26"/>
        </w:rPr>
        <w:t>Жечева Татьяна Анатольевна – и.о. главного  врача ГУЗ «Куркинская ЦРБ»;</w:t>
      </w:r>
    </w:p>
    <w:p w:rsidR="008028C5" w:rsidRPr="00785246" w:rsidRDefault="008028C5" w:rsidP="009173E1">
      <w:pPr>
        <w:suppressAutoHyphens/>
        <w:rPr>
          <w:sz w:val="26"/>
          <w:szCs w:val="26"/>
          <w:lang w:eastAsia="ar-SA"/>
        </w:rPr>
      </w:pPr>
      <w:proofErr w:type="spellStart"/>
      <w:r w:rsidRPr="00785246">
        <w:rPr>
          <w:sz w:val="26"/>
          <w:szCs w:val="26"/>
        </w:rPr>
        <w:t>Кучинская</w:t>
      </w:r>
      <w:proofErr w:type="spellEnd"/>
      <w:r w:rsidRPr="00785246">
        <w:rPr>
          <w:sz w:val="26"/>
          <w:szCs w:val="26"/>
        </w:rPr>
        <w:t xml:space="preserve"> Валентина Вячеславовна – педагог дополнительного образования МОУДО Куркинский центр внешкольной работы.</w:t>
      </w:r>
    </w:p>
    <w:p w:rsidR="00E3778F" w:rsidRPr="00785246" w:rsidRDefault="00E3778F" w:rsidP="009173E1">
      <w:pPr>
        <w:rPr>
          <w:sz w:val="26"/>
          <w:szCs w:val="26"/>
        </w:rPr>
      </w:pPr>
    </w:p>
    <w:p w:rsidR="00E3778F" w:rsidRPr="00785246" w:rsidRDefault="00E3778F" w:rsidP="009173E1">
      <w:pPr>
        <w:jc w:val="center"/>
        <w:rPr>
          <w:sz w:val="26"/>
          <w:szCs w:val="26"/>
        </w:rPr>
      </w:pPr>
      <w:r w:rsidRPr="00785246">
        <w:rPr>
          <w:sz w:val="26"/>
          <w:szCs w:val="26"/>
        </w:rPr>
        <w:t>ПОВЕСТКА</w:t>
      </w:r>
      <w:r w:rsidR="00AA17B0" w:rsidRPr="00785246">
        <w:rPr>
          <w:sz w:val="26"/>
          <w:szCs w:val="26"/>
        </w:rPr>
        <w:t xml:space="preserve"> ДНЯ</w:t>
      </w:r>
      <w:r w:rsidRPr="00785246">
        <w:rPr>
          <w:sz w:val="26"/>
          <w:szCs w:val="26"/>
        </w:rPr>
        <w:t>:</w:t>
      </w:r>
    </w:p>
    <w:p w:rsidR="00AA17B0" w:rsidRPr="00785246" w:rsidRDefault="00AA17B0" w:rsidP="009173E1">
      <w:pPr>
        <w:rPr>
          <w:sz w:val="26"/>
          <w:szCs w:val="26"/>
        </w:rPr>
      </w:pPr>
    </w:p>
    <w:p w:rsidR="00E3778F" w:rsidRPr="00785246" w:rsidRDefault="00E3778F" w:rsidP="009173E1">
      <w:pPr>
        <w:pStyle w:val="a4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785246">
        <w:rPr>
          <w:bCs/>
          <w:sz w:val="26"/>
          <w:szCs w:val="26"/>
        </w:rPr>
        <w:t xml:space="preserve">Анализ и утверждение </w:t>
      </w:r>
      <w:proofErr w:type="gramStart"/>
      <w:r w:rsidRPr="00785246">
        <w:rPr>
          <w:bCs/>
          <w:sz w:val="26"/>
          <w:szCs w:val="26"/>
        </w:rPr>
        <w:t>результатов независимой оценки качества работы учреждений</w:t>
      </w:r>
      <w:proofErr w:type="gramEnd"/>
      <w:r w:rsidRPr="00785246">
        <w:rPr>
          <w:bCs/>
          <w:sz w:val="26"/>
          <w:szCs w:val="26"/>
        </w:rPr>
        <w:t xml:space="preserve"> культуры муниципального образования Куркинский район в 2018 году.</w:t>
      </w:r>
    </w:p>
    <w:p w:rsidR="00E3778F" w:rsidRPr="00785246" w:rsidRDefault="00E3778F" w:rsidP="009173E1">
      <w:pPr>
        <w:rPr>
          <w:sz w:val="26"/>
          <w:szCs w:val="26"/>
        </w:rPr>
      </w:pPr>
    </w:p>
    <w:p w:rsidR="0071506C" w:rsidRPr="00785246" w:rsidRDefault="00E3778F" w:rsidP="009173E1">
      <w:pPr>
        <w:rPr>
          <w:sz w:val="26"/>
          <w:szCs w:val="26"/>
        </w:rPr>
      </w:pPr>
      <w:r w:rsidRPr="00785246">
        <w:rPr>
          <w:sz w:val="26"/>
          <w:szCs w:val="26"/>
        </w:rPr>
        <w:t xml:space="preserve">По вопросам повестки дня выступил </w:t>
      </w:r>
      <w:r w:rsidR="0071506C" w:rsidRPr="00785246">
        <w:rPr>
          <w:sz w:val="26"/>
          <w:szCs w:val="26"/>
        </w:rPr>
        <w:t>Кочергин Е.А.</w:t>
      </w:r>
      <w:r w:rsidRPr="00785246">
        <w:rPr>
          <w:sz w:val="26"/>
          <w:szCs w:val="26"/>
        </w:rPr>
        <w:t xml:space="preserve"> – председатель Общественного совета</w:t>
      </w:r>
      <w:r w:rsidR="0071506C" w:rsidRPr="00785246">
        <w:rPr>
          <w:sz w:val="26"/>
          <w:szCs w:val="26"/>
        </w:rPr>
        <w:t xml:space="preserve"> муниципального образования Куркинский район по проведению </w:t>
      </w:r>
      <w:r w:rsidRPr="00785246">
        <w:rPr>
          <w:sz w:val="26"/>
          <w:szCs w:val="26"/>
        </w:rPr>
        <w:t xml:space="preserve"> независимой оценке качества</w:t>
      </w:r>
      <w:r w:rsidR="0071506C" w:rsidRPr="00785246">
        <w:rPr>
          <w:sz w:val="26"/>
          <w:szCs w:val="26"/>
        </w:rPr>
        <w:t xml:space="preserve"> условий оказания услуг муниципальными организациями сферы культуры</w:t>
      </w:r>
      <w:r w:rsidRPr="00785246">
        <w:rPr>
          <w:sz w:val="26"/>
          <w:szCs w:val="26"/>
        </w:rPr>
        <w:t xml:space="preserve">, который представил анализ </w:t>
      </w:r>
      <w:proofErr w:type="gramStart"/>
      <w:r w:rsidRPr="00785246">
        <w:rPr>
          <w:sz w:val="26"/>
          <w:szCs w:val="26"/>
        </w:rPr>
        <w:t>результатов независимой оценки качества работы учреждений</w:t>
      </w:r>
      <w:proofErr w:type="gramEnd"/>
      <w:r w:rsidRPr="00785246">
        <w:rPr>
          <w:sz w:val="26"/>
          <w:szCs w:val="26"/>
        </w:rPr>
        <w:t xml:space="preserve"> культуры муниципального образования Куркинский район в 2018  году. </w:t>
      </w:r>
    </w:p>
    <w:p w:rsidR="00701570" w:rsidRPr="00785246" w:rsidRDefault="00701570" w:rsidP="00785246">
      <w:pPr>
        <w:rPr>
          <w:sz w:val="26"/>
          <w:szCs w:val="26"/>
        </w:rPr>
      </w:pPr>
      <w:r w:rsidRPr="00785246">
        <w:rPr>
          <w:sz w:val="26"/>
          <w:szCs w:val="26"/>
        </w:rPr>
        <w:t>Независимая оценка была проведена в отношении следующих муниципальных учреждений культуры:</w:t>
      </w:r>
    </w:p>
    <w:p w:rsidR="00701570" w:rsidRPr="00785246" w:rsidRDefault="00785246" w:rsidP="00785246">
      <w:pPr>
        <w:pStyle w:val="a4"/>
        <w:numPr>
          <w:ilvl w:val="0"/>
          <w:numId w:val="5"/>
        </w:numPr>
        <w:ind w:left="0" w:firstLine="720"/>
        <w:rPr>
          <w:sz w:val="26"/>
          <w:szCs w:val="26"/>
        </w:rPr>
      </w:pPr>
      <w:r w:rsidRPr="00785246">
        <w:rPr>
          <w:sz w:val="26"/>
          <w:szCs w:val="26"/>
        </w:rPr>
        <w:t>Муниципального казенного учреждения</w:t>
      </w:r>
      <w:r w:rsidR="00701570" w:rsidRPr="00785246">
        <w:rPr>
          <w:sz w:val="26"/>
          <w:szCs w:val="26"/>
        </w:rPr>
        <w:t xml:space="preserve"> культуры «Куркинская централизованная библиотечная система», включая  структурные подразделения организации</w:t>
      </w:r>
      <w:r w:rsidRPr="00785246">
        <w:rPr>
          <w:sz w:val="26"/>
          <w:szCs w:val="26"/>
        </w:rPr>
        <w:t>: Куркинская районная библиотека, Андреевская, Крестовская, Птанска</w:t>
      </w:r>
      <w:r w:rsidR="00D67E6C">
        <w:rPr>
          <w:sz w:val="26"/>
          <w:szCs w:val="26"/>
        </w:rPr>
        <w:t>я, Михайловская, Шаховская, Ива</w:t>
      </w:r>
      <w:r w:rsidRPr="00785246">
        <w:rPr>
          <w:sz w:val="26"/>
          <w:szCs w:val="26"/>
        </w:rPr>
        <w:t>новская, Никитская, Сергиевская  и Самарская сельские библиотеки;</w:t>
      </w:r>
    </w:p>
    <w:p w:rsidR="00785246" w:rsidRPr="00785246" w:rsidRDefault="00785246" w:rsidP="00785246">
      <w:pPr>
        <w:pStyle w:val="a4"/>
        <w:numPr>
          <w:ilvl w:val="0"/>
          <w:numId w:val="5"/>
        </w:numPr>
        <w:ind w:left="0" w:firstLine="720"/>
        <w:rPr>
          <w:sz w:val="26"/>
          <w:szCs w:val="26"/>
        </w:rPr>
      </w:pPr>
      <w:r w:rsidRPr="00785246">
        <w:rPr>
          <w:sz w:val="26"/>
          <w:szCs w:val="26"/>
        </w:rPr>
        <w:lastRenderedPageBreak/>
        <w:t>Муниципального казенного учреждения культуры «Куркинский районный центр культуры», включая структурные подразделения организации: Куркинский районный дом культуры, Андреевский, Крестовский, Птанский, Михайловский, Шаховской, Ивановский, Сергиевский, Самарский сельские дома культуры, Никитский сельский клуб;</w:t>
      </w:r>
    </w:p>
    <w:p w:rsidR="00785246" w:rsidRPr="00785246" w:rsidRDefault="00785246" w:rsidP="00785246">
      <w:pPr>
        <w:pStyle w:val="a4"/>
        <w:numPr>
          <w:ilvl w:val="0"/>
          <w:numId w:val="5"/>
        </w:numPr>
        <w:ind w:left="0" w:firstLine="720"/>
        <w:rPr>
          <w:sz w:val="26"/>
          <w:szCs w:val="26"/>
        </w:rPr>
      </w:pPr>
      <w:r w:rsidRPr="00785246">
        <w:rPr>
          <w:sz w:val="26"/>
          <w:szCs w:val="26"/>
        </w:rPr>
        <w:t>Муниципального учреждения культуры «Куркинский краеведческий музей».</w:t>
      </w:r>
    </w:p>
    <w:p w:rsidR="008028C5" w:rsidRPr="00785246" w:rsidRDefault="008028C5" w:rsidP="00226298">
      <w:pPr>
        <w:rPr>
          <w:sz w:val="26"/>
          <w:szCs w:val="26"/>
        </w:rPr>
      </w:pPr>
      <w:r w:rsidRPr="00785246">
        <w:rPr>
          <w:sz w:val="26"/>
          <w:szCs w:val="26"/>
        </w:rPr>
        <w:t>Значения показателей и общих критериев оценки качества условий оказания услуг организациями культуры муниципально</w:t>
      </w:r>
      <w:r w:rsidR="00226298" w:rsidRPr="00785246">
        <w:rPr>
          <w:sz w:val="26"/>
          <w:szCs w:val="26"/>
        </w:rPr>
        <w:t>го образования Куркинский район по 100-бальной шкале составили:</w:t>
      </w:r>
    </w:p>
    <w:p w:rsidR="00226298" w:rsidRPr="00785246" w:rsidRDefault="00226298" w:rsidP="00226298">
      <w:pPr>
        <w:pStyle w:val="a4"/>
        <w:numPr>
          <w:ilvl w:val="0"/>
          <w:numId w:val="4"/>
        </w:numPr>
        <w:ind w:left="0" w:firstLine="720"/>
        <w:rPr>
          <w:sz w:val="26"/>
          <w:szCs w:val="26"/>
        </w:rPr>
      </w:pPr>
      <w:r w:rsidRPr="00785246">
        <w:rPr>
          <w:sz w:val="26"/>
          <w:szCs w:val="26"/>
        </w:rPr>
        <w:t>Критерий «Открытость и доступность информации об организациях культуры» - 97,3 балла;</w:t>
      </w:r>
    </w:p>
    <w:p w:rsidR="00226298" w:rsidRPr="00785246" w:rsidRDefault="00226298" w:rsidP="00226298">
      <w:pPr>
        <w:pStyle w:val="a4"/>
        <w:numPr>
          <w:ilvl w:val="0"/>
          <w:numId w:val="4"/>
        </w:numPr>
        <w:ind w:left="0" w:firstLine="720"/>
        <w:rPr>
          <w:sz w:val="26"/>
          <w:szCs w:val="26"/>
        </w:rPr>
      </w:pPr>
      <w:r w:rsidRPr="00785246">
        <w:rPr>
          <w:sz w:val="26"/>
          <w:szCs w:val="26"/>
        </w:rPr>
        <w:t>Критерий «Комфортность условий представления услуг» - 73,4 балла;</w:t>
      </w:r>
    </w:p>
    <w:p w:rsidR="00226298" w:rsidRPr="00785246" w:rsidRDefault="00226298" w:rsidP="00226298">
      <w:pPr>
        <w:pStyle w:val="a4"/>
        <w:numPr>
          <w:ilvl w:val="0"/>
          <w:numId w:val="4"/>
        </w:numPr>
        <w:ind w:left="0" w:firstLine="720"/>
        <w:rPr>
          <w:sz w:val="26"/>
          <w:szCs w:val="26"/>
        </w:rPr>
      </w:pPr>
      <w:r w:rsidRPr="00785246">
        <w:rPr>
          <w:sz w:val="26"/>
          <w:szCs w:val="26"/>
        </w:rPr>
        <w:t>Критерий «Доступность услуг инвалидов» - 52,1 балла;</w:t>
      </w:r>
    </w:p>
    <w:p w:rsidR="00226298" w:rsidRPr="00785246" w:rsidRDefault="00226298" w:rsidP="00226298">
      <w:pPr>
        <w:pStyle w:val="a4"/>
        <w:numPr>
          <w:ilvl w:val="0"/>
          <w:numId w:val="4"/>
        </w:numPr>
        <w:ind w:left="0" w:firstLine="720"/>
        <w:rPr>
          <w:sz w:val="26"/>
          <w:szCs w:val="26"/>
        </w:rPr>
      </w:pPr>
      <w:r w:rsidRPr="00785246">
        <w:rPr>
          <w:sz w:val="26"/>
          <w:szCs w:val="26"/>
        </w:rPr>
        <w:t>Критерий «Доброжелательность, вежливость работников организации» - 95,1 балл</w:t>
      </w:r>
      <w:r w:rsidR="0049272F">
        <w:rPr>
          <w:sz w:val="26"/>
          <w:szCs w:val="26"/>
        </w:rPr>
        <w:t>а</w:t>
      </w:r>
      <w:r w:rsidRPr="00785246">
        <w:rPr>
          <w:sz w:val="26"/>
          <w:szCs w:val="26"/>
        </w:rPr>
        <w:t>;</w:t>
      </w:r>
    </w:p>
    <w:p w:rsidR="00226298" w:rsidRPr="00785246" w:rsidRDefault="00226298" w:rsidP="00226298">
      <w:pPr>
        <w:pStyle w:val="a4"/>
        <w:numPr>
          <w:ilvl w:val="0"/>
          <w:numId w:val="4"/>
        </w:numPr>
        <w:ind w:left="0" w:firstLine="720"/>
        <w:rPr>
          <w:sz w:val="26"/>
          <w:szCs w:val="26"/>
        </w:rPr>
      </w:pPr>
      <w:r w:rsidRPr="00785246">
        <w:rPr>
          <w:sz w:val="26"/>
          <w:szCs w:val="26"/>
        </w:rPr>
        <w:t>Критерий «Удовлетворенность условиями оказания услуг» - 82,8 балла.</w:t>
      </w:r>
    </w:p>
    <w:p w:rsidR="00E3778F" w:rsidRPr="00785246" w:rsidRDefault="00E3778F" w:rsidP="009173E1">
      <w:pPr>
        <w:rPr>
          <w:sz w:val="26"/>
          <w:szCs w:val="26"/>
        </w:rPr>
      </w:pPr>
      <w:r w:rsidRPr="00785246">
        <w:rPr>
          <w:sz w:val="26"/>
          <w:szCs w:val="26"/>
        </w:rPr>
        <w:t xml:space="preserve">Так же были  представлены адресные рекомендации учреждениям культуры с целью подготовки планов мероприятий по улучшению качества работы. </w:t>
      </w:r>
    </w:p>
    <w:p w:rsidR="00E3778F" w:rsidRPr="00785246" w:rsidRDefault="00E3778F" w:rsidP="009173E1">
      <w:pPr>
        <w:rPr>
          <w:b/>
          <w:sz w:val="26"/>
          <w:szCs w:val="26"/>
        </w:rPr>
      </w:pPr>
      <w:r w:rsidRPr="00785246">
        <w:rPr>
          <w:sz w:val="26"/>
          <w:szCs w:val="26"/>
        </w:rPr>
        <w:t xml:space="preserve">Заслушав и обсудив выступление, отмечая, что проведённая работа выявила необходимость повышения качества работы учреждений культуры Куркинского района через устранение выявленных недочётов в работе, Общественный совет решил:             </w:t>
      </w:r>
    </w:p>
    <w:p w:rsidR="00E3778F" w:rsidRPr="00785246" w:rsidRDefault="00E3778F" w:rsidP="009173E1">
      <w:pPr>
        <w:rPr>
          <w:sz w:val="26"/>
          <w:szCs w:val="26"/>
        </w:rPr>
      </w:pPr>
      <w:r w:rsidRPr="00785246">
        <w:rPr>
          <w:sz w:val="26"/>
          <w:szCs w:val="26"/>
        </w:rPr>
        <w:t xml:space="preserve">1. Информацию </w:t>
      </w:r>
      <w:r w:rsidR="0071506C" w:rsidRPr="00785246">
        <w:rPr>
          <w:sz w:val="26"/>
          <w:szCs w:val="26"/>
        </w:rPr>
        <w:t>Кочергина Е.А.</w:t>
      </w:r>
      <w:r w:rsidRPr="00785246">
        <w:rPr>
          <w:sz w:val="26"/>
          <w:szCs w:val="26"/>
        </w:rPr>
        <w:t xml:space="preserve"> принять  к сведению.</w:t>
      </w:r>
    </w:p>
    <w:p w:rsidR="00E3778F" w:rsidRPr="00785246" w:rsidRDefault="00E3778F" w:rsidP="009173E1">
      <w:pPr>
        <w:rPr>
          <w:sz w:val="26"/>
          <w:szCs w:val="26"/>
        </w:rPr>
      </w:pPr>
      <w:r w:rsidRPr="00785246">
        <w:rPr>
          <w:sz w:val="26"/>
          <w:szCs w:val="26"/>
        </w:rPr>
        <w:t>2. Утвердить результаты независимой оценки качества работы учреждений культуры муниципального образовани</w:t>
      </w:r>
      <w:r w:rsidR="00226298" w:rsidRPr="00785246">
        <w:rPr>
          <w:sz w:val="26"/>
          <w:szCs w:val="26"/>
        </w:rPr>
        <w:t xml:space="preserve">я </w:t>
      </w:r>
      <w:r w:rsidR="00D67E6C">
        <w:rPr>
          <w:sz w:val="26"/>
          <w:szCs w:val="26"/>
        </w:rPr>
        <w:t>Куркинский район в 2018  году.</w:t>
      </w:r>
    </w:p>
    <w:p w:rsidR="00E3778F" w:rsidRDefault="00226298" w:rsidP="009173E1">
      <w:pPr>
        <w:rPr>
          <w:sz w:val="26"/>
          <w:szCs w:val="26"/>
        </w:rPr>
      </w:pPr>
      <w:r w:rsidRPr="00785246">
        <w:rPr>
          <w:sz w:val="26"/>
          <w:szCs w:val="26"/>
        </w:rPr>
        <w:t>3</w:t>
      </w:r>
      <w:r w:rsidR="00E3778F" w:rsidRPr="00785246">
        <w:rPr>
          <w:sz w:val="26"/>
          <w:szCs w:val="26"/>
        </w:rPr>
        <w:t>. Довести до сведения Администрации муниципального образования Куркинский район о результатах независимой оценки качества работы учреждений культуры муниципального образования Куркинский район в 2018  году.</w:t>
      </w:r>
    </w:p>
    <w:p w:rsidR="00AC4DA5" w:rsidRDefault="00AC4DA5" w:rsidP="009173E1">
      <w:pPr>
        <w:rPr>
          <w:sz w:val="26"/>
          <w:szCs w:val="26"/>
        </w:rPr>
      </w:pPr>
    </w:p>
    <w:p w:rsidR="00AC4DA5" w:rsidRPr="00AC4DA5" w:rsidRDefault="00AC4DA5" w:rsidP="00AC4DA5">
      <w:pPr>
        <w:rPr>
          <w:sz w:val="26"/>
          <w:szCs w:val="26"/>
        </w:rPr>
      </w:pPr>
      <w:r w:rsidRPr="00AC4DA5">
        <w:rPr>
          <w:sz w:val="26"/>
          <w:szCs w:val="26"/>
        </w:rPr>
        <w:t xml:space="preserve">Голосовали: «за» - </w:t>
      </w:r>
      <w:r>
        <w:rPr>
          <w:sz w:val="26"/>
          <w:szCs w:val="26"/>
        </w:rPr>
        <w:t>6</w:t>
      </w:r>
      <w:r w:rsidRPr="00AC4DA5">
        <w:rPr>
          <w:sz w:val="26"/>
          <w:szCs w:val="26"/>
        </w:rPr>
        <w:t>; «против» - нет; «воздержались» - нет.</w:t>
      </w:r>
    </w:p>
    <w:p w:rsidR="00AC4DA5" w:rsidRPr="00785246" w:rsidRDefault="00AC4DA5" w:rsidP="009173E1">
      <w:pPr>
        <w:rPr>
          <w:sz w:val="26"/>
          <w:szCs w:val="26"/>
        </w:rPr>
      </w:pPr>
    </w:p>
    <w:p w:rsidR="00E3778F" w:rsidRPr="00785246" w:rsidRDefault="00242557" w:rsidP="009173E1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3358515</wp:posOffset>
            </wp:positionH>
            <wp:positionV relativeFrom="paragraph">
              <wp:posOffset>168910</wp:posOffset>
            </wp:positionV>
            <wp:extent cx="1266825" cy="52387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52341"/>
                    <a:stretch/>
                  </pic:blipFill>
                  <pic:spPr bwMode="auto">
                    <a:xfrm>
                      <a:off x="0" y="0"/>
                      <a:ext cx="1266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E3778F" w:rsidRPr="00785246" w:rsidRDefault="00E3778F" w:rsidP="009173E1">
      <w:pPr>
        <w:rPr>
          <w:b/>
          <w:sz w:val="26"/>
          <w:szCs w:val="26"/>
        </w:rPr>
      </w:pPr>
      <w:r w:rsidRPr="00785246">
        <w:rPr>
          <w:b/>
          <w:sz w:val="26"/>
          <w:szCs w:val="26"/>
        </w:rPr>
        <w:t xml:space="preserve">Председатель общественного совета </w:t>
      </w:r>
    </w:p>
    <w:p w:rsidR="00E3778F" w:rsidRPr="00785246" w:rsidRDefault="009173E1" w:rsidP="00242557">
      <w:pPr>
        <w:rPr>
          <w:b/>
          <w:sz w:val="26"/>
          <w:szCs w:val="26"/>
        </w:rPr>
      </w:pPr>
      <w:r w:rsidRPr="00785246">
        <w:rPr>
          <w:b/>
          <w:sz w:val="26"/>
          <w:szCs w:val="26"/>
        </w:rPr>
        <w:t xml:space="preserve">МО Куркинский район </w:t>
      </w:r>
      <w:r w:rsidRPr="00785246">
        <w:rPr>
          <w:b/>
          <w:sz w:val="26"/>
          <w:szCs w:val="26"/>
        </w:rPr>
        <w:tab/>
      </w:r>
      <w:r w:rsidR="00242557">
        <w:rPr>
          <w:b/>
          <w:sz w:val="26"/>
          <w:szCs w:val="26"/>
        </w:rPr>
        <w:t xml:space="preserve">                                                 </w:t>
      </w:r>
      <w:r w:rsidR="00215242" w:rsidRPr="00785246">
        <w:rPr>
          <w:b/>
          <w:sz w:val="26"/>
          <w:szCs w:val="26"/>
        </w:rPr>
        <w:t>Е.А. Кочергин</w:t>
      </w:r>
    </w:p>
    <w:p w:rsidR="00E3778F" w:rsidRPr="00785246" w:rsidRDefault="00E3778F" w:rsidP="009173E1">
      <w:pPr>
        <w:rPr>
          <w:b/>
          <w:sz w:val="26"/>
          <w:szCs w:val="26"/>
        </w:rPr>
      </w:pPr>
    </w:p>
    <w:p w:rsidR="00E3778F" w:rsidRPr="00785246" w:rsidRDefault="00AC4DA5" w:rsidP="009173E1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85725</wp:posOffset>
            </wp:positionV>
            <wp:extent cx="1270635" cy="638175"/>
            <wp:effectExtent l="1905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62140"/>
                    <a:stretch/>
                  </pic:blipFill>
                  <pic:spPr bwMode="auto">
                    <a:xfrm>
                      <a:off x="0" y="0"/>
                      <a:ext cx="127063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E3778F" w:rsidRPr="00785246">
        <w:rPr>
          <w:b/>
          <w:sz w:val="26"/>
          <w:szCs w:val="26"/>
        </w:rPr>
        <w:t xml:space="preserve">Секретарь общественного совета </w:t>
      </w:r>
    </w:p>
    <w:p w:rsidR="00E3778F" w:rsidRPr="00785246" w:rsidRDefault="00E3778F" w:rsidP="009173E1">
      <w:pPr>
        <w:rPr>
          <w:b/>
          <w:sz w:val="26"/>
          <w:szCs w:val="26"/>
        </w:rPr>
      </w:pPr>
      <w:r w:rsidRPr="00785246">
        <w:rPr>
          <w:b/>
          <w:sz w:val="26"/>
          <w:szCs w:val="26"/>
        </w:rPr>
        <w:t xml:space="preserve">МО Куркинский район              </w:t>
      </w:r>
      <w:r w:rsidR="000E3E15">
        <w:rPr>
          <w:b/>
          <w:sz w:val="26"/>
          <w:szCs w:val="26"/>
        </w:rPr>
        <w:t xml:space="preserve">                              </w:t>
      </w:r>
      <w:r w:rsidRPr="00785246">
        <w:rPr>
          <w:b/>
          <w:sz w:val="26"/>
          <w:szCs w:val="26"/>
        </w:rPr>
        <w:t xml:space="preserve">                </w:t>
      </w:r>
      <w:r w:rsidR="00215242" w:rsidRPr="00785246">
        <w:rPr>
          <w:b/>
          <w:sz w:val="26"/>
          <w:szCs w:val="26"/>
        </w:rPr>
        <w:t xml:space="preserve">Л.Ф. </w:t>
      </w:r>
      <w:proofErr w:type="spellStart"/>
      <w:r w:rsidR="00215242" w:rsidRPr="00785246">
        <w:rPr>
          <w:b/>
          <w:sz w:val="26"/>
          <w:szCs w:val="26"/>
        </w:rPr>
        <w:t>Костякова</w:t>
      </w:r>
      <w:proofErr w:type="spellEnd"/>
    </w:p>
    <w:p w:rsidR="00914EB9" w:rsidRPr="00785246" w:rsidRDefault="00914EB9" w:rsidP="009173E1">
      <w:pPr>
        <w:rPr>
          <w:sz w:val="26"/>
          <w:szCs w:val="26"/>
        </w:rPr>
      </w:pPr>
    </w:p>
    <w:p w:rsidR="00E3778F" w:rsidRPr="00785246" w:rsidRDefault="00E3778F" w:rsidP="009173E1">
      <w:pPr>
        <w:rPr>
          <w:sz w:val="26"/>
          <w:szCs w:val="26"/>
        </w:rPr>
      </w:pPr>
    </w:p>
    <w:p w:rsidR="00E3778F" w:rsidRPr="00785246" w:rsidRDefault="00E3778F" w:rsidP="00E3778F">
      <w:pPr>
        <w:ind w:firstLine="709"/>
        <w:jc w:val="left"/>
        <w:rPr>
          <w:sz w:val="26"/>
          <w:szCs w:val="26"/>
        </w:rPr>
      </w:pPr>
      <w:bookmarkStart w:id="0" w:name="_GoBack"/>
      <w:bookmarkEnd w:id="0"/>
    </w:p>
    <w:p w:rsidR="00E3778F" w:rsidRPr="00785246" w:rsidRDefault="00E3778F" w:rsidP="00E3778F">
      <w:pPr>
        <w:ind w:firstLine="709"/>
        <w:jc w:val="left"/>
        <w:rPr>
          <w:sz w:val="26"/>
          <w:szCs w:val="26"/>
        </w:rPr>
      </w:pPr>
    </w:p>
    <w:p w:rsidR="00E3778F" w:rsidRPr="00785246" w:rsidRDefault="00E3778F" w:rsidP="00E3778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15242" w:rsidRDefault="00215242" w:rsidP="00E3778F">
      <w:pPr>
        <w:ind w:firstLine="0"/>
        <w:jc w:val="right"/>
        <w:rPr>
          <w:b/>
          <w:sz w:val="24"/>
          <w:szCs w:val="24"/>
        </w:rPr>
      </w:pPr>
    </w:p>
    <w:p w:rsidR="00215242" w:rsidRDefault="00215242" w:rsidP="00E3778F">
      <w:pPr>
        <w:ind w:firstLine="0"/>
        <w:jc w:val="right"/>
        <w:rPr>
          <w:b/>
          <w:sz w:val="24"/>
          <w:szCs w:val="24"/>
        </w:rPr>
      </w:pPr>
    </w:p>
    <w:p w:rsidR="0049272F" w:rsidRDefault="0049272F" w:rsidP="00E3778F">
      <w:pPr>
        <w:ind w:firstLine="0"/>
        <w:jc w:val="right"/>
        <w:rPr>
          <w:sz w:val="26"/>
          <w:szCs w:val="26"/>
        </w:rPr>
      </w:pPr>
    </w:p>
    <w:p w:rsidR="00D67E6C" w:rsidRDefault="00D67E6C" w:rsidP="00E3778F">
      <w:pPr>
        <w:ind w:firstLine="0"/>
        <w:jc w:val="right"/>
        <w:rPr>
          <w:sz w:val="26"/>
          <w:szCs w:val="26"/>
        </w:rPr>
      </w:pPr>
    </w:p>
    <w:p w:rsidR="00E3778F" w:rsidRPr="00785246" w:rsidRDefault="00226298" w:rsidP="00E3778F">
      <w:pPr>
        <w:ind w:firstLine="0"/>
        <w:jc w:val="right"/>
        <w:rPr>
          <w:sz w:val="26"/>
          <w:szCs w:val="26"/>
        </w:rPr>
      </w:pPr>
      <w:r w:rsidRPr="00785246">
        <w:rPr>
          <w:sz w:val="26"/>
          <w:szCs w:val="26"/>
        </w:rPr>
        <w:lastRenderedPageBreak/>
        <w:t xml:space="preserve">Приложение </w:t>
      </w:r>
    </w:p>
    <w:p w:rsidR="005F02D1" w:rsidRPr="00785246" w:rsidRDefault="005F02D1" w:rsidP="005F02D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5246">
        <w:rPr>
          <w:rFonts w:ascii="Times New Roman" w:hAnsi="Times New Roman" w:cs="Times New Roman"/>
          <w:b/>
          <w:sz w:val="26"/>
          <w:szCs w:val="26"/>
        </w:rPr>
        <w:t xml:space="preserve">Муниципальное казенное учреждение культуры </w:t>
      </w:r>
    </w:p>
    <w:p w:rsidR="00E3778F" w:rsidRPr="00785246" w:rsidRDefault="005F02D1" w:rsidP="005F02D1">
      <w:pPr>
        <w:pStyle w:val="ConsPlusNormal"/>
        <w:jc w:val="center"/>
        <w:rPr>
          <w:b/>
          <w:sz w:val="26"/>
          <w:szCs w:val="26"/>
        </w:rPr>
      </w:pPr>
      <w:r w:rsidRPr="00785246">
        <w:rPr>
          <w:rFonts w:ascii="Times New Roman" w:hAnsi="Times New Roman" w:cs="Times New Roman"/>
          <w:b/>
          <w:sz w:val="26"/>
          <w:szCs w:val="26"/>
        </w:rPr>
        <w:t>«Куркинская централизованная библиотечная система»</w:t>
      </w:r>
    </w:p>
    <w:p w:rsidR="00E3778F" w:rsidRPr="00785246" w:rsidRDefault="005F02D1" w:rsidP="005F02D1">
      <w:pPr>
        <w:ind w:firstLine="0"/>
        <w:jc w:val="center"/>
        <w:rPr>
          <w:sz w:val="26"/>
          <w:szCs w:val="26"/>
        </w:rPr>
      </w:pPr>
      <w:r w:rsidRPr="00785246">
        <w:rPr>
          <w:sz w:val="26"/>
          <w:szCs w:val="26"/>
        </w:rPr>
        <w:t xml:space="preserve">ИНН 7129027160, КПП 712901001 </w:t>
      </w:r>
    </w:p>
    <w:p w:rsidR="00E3778F" w:rsidRPr="00785246" w:rsidRDefault="00E3778F" w:rsidP="00E3778F">
      <w:pPr>
        <w:ind w:firstLine="0"/>
        <w:jc w:val="right"/>
        <w:rPr>
          <w:b/>
          <w:sz w:val="26"/>
          <w:szCs w:val="26"/>
        </w:rPr>
      </w:pPr>
    </w:p>
    <w:p w:rsidR="00215242" w:rsidRPr="00785246" w:rsidRDefault="00215242" w:rsidP="00215242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5246">
        <w:rPr>
          <w:rFonts w:ascii="Times New Roman" w:hAnsi="Times New Roman"/>
          <w:sz w:val="26"/>
          <w:szCs w:val="26"/>
          <w:lang w:val="en-US" w:eastAsia="ru-RU"/>
        </w:rPr>
        <w:t>I</w:t>
      </w:r>
      <w:r w:rsidRPr="00785246">
        <w:rPr>
          <w:rFonts w:ascii="Times New Roman" w:hAnsi="Times New Roman"/>
          <w:sz w:val="26"/>
          <w:szCs w:val="26"/>
          <w:lang w:eastAsia="ru-RU"/>
        </w:rPr>
        <w:t xml:space="preserve">. Независимая оценка качества </w:t>
      </w:r>
      <w:r w:rsidRPr="00785246">
        <w:rPr>
          <w:rFonts w:ascii="Times New Roman" w:hAnsi="Times New Roman" w:cs="Times New Roman"/>
          <w:sz w:val="26"/>
          <w:szCs w:val="26"/>
        </w:rPr>
        <w:t>условий</w:t>
      </w:r>
      <w:r w:rsidRPr="00785246">
        <w:rPr>
          <w:rFonts w:ascii="Times New Roman" w:hAnsi="Times New Roman"/>
          <w:sz w:val="26"/>
          <w:szCs w:val="26"/>
          <w:lang w:eastAsia="ru-RU"/>
        </w:rPr>
        <w:t xml:space="preserve"> оказания услуг организациями культуры (далее – независимая оценка, оценка) является одной из форм общественного контроля и проводится в целях:</w:t>
      </w:r>
    </w:p>
    <w:p w:rsidR="00215242" w:rsidRPr="00785246" w:rsidRDefault="00215242" w:rsidP="00215242">
      <w:pPr>
        <w:ind w:firstLine="709"/>
        <w:rPr>
          <w:sz w:val="26"/>
          <w:szCs w:val="26"/>
          <w:lang w:eastAsia="en-US"/>
        </w:rPr>
      </w:pPr>
      <w:r w:rsidRPr="00785246">
        <w:rPr>
          <w:sz w:val="26"/>
          <w:szCs w:val="26"/>
        </w:rPr>
        <w:t>- предоставления получателям социальных услуг информации о качестве условий оказания услуг организациями в сфере культуры;</w:t>
      </w:r>
    </w:p>
    <w:p w:rsidR="00215242" w:rsidRPr="00785246" w:rsidRDefault="00215242" w:rsidP="00215242">
      <w:pPr>
        <w:ind w:firstLine="709"/>
        <w:rPr>
          <w:sz w:val="26"/>
          <w:szCs w:val="26"/>
        </w:rPr>
      </w:pPr>
      <w:r w:rsidRPr="00785246">
        <w:rPr>
          <w:sz w:val="26"/>
          <w:szCs w:val="26"/>
        </w:rPr>
        <w:t>- повышения качества предоставляемых услуг организациями в сфере культуры.</w:t>
      </w:r>
    </w:p>
    <w:p w:rsidR="00215242" w:rsidRPr="00785246" w:rsidRDefault="00215242" w:rsidP="0021524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785246">
        <w:rPr>
          <w:rFonts w:ascii="Times New Roman" w:hAnsi="Times New Roman"/>
          <w:sz w:val="26"/>
          <w:szCs w:val="26"/>
        </w:rPr>
        <w:t>Независимая оценка проводилась в соответствии с нормативными правовыми актами:</w:t>
      </w:r>
    </w:p>
    <w:p w:rsidR="00215242" w:rsidRPr="00785246" w:rsidRDefault="00215242" w:rsidP="002152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-статьей 36.1. Федерального закона от 09.10.1992 №3612-1 «Основы  законодательства Российской Федерации  о культуре»;</w:t>
      </w:r>
    </w:p>
    <w:p w:rsidR="00215242" w:rsidRPr="00785246" w:rsidRDefault="00215242" w:rsidP="002152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 xml:space="preserve">- </w:t>
      </w:r>
      <w:r w:rsidRPr="00785246">
        <w:rPr>
          <w:rFonts w:ascii="Times New Roman" w:hAnsi="Times New Roman"/>
          <w:sz w:val="26"/>
          <w:szCs w:val="26"/>
        </w:rPr>
        <w:t>приказом Минтруда России от 31.05.2018 №344н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215242" w:rsidRPr="00785246" w:rsidRDefault="00215242" w:rsidP="002152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785246">
        <w:rPr>
          <w:rFonts w:ascii="Times New Roman" w:hAnsi="Times New Roman"/>
          <w:sz w:val="26"/>
          <w:szCs w:val="26"/>
        </w:rPr>
        <w:t xml:space="preserve">- приказом </w:t>
      </w:r>
      <w:r w:rsidRPr="00785246">
        <w:rPr>
          <w:rFonts w:ascii="Times New Roman" w:hAnsi="Times New Roman" w:cs="Times New Roman"/>
          <w:sz w:val="26"/>
          <w:szCs w:val="26"/>
        </w:rPr>
        <w:t>Минкультуры России от 27.04.2018 №599 «Об утверждении показателей, характеризующих общие критерии оценки качества условий оказания услуг организациями культуры»</w:t>
      </w:r>
      <w:r w:rsidRPr="00785246">
        <w:rPr>
          <w:rFonts w:ascii="Times New Roman" w:hAnsi="Times New Roman"/>
          <w:sz w:val="26"/>
          <w:szCs w:val="26"/>
        </w:rPr>
        <w:t>.</w:t>
      </w:r>
    </w:p>
    <w:p w:rsidR="00215242" w:rsidRPr="00785246" w:rsidRDefault="00215242" w:rsidP="002152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eastAsiaTheme="minorHAnsi" w:hAnsi="Times New Roman" w:cs="Times New Roman"/>
          <w:sz w:val="26"/>
          <w:szCs w:val="26"/>
        </w:rPr>
        <w:t>Независимая оценка была проведена в отношении м</w:t>
      </w:r>
      <w:r w:rsidRPr="00785246">
        <w:rPr>
          <w:rFonts w:ascii="Times New Roman" w:hAnsi="Times New Roman" w:cs="Times New Roman"/>
          <w:sz w:val="26"/>
          <w:szCs w:val="26"/>
        </w:rPr>
        <w:t>униципального казённого учреждения культуры «Куркинская централизованная библиотечная система», включая структурные подразделения организации: Куркинская районная библиотека, Андреевская, Крестовская, Птанская, Михайловская, Шаховская, Ивановская, Никитская, Сергиевская и Самарская сельские библиотеки.</w:t>
      </w:r>
    </w:p>
    <w:p w:rsidR="00215242" w:rsidRPr="00785246" w:rsidRDefault="00215242" w:rsidP="00215242">
      <w:pPr>
        <w:pStyle w:val="consplusnormal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85246">
        <w:rPr>
          <w:sz w:val="26"/>
          <w:szCs w:val="26"/>
        </w:rPr>
        <w:t>Были использованы источники и методы сбора информации о качестве условий оказания услуг в соответствии с установленными показателями:</w:t>
      </w:r>
    </w:p>
    <w:p w:rsidR="00215242" w:rsidRPr="00785246" w:rsidRDefault="00215242" w:rsidP="00215242">
      <w:pPr>
        <w:pStyle w:val="consplusnormal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85246">
        <w:rPr>
          <w:sz w:val="26"/>
          <w:szCs w:val="26"/>
        </w:rPr>
        <w:t>- анализ официального сайта организаций (</w:t>
      </w:r>
      <w:hyperlink r:id="rId8" w:history="1">
        <w:r w:rsidRPr="00785246">
          <w:rPr>
            <w:rStyle w:val="a5"/>
            <w:sz w:val="26"/>
            <w:szCs w:val="26"/>
            <w:lang w:val="en-US"/>
          </w:rPr>
          <w:t>http</w:t>
        </w:r>
        <w:r w:rsidRPr="00785246">
          <w:rPr>
            <w:rStyle w:val="a5"/>
            <w:sz w:val="26"/>
            <w:szCs w:val="26"/>
          </w:rPr>
          <w:t>://</w:t>
        </w:r>
        <w:r w:rsidRPr="00785246">
          <w:rPr>
            <w:rStyle w:val="a5"/>
            <w:sz w:val="26"/>
            <w:szCs w:val="26"/>
            <w:lang w:val="en-US"/>
          </w:rPr>
          <w:t>k</w:t>
        </w:r>
        <w:r w:rsidRPr="00785246">
          <w:rPr>
            <w:rStyle w:val="a5"/>
            <w:sz w:val="26"/>
            <w:szCs w:val="26"/>
          </w:rPr>
          <w:t>-</w:t>
        </w:r>
        <w:proofErr w:type="spellStart"/>
        <w:r w:rsidRPr="00785246">
          <w:rPr>
            <w:rStyle w:val="a5"/>
            <w:sz w:val="26"/>
            <w:szCs w:val="26"/>
            <w:lang w:val="en-US"/>
          </w:rPr>
          <w:t>cbs</w:t>
        </w:r>
        <w:proofErr w:type="spellEnd"/>
        <w:r w:rsidRPr="00785246">
          <w:rPr>
            <w:rStyle w:val="a5"/>
            <w:sz w:val="26"/>
            <w:szCs w:val="26"/>
          </w:rPr>
          <w:t>.</w:t>
        </w:r>
        <w:r w:rsidRPr="00785246">
          <w:rPr>
            <w:rStyle w:val="a5"/>
            <w:sz w:val="26"/>
            <w:szCs w:val="26"/>
            <w:lang w:val="en-US"/>
          </w:rPr>
          <w:t>tls</w:t>
        </w:r>
        <w:r w:rsidRPr="00785246">
          <w:rPr>
            <w:rStyle w:val="a5"/>
            <w:sz w:val="26"/>
            <w:szCs w:val="26"/>
          </w:rPr>
          <w:t>.</w:t>
        </w:r>
        <w:proofErr w:type="spellStart"/>
        <w:r w:rsidRPr="00785246">
          <w:rPr>
            <w:rStyle w:val="a5"/>
            <w:sz w:val="26"/>
            <w:szCs w:val="26"/>
            <w:lang w:val="en-US"/>
          </w:rPr>
          <w:t>muzkult</w:t>
        </w:r>
        <w:proofErr w:type="spellEnd"/>
        <w:r w:rsidRPr="00785246">
          <w:rPr>
            <w:rStyle w:val="a5"/>
            <w:sz w:val="26"/>
            <w:szCs w:val="26"/>
          </w:rPr>
          <w:t>.</w:t>
        </w:r>
        <w:r w:rsidRPr="00785246">
          <w:rPr>
            <w:rStyle w:val="a5"/>
            <w:sz w:val="26"/>
            <w:szCs w:val="26"/>
            <w:lang w:val="en-US"/>
          </w:rPr>
          <w:t>ru</w:t>
        </w:r>
      </w:hyperlink>
      <w:r w:rsidRPr="00785246">
        <w:rPr>
          <w:sz w:val="26"/>
          <w:szCs w:val="26"/>
        </w:rPr>
        <w:t>), информационных стендов, иных открытых информационных ресурсов организаций;</w:t>
      </w:r>
    </w:p>
    <w:p w:rsidR="00215242" w:rsidRPr="00785246" w:rsidRDefault="00215242" w:rsidP="00215242">
      <w:pPr>
        <w:pStyle w:val="consplusnormal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85246">
        <w:rPr>
          <w:sz w:val="26"/>
          <w:szCs w:val="26"/>
        </w:rPr>
        <w:t>- анализ нормативных правовых актов по вопросам деятельности организации и порядку оказания ими услуг в сфере культуры;</w:t>
      </w:r>
    </w:p>
    <w:p w:rsidR="00215242" w:rsidRPr="00785246" w:rsidRDefault="00215242" w:rsidP="00215242">
      <w:pPr>
        <w:pStyle w:val="consplusnormal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85246">
        <w:rPr>
          <w:sz w:val="26"/>
          <w:szCs w:val="26"/>
        </w:rPr>
        <w:t>- наблюдение, контрольная закупка, посещение организации;</w:t>
      </w:r>
    </w:p>
    <w:p w:rsidR="00215242" w:rsidRPr="00785246" w:rsidRDefault="00215242" w:rsidP="00215242">
      <w:pPr>
        <w:pStyle w:val="consplusnormal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85246">
        <w:rPr>
          <w:sz w:val="26"/>
          <w:szCs w:val="26"/>
        </w:rPr>
        <w:t>- опрос получателей услуг.</w:t>
      </w:r>
    </w:p>
    <w:p w:rsidR="00215242" w:rsidRPr="00785246" w:rsidRDefault="00215242" w:rsidP="00215242">
      <w:pPr>
        <w:ind w:firstLine="709"/>
        <w:rPr>
          <w:sz w:val="26"/>
          <w:szCs w:val="26"/>
        </w:rPr>
      </w:pPr>
      <w:r w:rsidRPr="00785246">
        <w:rPr>
          <w:sz w:val="26"/>
          <w:szCs w:val="26"/>
        </w:rPr>
        <w:t xml:space="preserve">В анкетировании приняли участие 154 респондента, в том числе 53 мужчины и 101 женщина, из них количество людей с ограниченными возможностями - 22 человека,в следующих возрастных категориях: </w:t>
      </w:r>
    </w:p>
    <w:p w:rsidR="00215242" w:rsidRPr="00785246" w:rsidRDefault="00215242" w:rsidP="00215242">
      <w:pPr>
        <w:ind w:firstLine="709"/>
        <w:rPr>
          <w:sz w:val="26"/>
          <w:szCs w:val="26"/>
        </w:rPr>
      </w:pPr>
      <w:r w:rsidRPr="00785246">
        <w:rPr>
          <w:sz w:val="26"/>
          <w:szCs w:val="26"/>
        </w:rPr>
        <w:t>До 25 лет – 30 чел. –19,5%</w:t>
      </w:r>
    </w:p>
    <w:p w:rsidR="00215242" w:rsidRPr="00785246" w:rsidRDefault="00215242" w:rsidP="00215242">
      <w:pPr>
        <w:ind w:firstLine="709"/>
        <w:rPr>
          <w:sz w:val="26"/>
          <w:szCs w:val="26"/>
        </w:rPr>
      </w:pPr>
      <w:r w:rsidRPr="00785246">
        <w:rPr>
          <w:sz w:val="26"/>
          <w:szCs w:val="26"/>
        </w:rPr>
        <w:t>26 – 40 лет –45 чел. – 29,2%</w:t>
      </w:r>
    </w:p>
    <w:p w:rsidR="00215242" w:rsidRPr="00785246" w:rsidRDefault="00215242" w:rsidP="00215242">
      <w:pPr>
        <w:ind w:firstLine="709"/>
        <w:rPr>
          <w:sz w:val="26"/>
          <w:szCs w:val="26"/>
        </w:rPr>
      </w:pPr>
      <w:r w:rsidRPr="00785246">
        <w:rPr>
          <w:sz w:val="26"/>
          <w:szCs w:val="26"/>
        </w:rPr>
        <w:t xml:space="preserve">41 – 60 лет </w:t>
      </w:r>
      <w:r w:rsidRPr="00785246">
        <w:rPr>
          <w:b/>
          <w:sz w:val="26"/>
          <w:szCs w:val="26"/>
        </w:rPr>
        <w:t>-</w:t>
      </w:r>
      <w:r w:rsidRPr="00785246">
        <w:rPr>
          <w:sz w:val="26"/>
          <w:szCs w:val="26"/>
        </w:rPr>
        <w:t>48 чел. – 31,2 %</w:t>
      </w:r>
    </w:p>
    <w:p w:rsidR="00215242" w:rsidRPr="00785246" w:rsidRDefault="00215242" w:rsidP="00215242">
      <w:pPr>
        <w:ind w:firstLine="709"/>
        <w:rPr>
          <w:sz w:val="26"/>
          <w:szCs w:val="26"/>
        </w:rPr>
      </w:pPr>
      <w:r w:rsidRPr="00785246">
        <w:rPr>
          <w:sz w:val="26"/>
          <w:szCs w:val="26"/>
        </w:rPr>
        <w:t>Старше 60 лет –31 чел. – 20,1 %.</w:t>
      </w:r>
    </w:p>
    <w:p w:rsidR="00215242" w:rsidRPr="00785246" w:rsidRDefault="00215242" w:rsidP="00215242">
      <w:pPr>
        <w:ind w:firstLine="709"/>
        <w:rPr>
          <w:sz w:val="26"/>
          <w:szCs w:val="26"/>
        </w:rPr>
      </w:pPr>
    </w:p>
    <w:p w:rsidR="00215242" w:rsidRPr="00785246" w:rsidRDefault="00215242" w:rsidP="0021524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Общие критерии оценки качества условий оказания услуг организацией составили следующие значения:</w:t>
      </w:r>
    </w:p>
    <w:p w:rsidR="00215242" w:rsidRPr="00785246" w:rsidRDefault="00215242" w:rsidP="0021524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lastRenderedPageBreak/>
        <w:t>- «Открытость и доступность информации об организации культуры» – 97,6 из 100 баллов возможных;</w:t>
      </w:r>
    </w:p>
    <w:p w:rsidR="00215242" w:rsidRPr="00785246" w:rsidRDefault="00215242" w:rsidP="0021524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- «Комфортность условий предоставления услуг»- 75,5 из 100 баллов;</w:t>
      </w:r>
    </w:p>
    <w:p w:rsidR="00215242" w:rsidRPr="00785246" w:rsidRDefault="00215242" w:rsidP="0021524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- «Доступность услуг для инвалидов» – 46,5 из 100 баллов;</w:t>
      </w:r>
    </w:p>
    <w:p w:rsidR="00215242" w:rsidRPr="00785246" w:rsidRDefault="00215242" w:rsidP="0021524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- «Доброжелательность, вежливость работников организации» – 98,4 из 100 баллов;</w:t>
      </w:r>
    </w:p>
    <w:p w:rsidR="00215242" w:rsidRPr="00785246" w:rsidRDefault="00215242" w:rsidP="0021524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- «Удовлетворенность условиями оказания услуг» – 97,2 из 100 баллов.</w:t>
      </w:r>
    </w:p>
    <w:p w:rsidR="00215242" w:rsidRPr="00785246" w:rsidRDefault="00215242" w:rsidP="0021524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Значения показателей и общих критериев оценки качества условий оказания услугорганизацией, приведены в приложении 1 к отчету.</w:t>
      </w:r>
    </w:p>
    <w:p w:rsidR="00215242" w:rsidRPr="00785246" w:rsidRDefault="00215242" w:rsidP="0021524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Результаты обобщения информации, размещенной на информационных стендах в помещениях организации и на официальном сайте организаций, представлены в таблице 1 настоящего отчета.</w:t>
      </w:r>
    </w:p>
    <w:p w:rsidR="00215242" w:rsidRPr="00785246" w:rsidRDefault="00215242" w:rsidP="00215242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 xml:space="preserve">Результаты удовлетворенности граждан качеством условий оказания услуг приведены в таблице 2 настоящего отчета. </w:t>
      </w:r>
    </w:p>
    <w:p w:rsidR="00215242" w:rsidRPr="00785246" w:rsidRDefault="00215242" w:rsidP="0021524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5242" w:rsidRPr="00785246" w:rsidRDefault="00215242" w:rsidP="0021524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785246">
        <w:rPr>
          <w:rFonts w:ascii="Times New Roman" w:hAnsi="Times New Roman" w:cs="Times New Roman"/>
          <w:sz w:val="26"/>
          <w:szCs w:val="26"/>
        </w:rPr>
        <w:t xml:space="preserve">. В ходе проведения оценки выявлены следующие основные недостатки в работе организаций: </w:t>
      </w:r>
    </w:p>
    <w:p w:rsidR="00215242" w:rsidRPr="00785246" w:rsidRDefault="00215242" w:rsidP="0021524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1. Недостаточно функционируют дистанционные способы обратной связи на официальном сайте;</w:t>
      </w:r>
    </w:p>
    <w:p w:rsidR="00215242" w:rsidRPr="00785246" w:rsidRDefault="00215242" w:rsidP="0021524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2. Отсутствует благоустройство прилегающей территории;</w:t>
      </w:r>
    </w:p>
    <w:p w:rsidR="00215242" w:rsidRPr="00785246" w:rsidRDefault="00215242" w:rsidP="0021524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3. Нет централизованного водоснабжения;</w:t>
      </w:r>
    </w:p>
    <w:p w:rsidR="00215242" w:rsidRPr="00785246" w:rsidRDefault="00215242" w:rsidP="0021524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4. Нет наружного освещения;</w:t>
      </w:r>
    </w:p>
    <w:p w:rsidR="00215242" w:rsidRPr="00785246" w:rsidRDefault="00215242" w:rsidP="0021524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5. В филиалах отсутствует отопление, нет стабильного электроснабжения;</w:t>
      </w:r>
    </w:p>
    <w:p w:rsidR="00215242" w:rsidRPr="00785246" w:rsidRDefault="00215242" w:rsidP="0021524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6. Ограниченный доступ для инвалидов;</w:t>
      </w:r>
    </w:p>
    <w:p w:rsidR="00215242" w:rsidRPr="00785246" w:rsidRDefault="00215242" w:rsidP="0021524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7. В некоторых зданиях требуется капитальный ремонт.</w:t>
      </w:r>
    </w:p>
    <w:p w:rsidR="00215242" w:rsidRPr="00785246" w:rsidRDefault="00215242" w:rsidP="00215242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15242" w:rsidRPr="00785246" w:rsidRDefault="00215242" w:rsidP="00215242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785246">
        <w:rPr>
          <w:rFonts w:ascii="Times New Roman" w:hAnsi="Times New Roman" w:cs="Times New Roman"/>
          <w:sz w:val="26"/>
          <w:szCs w:val="26"/>
        </w:rPr>
        <w:t>. Выводы и предложения по совершенствованию деятельности организаций.</w:t>
      </w:r>
    </w:p>
    <w:p w:rsidR="00215242" w:rsidRPr="00785246" w:rsidRDefault="00215242" w:rsidP="0021524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«Открытость и доступность информации об организации культуры».Фактическая оценка по данному критерию составила 97,6 баллов из 100 возможных.</w:t>
      </w:r>
    </w:p>
    <w:p w:rsidR="00215242" w:rsidRPr="00785246" w:rsidRDefault="00215242" w:rsidP="002152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При анализе показателей данного критерия выявлено следующее.</w:t>
      </w:r>
    </w:p>
    <w:p w:rsidR="00215242" w:rsidRPr="00785246" w:rsidRDefault="00215242" w:rsidP="00215242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Информация</w:t>
      </w:r>
      <w:r w:rsidRPr="00785246">
        <w:rPr>
          <w:rFonts w:ascii="Times New Roman" w:hAnsi="Times New Roman"/>
          <w:color w:val="000000"/>
          <w:sz w:val="26"/>
          <w:szCs w:val="26"/>
        </w:rPr>
        <w:t xml:space="preserve"> о деятельности данной организации, размещенная на общедоступных информационных ресурсах, соответствует ее содержанию и порядку (форме), установленным нормативными правовыми актами. </w:t>
      </w:r>
    </w:p>
    <w:p w:rsidR="00215242" w:rsidRPr="00785246" w:rsidRDefault="00215242" w:rsidP="002152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/>
          <w:color w:val="000000"/>
          <w:sz w:val="26"/>
          <w:szCs w:val="26"/>
        </w:rPr>
        <w:t>Вместе с тем, опрос показал, что большинство филиалов организации расположены в сельской местности, где отсутствует «Интернет». В связи с чем, только 59 из 127 опрошенных респондентовпосещали сайт организации</w:t>
      </w:r>
      <w:r w:rsidR="005F02D1" w:rsidRPr="00785246">
        <w:rPr>
          <w:rFonts w:ascii="Times New Roman" w:hAnsi="Times New Roman"/>
          <w:color w:val="000000"/>
          <w:sz w:val="26"/>
          <w:szCs w:val="26"/>
        </w:rPr>
        <w:t>,</w:t>
      </w:r>
      <w:r w:rsidRPr="00785246">
        <w:rPr>
          <w:rFonts w:ascii="Times New Roman" w:hAnsi="Times New Roman"/>
          <w:color w:val="000000"/>
          <w:sz w:val="26"/>
          <w:szCs w:val="26"/>
        </w:rPr>
        <w:t xml:space="preserve"> показали 100%-ю удовлетворенность</w:t>
      </w:r>
      <w:r w:rsidRPr="00785246">
        <w:rPr>
          <w:rFonts w:ascii="Times New Roman" w:hAnsi="Times New Roman" w:cs="Times New Roman"/>
          <w:sz w:val="26"/>
          <w:szCs w:val="26"/>
        </w:rPr>
        <w:t>открытостью, полнотой и доступностью информации о деятельности организации, размещенной на официальном сайте организации.</w:t>
      </w:r>
    </w:p>
    <w:p w:rsidR="00215242" w:rsidRPr="00785246" w:rsidRDefault="00215242" w:rsidP="002152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Удовлетвореныоткрытостью, полнотой и доступностью информации о деятельности организации, размещенной на информационных стендах в помещении организации, 91,6% респондентов.</w:t>
      </w:r>
    </w:p>
    <w:p w:rsidR="00215242" w:rsidRPr="00785246" w:rsidRDefault="00215242" w:rsidP="002152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  <w:u w:val="single"/>
        </w:rPr>
        <w:t>Предложения</w:t>
      </w:r>
      <w:r w:rsidRPr="00785246">
        <w:rPr>
          <w:rFonts w:ascii="Times New Roman" w:hAnsi="Times New Roman" w:cs="Times New Roman"/>
          <w:sz w:val="26"/>
          <w:szCs w:val="26"/>
        </w:rPr>
        <w:t>: актуализировать внутри зданий библиотеки информацию о дополнительных услугах, предоставляемых данным учреждением, и их стоимости.</w:t>
      </w:r>
    </w:p>
    <w:p w:rsidR="00215242" w:rsidRPr="00785246" w:rsidRDefault="00215242" w:rsidP="002152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2. «Комфортность условий предоставления услуг». Фактическая оценка по данному критерию составила 75,5 баллов из 100 возможных.</w:t>
      </w:r>
    </w:p>
    <w:p w:rsidR="00215242" w:rsidRPr="00785246" w:rsidRDefault="00215242" w:rsidP="002152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При анализе показателей данного критерия выявлено следующее.</w:t>
      </w:r>
    </w:p>
    <w:p w:rsidR="00215242" w:rsidRPr="00785246" w:rsidRDefault="00215242" w:rsidP="002152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lastRenderedPageBreak/>
        <w:t>Комфортностью условий предоставления услуг (например, санитарным состоянием помещений организации, наличием санитарно-гигиенических помещений, навигации внутри организации, комфортной зоны отдыха и пр.)удовлетворены 90,9% респондентов от общего количества опрошенных.</w:t>
      </w:r>
    </w:p>
    <w:p w:rsidR="00215242" w:rsidRPr="00785246" w:rsidRDefault="00215242" w:rsidP="002152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785246">
        <w:rPr>
          <w:rFonts w:ascii="Times New Roman" w:hAnsi="Times New Roman" w:cs="Times New Roman"/>
          <w:sz w:val="26"/>
          <w:szCs w:val="26"/>
        </w:rPr>
        <w:t xml:space="preserve">Вместе с тем, при посещении организации оператором, а также респондентамив отдельных филиалах отмечен низкий уровень материально-технического обеспечения. </w:t>
      </w:r>
    </w:p>
    <w:p w:rsidR="00215242" w:rsidRPr="00785246" w:rsidRDefault="00215242" w:rsidP="00215242">
      <w:pPr>
        <w:pStyle w:val="ConsPlusNormal"/>
        <w:ind w:firstLine="709"/>
        <w:jc w:val="both"/>
        <w:rPr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  <w:u w:val="single"/>
        </w:rPr>
        <w:t>Предложения</w:t>
      </w:r>
      <w:r w:rsidRPr="00785246">
        <w:rPr>
          <w:rFonts w:ascii="Times New Roman" w:hAnsi="Times New Roman" w:cs="Times New Roman"/>
          <w:sz w:val="26"/>
          <w:szCs w:val="26"/>
        </w:rPr>
        <w:t>:провести работу по благоустройству прилегающей территории отдельных филиалов; капитальный ремонт; решить проблему с отсутствием санитарно-гигиенических помещений; устранить проблемы сэлектроснабжением и отоплением.</w:t>
      </w:r>
    </w:p>
    <w:p w:rsidR="00215242" w:rsidRPr="00785246" w:rsidRDefault="00215242" w:rsidP="002152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 xml:space="preserve">3. «Доступность услуг для инвалидов».Фактическая оценка по данному критерию составила 46,5 баллов из 100 возможных. </w:t>
      </w:r>
    </w:p>
    <w:p w:rsidR="00215242" w:rsidRPr="00785246" w:rsidRDefault="00215242" w:rsidP="002152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При анализе показателей данного критерия выявлено следующее.</w:t>
      </w:r>
    </w:p>
    <w:p w:rsidR="00215242" w:rsidRPr="00785246" w:rsidRDefault="00215242" w:rsidP="002152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В опросе приняли участие 22 респондента данной категории населения, относящихся к мобильной группе. Из них 81,5% респондентов удовлетворены доступностью услуг для инвалидов (оборудование входных групп пандусами, наличие поручней,дублирование надписей шрифтом Брайля).</w:t>
      </w:r>
    </w:p>
    <w:p w:rsidR="00215242" w:rsidRPr="00785246" w:rsidRDefault="00215242" w:rsidP="00215242">
      <w:pPr>
        <w:ind w:firstLine="709"/>
        <w:rPr>
          <w:sz w:val="26"/>
          <w:szCs w:val="26"/>
        </w:rPr>
      </w:pPr>
      <w:r w:rsidRPr="00785246">
        <w:rPr>
          <w:rStyle w:val="1"/>
          <w:rFonts w:eastAsia="Courier New"/>
          <w:sz w:val="26"/>
          <w:szCs w:val="26"/>
        </w:rPr>
        <w:t>При проведении выездов на места выявлено, что большинство з</w:t>
      </w:r>
      <w:r w:rsidRPr="00785246">
        <w:rPr>
          <w:sz w:val="26"/>
          <w:szCs w:val="26"/>
        </w:rPr>
        <w:t>даний организации старой постройки (или приспособлены для размещения организации данного типа)и имеют уровень доступности услуг учреждения для категорий граждан с ограниченными возможностями здоровья (маломобильных) на уровне нормативно-технического регулирования времен проектирования здания – санитарно-гигиенические помещения не приспособлены для инвалидов-колясочников.</w:t>
      </w:r>
    </w:p>
    <w:p w:rsidR="00215242" w:rsidRPr="00785246" w:rsidRDefault="00215242" w:rsidP="00215242">
      <w:pPr>
        <w:ind w:firstLine="709"/>
        <w:rPr>
          <w:sz w:val="26"/>
          <w:szCs w:val="26"/>
        </w:rPr>
      </w:pPr>
      <w:r w:rsidRPr="00785246">
        <w:rPr>
          <w:sz w:val="26"/>
          <w:szCs w:val="26"/>
        </w:rPr>
        <w:t>Однако все недостатки технической оснащенности зданий компенсируются организацией работы персонала, проинструктированного об особенностях работы с различными категориями посетителей, включая маломобильных, о чем свидетельствует высокая оценка, полученная в результате опроса данной категории населения.</w:t>
      </w:r>
    </w:p>
    <w:p w:rsidR="00215242" w:rsidRPr="00785246" w:rsidRDefault="00215242" w:rsidP="00215242">
      <w:pPr>
        <w:ind w:firstLine="709"/>
        <w:rPr>
          <w:sz w:val="26"/>
          <w:szCs w:val="26"/>
        </w:rPr>
      </w:pPr>
      <w:r w:rsidRPr="00785246">
        <w:rPr>
          <w:sz w:val="26"/>
          <w:szCs w:val="26"/>
          <w:u w:val="single"/>
        </w:rPr>
        <w:t>Предложения:</w:t>
      </w:r>
      <w:r w:rsidRPr="00785246">
        <w:rPr>
          <w:sz w:val="26"/>
          <w:szCs w:val="26"/>
        </w:rPr>
        <w:t xml:space="preserve"> установка кнопки вызова в филиалах организации.</w:t>
      </w:r>
    </w:p>
    <w:p w:rsidR="00215242" w:rsidRPr="00785246" w:rsidRDefault="00215242" w:rsidP="002152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 xml:space="preserve">4. «Доброжелательность, вежливость работников организации».Фактическая оценка по данному критерию составила 98,4 балла из 100 возможных. </w:t>
      </w:r>
    </w:p>
    <w:p w:rsidR="00215242" w:rsidRPr="00785246" w:rsidRDefault="00215242" w:rsidP="002152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Всепоказатели данного критерия получили высокую оценку опрошенных: доброжелательность, вежливость работников при первичном контакте и непосредственном оказании услуг организации -98%, и 100%-ю удовлетворенность выразили респонденты, воспользовавшиесядистанционными формами взаимодействия.</w:t>
      </w:r>
    </w:p>
    <w:p w:rsidR="00215242" w:rsidRPr="00785246" w:rsidRDefault="00215242" w:rsidP="002152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 xml:space="preserve">При проведении оператором «контрольной закупки» - дистанционных форм взаимодействия (использование сервисов сайта), обратный ответ поступил на следующий день. </w:t>
      </w:r>
    </w:p>
    <w:p w:rsidR="00215242" w:rsidRPr="00785246" w:rsidRDefault="00215242" w:rsidP="002152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 xml:space="preserve">5. «Удовлетворенность условиями оказания услуг».Фактическая оценка по данному критерию составила 97,2 балла из 100 возможных. </w:t>
      </w:r>
    </w:p>
    <w:p w:rsidR="00215242" w:rsidRPr="00785246" w:rsidRDefault="00215242" w:rsidP="002152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Как показывает статистика опрошенных,графиком работы организацииудовлетворены 93,5%,условиями оказания услуг в организациив целом -99,3%, готовы рекомендовать данную организацию родственникам и знакомым  96,7%респондентов.</w:t>
      </w:r>
    </w:p>
    <w:p w:rsidR="00785246" w:rsidRDefault="00785246" w:rsidP="00E3778F">
      <w:pPr>
        <w:ind w:firstLine="0"/>
        <w:jc w:val="right"/>
        <w:rPr>
          <w:b/>
          <w:sz w:val="24"/>
          <w:szCs w:val="24"/>
        </w:rPr>
      </w:pPr>
    </w:p>
    <w:p w:rsidR="00215242" w:rsidRPr="003F1AC9" w:rsidRDefault="005F02D1" w:rsidP="00E3778F">
      <w:pPr>
        <w:ind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Таблица № 1</w:t>
      </w:r>
    </w:p>
    <w:p w:rsidR="00E3778F" w:rsidRDefault="00E3778F" w:rsidP="00E377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материалы, размещение которых является необходимым в соответствии с установленными требованиями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7"/>
        <w:gridCol w:w="2806"/>
        <w:gridCol w:w="567"/>
        <w:gridCol w:w="4536"/>
        <w:gridCol w:w="1446"/>
      </w:tblGrid>
      <w:tr w:rsidR="00E3778F" w:rsidRPr="00326971" w:rsidTr="00E3778F">
        <w:trPr>
          <w:cantSplit/>
          <w:trHeight w:val="20"/>
          <w:tblHeader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78F" w:rsidRPr="00E3778F" w:rsidRDefault="00E3778F" w:rsidP="00E3778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Наименование показателя, характеризующего общие критерии качества оказания услуг организациями культуры в соответствии с приказом Минкультуры России № 599 от 27.04.2018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Наименование информационного объекта (</w:t>
            </w:r>
            <w:r w:rsidRPr="00E3778F">
              <w:rPr>
                <w:i/>
                <w:sz w:val="24"/>
                <w:szCs w:val="24"/>
                <w:lang w:val="en-US"/>
              </w:rPr>
              <w:t>k</w:t>
            </w:r>
            <w:r w:rsidRPr="00E3778F">
              <w:rPr>
                <w:sz w:val="24"/>
                <w:szCs w:val="24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Default="00E3778F" w:rsidP="00E3778F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Наличие</w:t>
            </w:r>
          </w:p>
          <w:p w:rsidR="00E3778F" w:rsidRPr="00E3778F" w:rsidRDefault="00E3778F" w:rsidP="00E3778F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объекта -</w:t>
            </w:r>
            <w:r w:rsidRPr="00E3778F">
              <w:rPr>
                <w:sz w:val="24"/>
                <w:szCs w:val="24"/>
                <w:lang w:val="en-US"/>
              </w:rPr>
              <w:t>V</w:t>
            </w:r>
            <w:r w:rsidRPr="00E3778F">
              <w:rPr>
                <w:sz w:val="24"/>
                <w:szCs w:val="24"/>
              </w:rPr>
              <w:t>, отсутствие объекта – 0</w:t>
            </w:r>
          </w:p>
        </w:tc>
      </w:tr>
      <w:tr w:rsidR="00E3778F" w:rsidRPr="00326971" w:rsidTr="00E3778F">
        <w:trPr>
          <w:cantSplit/>
          <w:trHeight w:val="720"/>
        </w:trPr>
        <w:tc>
          <w:tcPr>
            <w:tcW w:w="59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65B26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778F" w:rsidRDefault="00E3778F" w:rsidP="00E3778F">
            <w:pPr>
              <w:spacing w:line="240" w:lineRule="exact"/>
              <w:ind w:firstLine="0"/>
              <w:rPr>
                <w:color w:val="333333"/>
                <w:sz w:val="24"/>
                <w:szCs w:val="24"/>
              </w:rPr>
            </w:pPr>
          </w:p>
          <w:p w:rsidR="00E3778F" w:rsidRPr="00E3778F" w:rsidRDefault="00E3778F" w:rsidP="00E3778F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E3778F">
              <w:rPr>
                <w:color w:val="333333"/>
                <w:sz w:val="24"/>
                <w:szCs w:val="24"/>
              </w:rPr>
              <w:t xml:space="preserve">Соответствие информации о деятельности организации социальной сферы, размещенной на </w:t>
            </w:r>
            <w:r w:rsidRPr="00E3778F">
              <w:rPr>
                <w:b/>
                <w:color w:val="333333"/>
                <w:sz w:val="24"/>
                <w:szCs w:val="24"/>
              </w:rPr>
              <w:t>информационных стендах</w:t>
            </w:r>
            <w:r w:rsidRPr="00E3778F">
              <w:rPr>
                <w:color w:val="333333"/>
                <w:sz w:val="24"/>
                <w:szCs w:val="24"/>
              </w:rPr>
              <w:t xml:space="preserve"> в помещении организации перечню информации и требованиям к ней, установленным нормативными правовыми актами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Наименование организации культуры – юридического 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326971" w:rsidTr="00E3778F">
        <w:trPr>
          <w:cantSplit/>
          <w:trHeight w:val="559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Наименование филиала (структурного подразделения) организации культуры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326971" w:rsidTr="00E3778F">
        <w:trPr>
          <w:cantSplit/>
          <w:trHeight w:val="836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778F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Учредительные документы </w:t>
            </w:r>
          </w:p>
          <w:p w:rsidR="00E3778F" w:rsidRPr="00E3778F" w:rsidRDefault="00E3778F" w:rsidP="00E3778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(копия </w:t>
            </w:r>
            <w:r w:rsidRPr="00E3778F">
              <w:rPr>
                <w:sz w:val="24"/>
                <w:szCs w:val="24"/>
              </w:rPr>
              <w:t xml:space="preserve">устава, свидетельство о </w:t>
            </w:r>
            <w:r>
              <w:rPr>
                <w:sz w:val="24"/>
                <w:szCs w:val="24"/>
              </w:rPr>
              <w:t>г</w:t>
            </w:r>
            <w:r w:rsidRPr="00E3778F">
              <w:rPr>
                <w:sz w:val="24"/>
                <w:szCs w:val="24"/>
              </w:rPr>
              <w:t>осударственной регистрации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326971" w:rsidTr="00E3778F">
        <w:trPr>
          <w:cantSplit/>
          <w:trHeight w:val="836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778F">
              <w:rPr>
                <w:rFonts w:ascii="Times New Roman" w:hAnsi="Times New Roman" w:cs="Times New Roman"/>
                <w:sz w:val="24"/>
                <w:szCs w:val="24"/>
              </w:rPr>
              <w:t>Структура организации, фамилии, имена, отчества, должности руководящего состава организации культуры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326971" w:rsidTr="00E3778F">
        <w:trPr>
          <w:cantSplit/>
          <w:trHeight w:val="641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Режим, график работы организации культуры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326971" w:rsidTr="00E3778F">
        <w:trPr>
          <w:cantSplit/>
          <w:trHeight w:val="529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Контактные телефоны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326971" w:rsidTr="00E3778F">
        <w:trPr>
          <w:cantSplit/>
          <w:trHeight w:val="529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326971" w:rsidTr="00E3778F">
        <w:trPr>
          <w:cantSplit/>
          <w:trHeight w:val="848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Сведения о видах предоставляемых услуг, в том числе перечень оказываемых платных услуг, цены (тарифы) на услуги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326971" w:rsidTr="00E3778F">
        <w:trPr>
          <w:cantSplit/>
          <w:trHeight w:val="70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Информация о планируемых мероприятиях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326971" w:rsidTr="00E3778F">
        <w:trPr>
          <w:cantSplit/>
          <w:trHeight w:val="47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65B26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План эвакуации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326971" w:rsidTr="00E3778F">
        <w:trPr>
          <w:cantSplit/>
          <w:trHeight w:val="20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1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 xml:space="preserve">Соответствие информации о деятельности учреждения размещенной на </w:t>
            </w:r>
            <w:r w:rsidRPr="00E3778F">
              <w:rPr>
                <w:b/>
                <w:sz w:val="24"/>
                <w:szCs w:val="24"/>
              </w:rPr>
              <w:t>общедоступных информационных ресурсах</w:t>
            </w:r>
            <w:r w:rsidRPr="00E3778F">
              <w:rPr>
                <w:sz w:val="24"/>
                <w:szCs w:val="24"/>
              </w:rPr>
              <w:t xml:space="preserve"> перечню информации и требованиям к ней, установленным приказом Минкультуры России от 20.02.2015 № 277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Полное наименование организации культуры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326971" w:rsidTr="00E3778F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Сокращенное наименование организации культуры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326971" w:rsidTr="00E3778F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rPr>
                <w:iCs/>
                <w:sz w:val="24"/>
                <w:szCs w:val="24"/>
              </w:rPr>
            </w:pPr>
            <w:r w:rsidRPr="00E3778F">
              <w:rPr>
                <w:iCs/>
                <w:sz w:val="24"/>
                <w:szCs w:val="24"/>
              </w:rPr>
              <w:t>Почтовый адрес организации культуры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326971" w:rsidTr="00E3778F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rPr>
                <w:iCs/>
                <w:sz w:val="24"/>
                <w:szCs w:val="24"/>
              </w:rPr>
            </w:pPr>
            <w:r w:rsidRPr="00E3778F">
              <w:rPr>
                <w:iCs/>
                <w:sz w:val="24"/>
                <w:szCs w:val="24"/>
              </w:rPr>
              <w:t>Схема размещения организации культуры, схема проезда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326971" w:rsidTr="00E3778F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Дата создания организации культуры, сведения об учредителе (учредителях)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326971" w:rsidTr="00E3778F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326971" w:rsidTr="00E3778F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Режим, график работы организации культуры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326971" w:rsidTr="00E3778F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Контактные телефоны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326971" w:rsidTr="00E3778F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326971" w:rsidTr="00E3778F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65B26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Структура организации, фамилии, имена, отчества, должности руководящего состава организации культуры, её структурных подразделений и филиалов (при их наличии), адреса места нахождения, контактные телефоны и адреса электронной почты структурных подразделений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326971" w:rsidTr="00E3778F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65B26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Сведения о видах предоставляемых услуг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326971" w:rsidTr="00E3778F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65B26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326971" w:rsidTr="00E3778F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65B26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Перечень оказываемых платных услуг, цены (тарифы) на услуги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326971" w:rsidTr="00E3778F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65B26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Копия плана финансово-хозяйственной деятельности организации культуры (бюджетная смета),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326971" w:rsidTr="00E3778F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65B26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326971" w:rsidTr="00E3778F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65B26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-</w:t>
            </w:r>
          </w:p>
        </w:tc>
      </w:tr>
      <w:tr w:rsidR="00E3778F" w:rsidRPr="00326971" w:rsidTr="00E3778F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65B26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Информация о планируемых мероприятиях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326971" w:rsidTr="00E3778F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65B26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326971" w:rsidTr="00E3778F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65B26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326971" w:rsidTr="00E3778F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65B26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План по улучшению качества работы организации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</w:tbl>
    <w:p w:rsidR="00E3778F" w:rsidRDefault="00E3778F" w:rsidP="00E3778F">
      <w:pPr>
        <w:spacing w:line="240" w:lineRule="exact"/>
        <w:jc w:val="center"/>
        <w:rPr>
          <w:szCs w:val="28"/>
        </w:rPr>
      </w:pPr>
    </w:p>
    <w:p w:rsidR="00E3778F" w:rsidRPr="005F02D1" w:rsidRDefault="00E3778F" w:rsidP="00E3778F">
      <w:pPr>
        <w:spacing w:line="240" w:lineRule="exact"/>
        <w:jc w:val="right"/>
        <w:rPr>
          <w:b/>
          <w:sz w:val="24"/>
          <w:szCs w:val="24"/>
        </w:rPr>
      </w:pPr>
      <w:r w:rsidRPr="005F02D1">
        <w:rPr>
          <w:b/>
          <w:sz w:val="24"/>
          <w:szCs w:val="24"/>
        </w:rPr>
        <w:t>Таблица № 2</w:t>
      </w:r>
    </w:p>
    <w:p w:rsidR="00E3778F" w:rsidRDefault="00E3778F" w:rsidP="00E3778F">
      <w:pPr>
        <w:spacing w:line="240" w:lineRule="exact"/>
        <w:jc w:val="right"/>
        <w:rPr>
          <w:szCs w:val="28"/>
        </w:rPr>
      </w:pPr>
    </w:p>
    <w:p w:rsidR="00E3778F" w:rsidRPr="00E65B26" w:rsidRDefault="00E3778F" w:rsidP="00E3778F">
      <w:pPr>
        <w:spacing w:line="240" w:lineRule="exact"/>
        <w:jc w:val="center"/>
        <w:rPr>
          <w:sz w:val="26"/>
          <w:szCs w:val="26"/>
        </w:rPr>
      </w:pPr>
      <w:r w:rsidRPr="00E65B26">
        <w:rPr>
          <w:sz w:val="26"/>
          <w:szCs w:val="26"/>
        </w:rPr>
        <w:t>Результаты удовлетворенности граждан качеством условий оказания услуг</w:t>
      </w: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4"/>
        <w:gridCol w:w="5243"/>
        <w:gridCol w:w="1134"/>
        <w:gridCol w:w="1276"/>
        <w:gridCol w:w="1402"/>
      </w:tblGrid>
      <w:tr w:rsidR="00E3778F" w:rsidRPr="00E3778F" w:rsidTr="00E3778F">
        <w:trPr>
          <w:cantSplit/>
          <w:trHeight w:val="425"/>
          <w:tblHeader/>
          <w:jc w:val="center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i/>
                <w:color w:val="000000"/>
                <w:sz w:val="24"/>
                <w:szCs w:val="24"/>
              </w:rPr>
            </w:pPr>
            <w:r w:rsidRPr="00E3778F">
              <w:rPr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i/>
                <w:color w:val="000000"/>
                <w:sz w:val="24"/>
                <w:szCs w:val="24"/>
              </w:rPr>
            </w:pPr>
            <w:r w:rsidRPr="00E3778F">
              <w:rPr>
                <w:i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ind w:firstLine="0"/>
              <w:rPr>
                <w:bCs/>
                <w:i/>
                <w:color w:val="000000"/>
                <w:sz w:val="24"/>
                <w:szCs w:val="24"/>
              </w:rPr>
            </w:pPr>
            <w:r w:rsidRPr="00E3778F">
              <w:rPr>
                <w:bCs/>
                <w:i/>
                <w:color w:val="000000"/>
                <w:sz w:val="24"/>
                <w:szCs w:val="24"/>
              </w:rPr>
              <w:t xml:space="preserve">Количество удовлетворенных, </w:t>
            </w:r>
            <w:proofErr w:type="spellStart"/>
            <w:r w:rsidRPr="00E3778F">
              <w:rPr>
                <w:bCs/>
                <w:i/>
                <w:color w:val="000000"/>
                <w:sz w:val="24"/>
                <w:szCs w:val="24"/>
              </w:rPr>
              <w:t>К</w:t>
            </w:r>
            <w:r w:rsidRPr="00E3778F">
              <w:rPr>
                <w:bCs/>
                <w:i/>
                <w:color w:val="000000"/>
                <w:sz w:val="24"/>
                <w:szCs w:val="24"/>
                <w:vertAlign w:val="subscript"/>
              </w:rPr>
              <w:t>уд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ind w:firstLine="0"/>
              <w:rPr>
                <w:bCs/>
                <w:i/>
                <w:color w:val="000000"/>
                <w:sz w:val="24"/>
                <w:szCs w:val="24"/>
              </w:rPr>
            </w:pPr>
            <w:r w:rsidRPr="00E3778F">
              <w:rPr>
                <w:bCs/>
                <w:i/>
                <w:color w:val="000000"/>
                <w:sz w:val="24"/>
                <w:szCs w:val="24"/>
              </w:rPr>
              <w:t xml:space="preserve">Количество опрошенных, </w:t>
            </w:r>
            <w:proofErr w:type="spellStart"/>
            <w:r w:rsidRPr="00E3778F">
              <w:rPr>
                <w:bCs/>
                <w:i/>
                <w:color w:val="000000"/>
                <w:sz w:val="24"/>
                <w:szCs w:val="24"/>
              </w:rPr>
              <w:t>К</w:t>
            </w:r>
            <w:r w:rsidRPr="00E3778F">
              <w:rPr>
                <w:bCs/>
                <w:i/>
                <w:color w:val="000000"/>
                <w:sz w:val="24"/>
                <w:szCs w:val="24"/>
                <w:vertAlign w:val="subscript"/>
              </w:rPr>
              <w:t>опрош</w:t>
            </w:r>
            <w:proofErr w:type="spellEnd"/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ind w:firstLine="0"/>
              <w:rPr>
                <w:bCs/>
                <w:i/>
                <w:color w:val="000000"/>
                <w:sz w:val="24"/>
                <w:szCs w:val="24"/>
              </w:rPr>
            </w:pPr>
            <w:r w:rsidRPr="00E3778F">
              <w:rPr>
                <w:bCs/>
                <w:i/>
                <w:color w:val="000000"/>
                <w:sz w:val="24"/>
                <w:szCs w:val="24"/>
              </w:rPr>
              <w:t>Доля удовлетворенных</w:t>
            </w:r>
          </w:p>
          <w:p w:rsidR="00E3778F" w:rsidRPr="00E3778F" w:rsidRDefault="00E3778F" w:rsidP="00E3778F">
            <w:pPr>
              <w:spacing w:line="240" w:lineRule="exact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E3778F">
              <w:rPr>
                <w:bCs/>
                <w:i/>
                <w:color w:val="000000"/>
                <w:sz w:val="24"/>
                <w:szCs w:val="24"/>
              </w:rPr>
              <w:t>У=(</w:t>
            </w:r>
            <w:proofErr w:type="spellStart"/>
            <w:r w:rsidRPr="00E3778F">
              <w:rPr>
                <w:bCs/>
                <w:i/>
                <w:color w:val="000000"/>
                <w:sz w:val="24"/>
                <w:szCs w:val="24"/>
              </w:rPr>
              <w:t>К</w:t>
            </w:r>
            <w:r w:rsidRPr="00E3778F">
              <w:rPr>
                <w:bCs/>
                <w:i/>
                <w:color w:val="000000"/>
                <w:sz w:val="24"/>
                <w:szCs w:val="24"/>
                <w:vertAlign w:val="subscript"/>
              </w:rPr>
              <w:t>уд</w:t>
            </w:r>
            <w:proofErr w:type="spellEnd"/>
            <w:r w:rsidRPr="00E3778F">
              <w:rPr>
                <w:bCs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E3778F">
              <w:rPr>
                <w:bCs/>
                <w:i/>
                <w:color w:val="000000"/>
                <w:sz w:val="24"/>
                <w:szCs w:val="24"/>
              </w:rPr>
              <w:t>К</w:t>
            </w:r>
            <w:r w:rsidRPr="00E3778F">
              <w:rPr>
                <w:bCs/>
                <w:i/>
                <w:color w:val="000000"/>
                <w:sz w:val="24"/>
                <w:szCs w:val="24"/>
                <w:vertAlign w:val="subscript"/>
              </w:rPr>
              <w:t>опрош</w:t>
            </w:r>
            <w:proofErr w:type="spellEnd"/>
            <w:r w:rsidRPr="00E3778F">
              <w:rPr>
                <w:bCs/>
                <w:i/>
                <w:color w:val="000000"/>
                <w:sz w:val="24"/>
                <w:szCs w:val="24"/>
              </w:rPr>
              <w:t>)х100</w:t>
            </w:r>
          </w:p>
        </w:tc>
      </w:tr>
      <w:tr w:rsidR="00E3778F" w:rsidRPr="00E3778F" w:rsidTr="00E3778F">
        <w:trPr>
          <w:cantSplit/>
          <w:trHeight w:val="258"/>
          <w:tblHeader/>
          <w:jc w:val="center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E3778F" w:rsidRPr="00E3778F" w:rsidTr="00E3778F">
        <w:trPr>
          <w:cantSplit/>
          <w:trHeight w:val="102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778F" w:rsidRPr="00E3778F" w:rsidRDefault="00E65B26" w:rsidP="00E3778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778F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Открытость, полнота и доступность информации  о деятельности организации, размещенной </w:t>
            </w:r>
            <w:proofErr w:type="spellStart"/>
            <w:r w:rsidRPr="00E3778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377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информационных</w:t>
            </w:r>
            <w:proofErr w:type="spellEnd"/>
            <w:r w:rsidRPr="00E377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стендах</w:t>
            </w:r>
            <w:r w:rsidRPr="00E3778F">
              <w:rPr>
                <w:rFonts w:ascii="Times New Roman" w:hAnsi="Times New Roman" w:cs="Times New Roman"/>
                <w:sz w:val="24"/>
                <w:szCs w:val="24"/>
              </w:rPr>
              <w:t xml:space="preserve"> в помещении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ind w:firstLine="0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41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ind w:firstLine="0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jc w:val="center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91,6</w:t>
            </w:r>
          </w:p>
        </w:tc>
      </w:tr>
      <w:tr w:rsidR="00E3778F" w:rsidRPr="00E3778F" w:rsidTr="00E3778F">
        <w:trPr>
          <w:cantSplit/>
          <w:trHeight w:val="98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778F" w:rsidRPr="00E3778F" w:rsidRDefault="00E65B26" w:rsidP="00E3778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778F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Открытость, полнота и доступность информации  о деятельности организации, размещенной </w:t>
            </w:r>
            <w:proofErr w:type="spellStart"/>
            <w:r w:rsidRPr="00E3778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377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официальном</w:t>
            </w:r>
            <w:proofErr w:type="spellEnd"/>
            <w:r w:rsidRPr="00E377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сайте</w:t>
            </w:r>
            <w:r w:rsidRPr="00E377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ind w:firstLine="0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ind w:firstLine="0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E3778F" w:rsidRPr="00E3778F" w:rsidTr="00E3778F">
        <w:trPr>
          <w:cantSplit/>
          <w:trHeight w:val="1121"/>
          <w:jc w:val="center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Комфортность условий предоставления услуг (например, санитарным состоянием помещений организации, наличием санитарно-гигиенических помещений, навигации внутри организации, комфортной зоны отдыха и пр.)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ind w:firstLine="0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ind w:firstLine="0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90,9</w:t>
            </w:r>
          </w:p>
        </w:tc>
      </w:tr>
      <w:tr w:rsidR="00E3778F" w:rsidRPr="00E3778F" w:rsidTr="00E3778F">
        <w:trPr>
          <w:cantSplit/>
          <w:trHeight w:val="1837"/>
          <w:jc w:val="center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Доступность услуг для инвалидов оборудование входных групп пандусами, наличие поручней, дублирование надписей шрифтом Брайля, помощь со стороны работников организации, прошедших обучение (инструктирование) по сопровождению инвалидов в помещении организации и на прилегающей территории и пр.)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ind w:firstLine="0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81,5</w:t>
            </w:r>
          </w:p>
        </w:tc>
      </w:tr>
      <w:tr w:rsidR="00E3778F" w:rsidRPr="00E3778F" w:rsidTr="00E3778F">
        <w:trPr>
          <w:cantSplit/>
          <w:trHeight w:val="1088"/>
          <w:jc w:val="center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778F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Доброжелательность, вежливость работников организации, обеспечивающих </w:t>
            </w:r>
            <w:r w:rsidRPr="00E377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первичный контакт</w:t>
            </w:r>
            <w:r w:rsidRPr="00E3778F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информирование получателей услуг, при непосредственном обращении в организацию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ind w:firstLine="0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ind w:firstLine="0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98</w:t>
            </w:r>
          </w:p>
        </w:tc>
      </w:tr>
      <w:tr w:rsidR="00E3778F" w:rsidRPr="00E3778F" w:rsidTr="00E3778F">
        <w:trPr>
          <w:cantSplit/>
          <w:trHeight w:val="1052"/>
          <w:jc w:val="center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778F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Доброжелательность, вежливость работников организации, обеспечивающих </w:t>
            </w:r>
            <w:r w:rsidRPr="00E377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непосредственное оказание услуги</w:t>
            </w:r>
            <w:r w:rsidRPr="00E3778F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E3778F">
              <w:rPr>
                <w:rFonts w:ascii="Times New Roman" w:hAnsi="Times New Roman" w:cs="Times New Roman"/>
                <w:sz w:val="24"/>
                <w:szCs w:val="24"/>
              </w:rPr>
              <w:t xml:space="preserve">  при обращении в организацию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ind w:firstLine="0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ind w:firstLine="0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98</w:t>
            </w:r>
          </w:p>
        </w:tc>
      </w:tr>
      <w:tr w:rsidR="00E3778F" w:rsidRPr="00E3778F" w:rsidTr="00E3778F">
        <w:trPr>
          <w:cantSplit/>
          <w:trHeight w:val="1659"/>
          <w:jc w:val="center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778F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Доброжелательность, вежливость работников организации при использовании </w:t>
            </w:r>
            <w:r w:rsidRPr="00E377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дистанционных форм</w:t>
            </w:r>
            <w:r w:rsidRPr="00E3778F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(по телефону, по электронной почте, с помощью электронных сервисов (подачи электронного обращения (жалобы, предложения), получение консультации по оказываемым услугам и пр.)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ind w:firstLine="0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ind w:firstLine="0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E3778F" w:rsidRPr="00E3778F" w:rsidTr="00E3778F">
        <w:trPr>
          <w:cantSplit/>
          <w:trHeight w:val="771"/>
          <w:jc w:val="center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778F">
              <w:rPr>
                <w:rFonts w:ascii="Times New Roman" w:hAnsi="Times New Roman" w:cs="Times New Roman"/>
                <w:sz w:val="24"/>
                <w:szCs w:val="24"/>
              </w:rPr>
              <w:t>Удовлетворенность графиком работы организации (отделением, отдельных специалистов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ind w:firstLine="0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ind w:firstLine="0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93,5</w:t>
            </w:r>
          </w:p>
        </w:tc>
      </w:tr>
      <w:tr w:rsidR="00E3778F" w:rsidRPr="00E3778F" w:rsidTr="00E3778F">
        <w:trPr>
          <w:cantSplit/>
          <w:trHeight w:val="497"/>
          <w:jc w:val="center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5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Удовлетворенность в целом условиями оказания услуг в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ind w:firstLine="0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ind w:firstLine="0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99,3</w:t>
            </w:r>
          </w:p>
        </w:tc>
      </w:tr>
      <w:tr w:rsidR="00E3778F" w:rsidRPr="00E3778F" w:rsidTr="00E3778F">
        <w:trPr>
          <w:cantSplit/>
          <w:trHeight w:val="720"/>
          <w:jc w:val="center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778F" w:rsidRPr="00E3778F" w:rsidRDefault="00E65B26" w:rsidP="00E3778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778F">
              <w:rPr>
                <w:rFonts w:ascii="Times New Roman" w:hAnsi="Times New Roman" w:cs="Times New Roman"/>
                <w:sz w:val="24"/>
                <w:szCs w:val="24"/>
              </w:rPr>
              <w:t>Готовность рекомендовать организацию родственникам и знакомым, если бы была возможность выбора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ind w:firstLine="0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ind w:firstLine="0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96,1</w:t>
            </w:r>
          </w:p>
        </w:tc>
      </w:tr>
    </w:tbl>
    <w:p w:rsidR="00E3778F" w:rsidRPr="00E3778F" w:rsidRDefault="00E3778F" w:rsidP="00E3778F">
      <w:pPr>
        <w:rPr>
          <w:sz w:val="24"/>
          <w:szCs w:val="24"/>
        </w:rPr>
      </w:pPr>
    </w:p>
    <w:p w:rsidR="00E3778F" w:rsidRDefault="00E3778F" w:rsidP="00E3778F">
      <w:pPr>
        <w:ind w:firstLine="709"/>
        <w:jc w:val="left"/>
        <w:rPr>
          <w:sz w:val="24"/>
          <w:szCs w:val="24"/>
        </w:rPr>
      </w:pPr>
    </w:p>
    <w:p w:rsidR="00E3778F" w:rsidRDefault="00E3778F" w:rsidP="00E3778F">
      <w:pPr>
        <w:ind w:firstLine="709"/>
        <w:jc w:val="left"/>
        <w:rPr>
          <w:sz w:val="24"/>
          <w:szCs w:val="24"/>
        </w:rPr>
      </w:pPr>
    </w:p>
    <w:p w:rsidR="00E65B26" w:rsidRDefault="00E65B26" w:rsidP="005F02D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5B26" w:rsidRDefault="00E65B26" w:rsidP="005F02D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5B26" w:rsidRDefault="00E65B26" w:rsidP="005F02D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02D1" w:rsidRPr="00785246" w:rsidRDefault="005F02D1" w:rsidP="005F02D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524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Муниципальное казенное учреждение культуры </w:t>
      </w:r>
    </w:p>
    <w:p w:rsidR="005F02D1" w:rsidRPr="00785246" w:rsidRDefault="005F02D1" w:rsidP="005F02D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5246">
        <w:rPr>
          <w:rFonts w:ascii="Times New Roman" w:hAnsi="Times New Roman" w:cs="Times New Roman"/>
          <w:b/>
          <w:sz w:val="26"/>
          <w:szCs w:val="26"/>
        </w:rPr>
        <w:t>«Куркинский районный центр культуры»</w:t>
      </w:r>
    </w:p>
    <w:p w:rsidR="00E3778F" w:rsidRPr="00785246" w:rsidRDefault="005F02D1" w:rsidP="005F02D1">
      <w:pPr>
        <w:ind w:firstLine="709"/>
        <w:jc w:val="center"/>
        <w:rPr>
          <w:b/>
          <w:sz w:val="26"/>
          <w:szCs w:val="26"/>
        </w:rPr>
      </w:pPr>
      <w:r w:rsidRPr="00785246">
        <w:rPr>
          <w:b/>
          <w:sz w:val="26"/>
          <w:szCs w:val="26"/>
        </w:rPr>
        <w:t>ИНН 7129027178, КПП 712901001</w:t>
      </w:r>
    </w:p>
    <w:p w:rsidR="005F02D1" w:rsidRPr="00785246" w:rsidRDefault="005F02D1" w:rsidP="005F02D1">
      <w:pPr>
        <w:ind w:firstLine="709"/>
        <w:jc w:val="center"/>
        <w:rPr>
          <w:b/>
          <w:sz w:val="26"/>
          <w:szCs w:val="26"/>
        </w:rPr>
      </w:pPr>
    </w:p>
    <w:p w:rsidR="005F02D1" w:rsidRPr="00785246" w:rsidRDefault="005F02D1" w:rsidP="005F02D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5246">
        <w:rPr>
          <w:rFonts w:ascii="Times New Roman" w:hAnsi="Times New Roman"/>
          <w:sz w:val="26"/>
          <w:szCs w:val="26"/>
          <w:lang w:val="en-US" w:eastAsia="ru-RU"/>
        </w:rPr>
        <w:t>I</w:t>
      </w:r>
      <w:r w:rsidRPr="00785246">
        <w:rPr>
          <w:rFonts w:ascii="Times New Roman" w:hAnsi="Times New Roman"/>
          <w:sz w:val="26"/>
          <w:szCs w:val="26"/>
          <w:lang w:eastAsia="ru-RU"/>
        </w:rPr>
        <w:t xml:space="preserve">. Независимая оценка качества </w:t>
      </w:r>
      <w:r w:rsidRPr="00785246">
        <w:rPr>
          <w:rFonts w:ascii="Times New Roman" w:hAnsi="Times New Roman" w:cs="Times New Roman"/>
          <w:sz w:val="26"/>
          <w:szCs w:val="26"/>
        </w:rPr>
        <w:t>условий</w:t>
      </w:r>
      <w:r w:rsidRPr="00785246">
        <w:rPr>
          <w:rFonts w:ascii="Times New Roman" w:hAnsi="Times New Roman"/>
          <w:sz w:val="26"/>
          <w:szCs w:val="26"/>
          <w:lang w:eastAsia="ru-RU"/>
        </w:rPr>
        <w:t xml:space="preserve"> оказания услуг организациями культуры (далее – независимая оценка, оценка) является одной из форм общественного контроля и проводится в целях:</w:t>
      </w:r>
    </w:p>
    <w:p w:rsidR="005F02D1" w:rsidRPr="00785246" w:rsidRDefault="005F02D1" w:rsidP="005F02D1">
      <w:pPr>
        <w:ind w:firstLine="709"/>
        <w:rPr>
          <w:sz w:val="26"/>
          <w:szCs w:val="26"/>
          <w:lang w:eastAsia="en-US"/>
        </w:rPr>
      </w:pPr>
      <w:r w:rsidRPr="00785246">
        <w:rPr>
          <w:sz w:val="26"/>
          <w:szCs w:val="26"/>
        </w:rPr>
        <w:t>- предоставления получателям социальных услуг информации о качестве условий оказания услуг организациями в сфере культуры;</w:t>
      </w:r>
    </w:p>
    <w:p w:rsidR="005F02D1" w:rsidRPr="00785246" w:rsidRDefault="005F02D1" w:rsidP="005F02D1">
      <w:pPr>
        <w:ind w:firstLine="709"/>
        <w:rPr>
          <w:sz w:val="26"/>
          <w:szCs w:val="26"/>
        </w:rPr>
      </w:pPr>
      <w:r w:rsidRPr="00785246">
        <w:rPr>
          <w:sz w:val="26"/>
          <w:szCs w:val="26"/>
        </w:rPr>
        <w:t>- повышения качества предоставляемых услуг организациями в сфере культуры.</w:t>
      </w:r>
    </w:p>
    <w:p w:rsidR="005F02D1" w:rsidRPr="00785246" w:rsidRDefault="005F02D1" w:rsidP="005F02D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785246">
        <w:rPr>
          <w:rFonts w:ascii="Times New Roman" w:hAnsi="Times New Roman"/>
          <w:sz w:val="26"/>
          <w:szCs w:val="26"/>
        </w:rPr>
        <w:t>Независимая оценка проводилась в соответствии с нормативными правовыми актами:</w:t>
      </w:r>
    </w:p>
    <w:p w:rsidR="005F02D1" w:rsidRPr="00785246" w:rsidRDefault="005F02D1" w:rsidP="005F02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-статьей 36.1. Федерального закона от 09.10.1992 №3612-1 «Основы  законодательства Российской Федерации  о культуре»;</w:t>
      </w:r>
    </w:p>
    <w:p w:rsidR="005F02D1" w:rsidRPr="00785246" w:rsidRDefault="005F02D1" w:rsidP="005F02D1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 xml:space="preserve">- </w:t>
      </w:r>
      <w:r w:rsidRPr="00785246">
        <w:rPr>
          <w:rFonts w:ascii="Times New Roman" w:hAnsi="Times New Roman"/>
          <w:sz w:val="26"/>
          <w:szCs w:val="26"/>
        </w:rPr>
        <w:t>приказом Минтруда России от 31.05.2018 №344н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5F02D1" w:rsidRPr="00785246" w:rsidRDefault="005F02D1" w:rsidP="005F02D1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785246">
        <w:rPr>
          <w:rFonts w:ascii="Times New Roman" w:hAnsi="Times New Roman"/>
          <w:sz w:val="26"/>
          <w:szCs w:val="26"/>
        </w:rPr>
        <w:t xml:space="preserve">- приказом </w:t>
      </w:r>
      <w:r w:rsidRPr="00785246">
        <w:rPr>
          <w:rFonts w:ascii="Times New Roman" w:hAnsi="Times New Roman" w:cs="Times New Roman"/>
          <w:sz w:val="26"/>
          <w:szCs w:val="26"/>
        </w:rPr>
        <w:t>Минкультуры России от 27.04.2018 №599 «Об утверждении показателей, характеризующих общие критерии оценки качества условий оказания услуг организациями культуры»</w:t>
      </w:r>
      <w:r w:rsidRPr="00785246">
        <w:rPr>
          <w:rFonts w:ascii="Times New Roman" w:hAnsi="Times New Roman"/>
          <w:sz w:val="26"/>
          <w:szCs w:val="26"/>
        </w:rPr>
        <w:t>.</w:t>
      </w:r>
    </w:p>
    <w:p w:rsidR="005F02D1" w:rsidRPr="00785246" w:rsidRDefault="005F02D1" w:rsidP="005F02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eastAsiaTheme="minorHAnsi" w:hAnsi="Times New Roman" w:cs="Times New Roman"/>
          <w:sz w:val="26"/>
          <w:szCs w:val="26"/>
        </w:rPr>
        <w:t xml:space="preserve">Независимая оценка была проведена в отношении </w:t>
      </w:r>
      <w:r w:rsidRPr="00785246">
        <w:rPr>
          <w:rFonts w:ascii="Times New Roman" w:hAnsi="Times New Roman" w:cs="Times New Roman"/>
          <w:sz w:val="26"/>
          <w:szCs w:val="26"/>
        </w:rPr>
        <w:t xml:space="preserve">муниципального казённого учреждения культуры «Куркинский районный центр культуры», включая структурные подразделения организации: Куркинский районный дом культуры, Андреевский, Крестовский, Птанский, Михайловский, </w:t>
      </w:r>
      <w:proofErr w:type="spellStart"/>
      <w:r w:rsidRPr="00785246">
        <w:rPr>
          <w:rFonts w:ascii="Times New Roman" w:hAnsi="Times New Roman" w:cs="Times New Roman"/>
          <w:sz w:val="26"/>
          <w:szCs w:val="26"/>
        </w:rPr>
        <w:t>Шаховский</w:t>
      </w:r>
      <w:proofErr w:type="spellEnd"/>
      <w:r w:rsidRPr="00785246">
        <w:rPr>
          <w:rFonts w:ascii="Times New Roman" w:hAnsi="Times New Roman" w:cs="Times New Roman"/>
          <w:sz w:val="26"/>
          <w:szCs w:val="26"/>
        </w:rPr>
        <w:t>, Ивановский, Самарский, Сергиевский сельские дома культуры, Никитский сельский клуб.</w:t>
      </w:r>
    </w:p>
    <w:p w:rsidR="005F02D1" w:rsidRPr="00785246" w:rsidRDefault="005F02D1" w:rsidP="005F02D1">
      <w:pPr>
        <w:pStyle w:val="consplusnormal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85246">
        <w:rPr>
          <w:sz w:val="26"/>
          <w:szCs w:val="26"/>
        </w:rPr>
        <w:t>Были использованы источники и методы сбора информации о качестве условий оказания услуг в соответствии с установленными показателями:</w:t>
      </w:r>
    </w:p>
    <w:p w:rsidR="005F02D1" w:rsidRPr="00785246" w:rsidRDefault="005F02D1" w:rsidP="005F02D1">
      <w:pPr>
        <w:pStyle w:val="consplusnormal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85246">
        <w:rPr>
          <w:sz w:val="26"/>
          <w:szCs w:val="26"/>
        </w:rPr>
        <w:t xml:space="preserve">- анализ официального сайта организаций </w:t>
      </w:r>
      <w:r w:rsidRPr="00785246">
        <w:rPr>
          <w:sz w:val="26"/>
          <w:szCs w:val="26"/>
        </w:rPr>
        <w:br/>
        <w:t>(http://rck-kurkino.tls.muzkult.ru), информационных стендов, иных открытых информационных ресурсов организаций;</w:t>
      </w:r>
    </w:p>
    <w:p w:rsidR="005F02D1" w:rsidRPr="00785246" w:rsidRDefault="005F02D1" w:rsidP="005F02D1">
      <w:pPr>
        <w:pStyle w:val="consplusnormal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85246">
        <w:rPr>
          <w:sz w:val="26"/>
          <w:szCs w:val="26"/>
        </w:rPr>
        <w:t>- анализ нормативных правовых актов по вопросам деятельности организации и порядку оказания ими услуг в сфере культуры;</w:t>
      </w:r>
    </w:p>
    <w:p w:rsidR="005F02D1" w:rsidRPr="00785246" w:rsidRDefault="005F02D1" w:rsidP="005F02D1">
      <w:pPr>
        <w:pStyle w:val="consplusnormal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85246">
        <w:rPr>
          <w:sz w:val="26"/>
          <w:szCs w:val="26"/>
        </w:rPr>
        <w:t>- наблюдение, контрольная закупка, посещение организации;</w:t>
      </w:r>
    </w:p>
    <w:p w:rsidR="005F02D1" w:rsidRPr="00785246" w:rsidRDefault="005F02D1" w:rsidP="005F02D1">
      <w:pPr>
        <w:pStyle w:val="consplusnormal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85246">
        <w:rPr>
          <w:sz w:val="26"/>
          <w:szCs w:val="26"/>
        </w:rPr>
        <w:t>- опрос получателей услуг.</w:t>
      </w:r>
    </w:p>
    <w:p w:rsidR="005F02D1" w:rsidRPr="00785246" w:rsidRDefault="005F02D1" w:rsidP="005F02D1">
      <w:pPr>
        <w:ind w:firstLine="709"/>
        <w:rPr>
          <w:sz w:val="26"/>
          <w:szCs w:val="26"/>
        </w:rPr>
      </w:pPr>
      <w:r w:rsidRPr="00785246">
        <w:rPr>
          <w:sz w:val="26"/>
          <w:szCs w:val="26"/>
        </w:rPr>
        <w:t xml:space="preserve">В анкетировании приняли участие 296 респондентов, в том числе 115мужчин и 181 женщина, из них количество людей с ограниченными возможностями - 46 человек, в следующих возрастных категориях: </w:t>
      </w:r>
    </w:p>
    <w:p w:rsidR="005F02D1" w:rsidRPr="00785246" w:rsidRDefault="005F02D1" w:rsidP="005F02D1">
      <w:pPr>
        <w:ind w:firstLine="709"/>
        <w:rPr>
          <w:sz w:val="26"/>
          <w:szCs w:val="26"/>
        </w:rPr>
      </w:pPr>
      <w:r w:rsidRPr="00785246">
        <w:rPr>
          <w:sz w:val="26"/>
          <w:szCs w:val="26"/>
        </w:rPr>
        <w:t>До 25 лет – 83 чел. –28,1 %</w:t>
      </w:r>
    </w:p>
    <w:p w:rsidR="005F02D1" w:rsidRPr="00785246" w:rsidRDefault="005F02D1" w:rsidP="005F02D1">
      <w:pPr>
        <w:ind w:firstLine="709"/>
        <w:rPr>
          <w:sz w:val="26"/>
          <w:szCs w:val="26"/>
        </w:rPr>
      </w:pPr>
      <w:r w:rsidRPr="00785246">
        <w:rPr>
          <w:sz w:val="26"/>
          <w:szCs w:val="26"/>
        </w:rPr>
        <w:t>26 – 40 лет – 83 чел. – 28,1 %</w:t>
      </w:r>
    </w:p>
    <w:p w:rsidR="005F02D1" w:rsidRPr="00785246" w:rsidRDefault="005F02D1" w:rsidP="005F02D1">
      <w:pPr>
        <w:ind w:firstLine="709"/>
        <w:rPr>
          <w:sz w:val="26"/>
          <w:szCs w:val="26"/>
        </w:rPr>
      </w:pPr>
      <w:r w:rsidRPr="00785246">
        <w:rPr>
          <w:sz w:val="26"/>
          <w:szCs w:val="26"/>
        </w:rPr>
        <w:t>41 – 60 лет - 94 чел. – 31.9 %</w:t>
      </w:r>
    </w:p>
    <w:p w:rsidR="005F02D1" w:rsidRPr="00785246" w:rsidRDefault="005F02D1" w:rsidP="005F02D1">
      <w:pPr>
        <w:ind w:firstLine="709"/>
        <w:rPr>
          <w:sz w:val="26"/>
          <w:szCs w:val="26"/>
        </w:rPr>
      </w:pPr>
      <w:r w:rsidRPr="00785246">
        <w:rPr>
          <w:sz w:val="26"/>
          <w:szCs w:val="26"/>
        </w:rPr>
        <w:t>Старше 60 лет – 35 чел. – 11,9 %.</w:t>
      </w:r>
    </w:p>
    <w:p w:rsidR="005F02D1" w:rsidRPr="00785246" w:rsidRDefault="005F02D1" w:rsidP="005F02D1">
      <w:pPr>
        <w:ind w:firstLine="709"/>
        <w:rPr>
          <w:sz w:val="26"/>
          <w:szCs w:val="26"/>
        </w:rPr>
      </w:pPr>
    </w:p>
    <w:p w:rsidR="005F02D1" w:rsidRPr="00785246" w:rsidRDefault="005F02D1" w:rsidP="005F02D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Общие критерии оценки качества условий оказания услуг организацией составили следующие значения:</w:t>
      </w:r>
    </w:p>
    <w:p w:rsidR="005F02D1" w:rsidRPr="00785246" w:rsidRDefault="005F02D1" w:rsidP="005F02D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lastRenderedPageBreak/>
        <w:t>- «Открытость и доступность информации об организации культуры» – 98,9 из 100 баллов возможных;</w:t>
      </w:r>
    </w:p>
    <w:p w:rsidR="005F02D1" w:rsidRPr="00785246" w:rsidRDefault="005F02D1" w:rsidP="005F02D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- «Комфортность условий предоставления услуг»- 78,7 из 100 баллов;</w:t>
      </w:r>
    </w:p>
    <w:p w:rsidR="005F02D1" w:rsidRPr="00785246" w:rsidRDefault="005F02D1" w:rsidP="005F02D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- «Доступность услуг для инвалидов» – 58,7 из 100 баллов;</w:t>
      </w:r>
    </w:p>
    <w:p w:rsidR="005F02D1" w:rsidRPr="00785246" w:rsidRDefault="005F02D1" w:rsidP="005F02D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- «Доброжелательность, вежливость работников организации» – 89,6из 100 баллов;</w:t>
      </w:r>
    </w:p>
    <w:p w:rsidR="005F02D1" w:rsidRPr="00785246" w:rsidRDefault="005F02D1" w:rsidP="005F02D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- «Удовлетворенность условиями оказания услуг» – 97,2 из 100 баллов.</w:t>
      </w:r>
    </w:p>
    <w:p w:rsidR="005F02D1" w:rsidRPr="00785246" w:rsidRDefault="005F02D1" w:rsidP="005F02D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Значения показателей и общих критериев оценки качества условий оказания услуг организацией, приведены в приложении 1 к отчету.</w:t>
      </w:r>
    </w:p>
    <w:p w:rsidR="005F02D1" w:rsidRPr="00785246" w:rsidRDefault="005F02D1" w:rsidP="005F02D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Результаты обобщения информации, размещенной на информационных стендах в помещениях организации и на официальном сайте организаций, представлены в таблице 1 настоящего отчета;</w:t>
      </w:r>
    </w:p>
    <w:p w:rsidR="005F02D1" w:rsidRPr="00785246" w:rsidRDefault="005F02D1" w:rsidP="005F02D1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 xml:space="preserve">Результаты удовлетворенности граждан качеством условий оказания услуг приведены в таблице 2 настоящего отчета. </w:t>
      </w:r>
    </w:p>
    <w:p w:rsidR="005F02D1" w:rsidRPr="00785246" w:rsidRDefault="005F02D1" w:rsidP="005F02D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02D1" w:rsidRPr="00785246" w:rsidRDefault="005F02D1" w:rsidP="005F02D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785246">
        <w:rPr>
          <w:rFonts w:ascii="Times New Roman" w:hAnsi="Times New Roman" w:cs="Times New Roman"/>
          <w:sz w:val="26"/>
          <w:szCs w:val="26"/>
        </w:rPr>
        <w:t xml:space="preserve">. В ходе проведения оценки выявлены следующие основные недостатки в работе организаций: </w:t>
      </w:r>
    </w:p>
    <w:p w:rsidR="005F02D1" w:rsidRPr="00785246" w:rsidRDefault="005F02D1" w:rsidP="005F02D1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1. Не достаточно хорошо функционирует способ обратной связи на официальном сайте;</w:t>
      </w:r>
    </w:p>
    <w:p w:rsidR="005F02D1" w:rsidRPr="00785246" w:rsidRDefault="005F02D1" w:rsidP="005F02D1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2. Слабо развиты комфортные условия предоставления услуг (зоны отдыха/ожидания);</w:t>
      </w:r>
    </w:p>
    <w:p w:rsidR="005F02D1" w:rsidRPr="00785246" w:rsidRDefault="005F02D1" w:rsidP="005F02D1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3. Отсутствие санитарно-гигиенических помещений в здании и на прилегающей территории;</w:t>
      </w:r>
    </w:p>
    <w:p w:rsidR="005F02D1" w:rsidRPr="00785246" w:rsidRDefault="005F02D1" w:rsidP="005F02D1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4. Отсутствие транспортной доступности;</w:t>
      </w:r>
    </w:p>
    <w:p w:rsidR="005F02D1" w:rsidRPr="00785246" w:rsidRDefault="005F02D1" w:rsidP="005F02D1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 xml:space="preserve">5. Ограниченный доступ для инвалидов. </w:t>
      </w:r>
    </w:p>
    <w:p w:rsidR="005F02D1" w:rsidRPr="00785246" w:rsidRDefault="005F02D1" w:rsidP="005F02D1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5F02D1" w:rsidRPr="00785246" w:rsidRDefault="005F02D1" w:rsidP="005F02D1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785246">
        <w:rPr>
          <w:rFonts w:ascii="Times New Roman" w:hAnsi="Times New Roman" w:cs="Times New Roman"/>
          <w:sz w:val="26"/>
          <w:szCs w:val="26"/>
        </w:rPr>
        <w:t>. Выводы и предложения по совершенствованию деятельности организаций.</w:t>
      </w:r>
    </w:p>
    <w:p w:rsidR="005F02D1" w:rsidRPr="00785246" w:rsidRDefault="005F02D1" w:rsidP="005F02D1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«Открытость и доступность информации об организации культуры». Фактическая оценка по данному критерию составила98,9 баллов из 100 возможных.</w:t>
      </w:r>
    </w:p>
    <w:p w:rsidR="005F02D1" w:rsidRPr="00785246" w:rsidRDefault="005F02D1" w:rsidP="005F02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При анализе показателей данного критерия выявлено следующее.</w:t>
      </w:r>
    </w:p>
    <w:p w:rsidR="005F02D1" w:rsidRPr="00785246" w:rsidRDefault="005F02D1" w:rsidP="005F02D1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Информация</w:t>
      </w:r>
      <w:r w:rsidRPr="00785246">
        <w:rPr>
          <w:rFonts w:ascii="Times New Roman" w:hAnsi="Times New Roman"/>
          <w:color w:val="000000"/>
          <w:sz w:val="26"/>
          <w:szCs w:val="26"/>
        </w:rPr>
        <w:t xml:space="preserve"> о деятельности данной организации, размещенная на общедоступных информационных ресурсах, соответствует ее содержанию и порядку (форме), установленным нормативными правовыми актами. </w:t>
      </w:r>
    </w:p>
    <w:p w:rsidR="005F02D1" w:rsidRPr="00785246" w:rsidRDefault="005F02D1" w:rsidP="005F02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/>
          <w:color w:val="000000"/>
          <w:sz w:val="26"/>
          <w:szCs w:val="26"/>
        </w:rPr>
        <w:t xml:space="preserve">Вместе с тем, опрос показал, что большинство филиалов организации расположены в сельской местности, где отсутствует «Интернет». В связи с чем, только 130 из 296 опрошенных респондентов посещали сайт организации, показали 100%-ю удовлетворенность </w:t>
      </w:r>
      <w:r w:rsidRPr="00785246">
        <w:rPr>
          <w:rFonts w:ascii="Times New Roman" w:hAnsi="Times New Roman" w:cs="Times New Roman"/>
          <w:sz w:val="26"/>
          <w:szCs w:val="26"/>
        </w:rPr>
        <w:t>открытостью, полнотой и доступностью информации о деятельности организации, размещенной на официальном сайте организации.</w:t>
      </w:r>
    </w:p>
    <w:p w:rsidR="005F02D1" w:rsidRPr="00785246" w:rsidRDefault="005F02D1" w:rsidP="005F02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Удовлетворены открытостью, полнотой и доступностью информации о деятельности организации, размещенной на информационных стендах в помещении организации,95,9% респондентов.</w:t>
      </w:r>
    </w:p>
    <w:p w:rsidR="005F02D1" w:rsidRPr="00785246" w:rsidRDefault="005F02D1" w:rsidP="005F02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  <w:u w:val="single"/>
        </w:rPr>
        <w:t>Предложения</w:t>
      </w:r>
      <w:r w:rsidRPr="00785246">
        <w:rPr>
          <w:rFonts w:ascii="Times New Roman" w:hAnsi="Times New Roman" w:cs="Times New Roman"/>
          <w:sz w:val="26"/>
          <w:szCs w:val="26"/>
        </w:rPr>
        <w:t>: обновить вывески с названием домов культуры и их режимом работы, актуализировать внутри зданий учреждений  информацию о дополнительных услугах, предоставляемых данным учреждением, и их стоимости.</w:t>
      </w:r>
    </w:p>
    <w:p w:rsidR="005F02D1" w:rsidRPr="00785246" w:rsidRDefault="005F02D1" w:rsidP="005F02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2. «Комфортность условий предоставления услуг». Фактическая оценка по данному критерию составила 78,7 баллов из 100 возможных.</w:t>
      </w:r>
    </w:p>
    <w:p w:rsidR="005F02D1" w:rsidRPr="00785246" w:rsidRDefault="005F02D1" w:rsidP="005F02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lastRenderedPageBreak/>
        <w:t>При анализе показателей данного критерия выявлено следующее.</w:t>
      </w:r>
    </w:p>
    <w:p w:rsidR="005F02D1" w:rsidRPr="00785246" w:rsidRDefault="005F02D1" w:rsidP="005F02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Комфортностью условий предоставления услуг (например, санитарным состоянием помещений организации, наличием санитарно-гигиенических помещений, навигации внутри организации, комфортной зоны отдыха и пр.</w:t>
      </w:r>
      <w:proofErr w:type="gramStart"/>
      <w:r w:rsidRPr="00785246">
        <w:rPr>
          <w:rFonts w:ascii="Times New Roman" w:hAnsi="Times New Roman" w:cs="Times New Roman"/>
          <w:sz w:val="26"/>
          <w:szCs w:val="26"/>
        </w:rPr>
        <w:t>)у</w:t>
      </w:r>
      <w:proofErr w:type="gramEnd"/>
      <w:r w:rsidRPr="00785246">
        <w:rPr>
          <w:rFonts w:ascii="Times New Roman" w:hAnsi="Times New Roman" w:cs="Times New Roman"/>
          <w:sz w:val="26"/>
          <w:szCs w:val="26"/>
        </w:rPr>
        <w:t>довлетворены 97,3% респондентов от общего количества опрошенных.</w:t>
      </w:r>
    </w:p>
    <w:p w:rsidR="005F02D1" w:rsidRPr="00785246" w:rsidRDefault="005F02D1" w:rsidP="005F02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Вместе с тем, при посещении организации оператором, отмечен низкий уровень материально-технического обеспечения организации в целом -</w:t>
      </w:r>
      <w:r w:rsidRPr="00785246">
        <w:rPr>
          <w:rFonts w:ascii="Times New Roman" w:hAnsi="Times New Roman"/>
          <w:sz w:val="26"/>
          <w:szCs w:val="26"/>
        </w:rPr>
        <w:t>отсутствуют санитарно-гигиенические помещения, проблемы с отоплением, отсутствие освещения на прилегающей территории и не всегда остается возможным добраться до самого здания культуры.</w:t>
      </w:r>
    </w:p>
    <w:p w:rsidR="005F02D1" w:rsidRPr="00785246" w:rsidRDefault="005F02D1" w:rsidP="005F02D1">
      <w:pPr>
        <w:pStyle w:val="ConsPlusNormal"/>
        <w:ind w:firstLine="709"/>
        <w:jc w:val="both"/>
        <w:rPr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  <w:u w:val="single"/>
        </w:rPr>
        <w:t>Предложения</w:t>
      </w:r>
      <w:r w:rsidRPr="00785246">
        <w:rPr>
          <w:rFonts w:ascii="Times New Roman" w:hAnsi="Times New Roman" w:cs="Times New Roman"/>
          <w:sz w:val="26"/>
          <w:szCs w:val="26"/>
        </w:rPr>
        <w:t xml:space="preserve">: провести работу </w:t>
      </w:r>
      <w:r w:rsidRPr="00785246">
        <w:rPr>
          <w:rFonts w:ascii="Times New Roman" w:hAnsi="Times New Roman"/>
          <w:sz w:val="26"/>
          <w:szCs w:val="26"/>
        </w:rPr>
        <w:t xml:space="preserve">по улучшению комфортности пребывания посетителей в филиалах, </w:t>
      </w:r>
      <w:r w:rsidRPr="00785246">
        <w:rPr>
          <w:rFonts w:ascii="Times New Roman" w:hAnsi="Times New Roman" w:cs="Times New Roman"/>
          <w:sz w:val="26"/>
          <w:szCs w:val="26"/>
        </w:rPr>
        <w:t>благоустройству прилегающей территории отдельных филиалов; капитальный ремонт; решить проблему с отсутствием санитарно-гигиенических помещений; устранить проблемы с электроснабжением и отоплением.</w:t>
      </w:r>
    </w:p>
    <w:p w:rsidR="005F02D1" w:rsidRPr="00785246" w:rsidRDefault="005F02D1" w:rsidP="005F02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3. «Доступность услуг для инвалидов»</w:t>
      </w:r>
      <w:proofErr w:type="gramStart"/>
      <w:r w:rsidRPr="00785246">
        <w:rPr>
          <w:rFonts w:ascii="Times New Roman" w:hAnsi="Times New Roman" w:cs="Times New Roman"/>
          <w:sz w:val="26"/>
          <w:szCs w:val="26"/>
        </w:rPr>
        <w:t>.Ф</w:t>
      </w:r>
      <w:proofErr w:type="gramEnd"/>
      <w:r w:rsidRPr="00785246">
        <w:rPr>
          <w:rFonts w:ascii="Times New Roman" w:hAnsi="Times New Roman" w:cs="Times New Roman"/>
          <w:sz w:val="26"/>
          <w:szCs w:val="26"/>
        </w:rPr>
        <w:t xml:space="preserve">актическая оценка по данному критерию составила 58,7 баллов из 100 возможных. </w:t>
      </w:r>
    </w:p>
    <w:p w:rsidR="005F02D1" w:rsidRPr="00785246" w:rsidRDefault="005F02D1" w:rsidP="005F02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При анализе показателей данного критерия выявлено следующее.</w:t>
      </w:r>
    </w:p>
    <w:p w:rsidR="005F02D1" w:rsidRPr="00785246" w:rsidRDefault="005F02D1" w:rsidP="005F02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В опросе приняли участие 46респондента данной категории населения, относящихся к мобильной группе. Из них 95,8% респондентов удовлетворены доступностью услуг для инвалидов (оборудование входных групп пандусами, наличие поручней, дублирование надписей шрифтом Брайля).</w:t>
      </w:r>
    </w:p>
    <w:p w:rsidR="005F02D1" w:rsidRPr="00785246" w:rsidRDefault="005F02D1" w:rsidP="005F02D1">
      <w:pPr>
        <w:ind w:firstLine="709"/>
        <w:rPr>
          <w:sz w:val="26"/>
          <w:szCs w:val="26"/>
        </w:rPr>
      </w:pPr>
      <w:r w:rsidRPr="00785246">
        <w:rPr>
          <w:rStyle w:val="1"/>
          <w:rFonts w:eastAsia="Courier New"/>
          <w:sz w:val="26"/>
          <w:szCs w:val="26"/>
        </w:rPr>
        <w:t>При проведении выездов на места выявлено, что большинство з</w:t>
      </w:r>
      <w:r w:rsidRPr="00785246">
        <w:rPr>
          <w:sz w:val="26"/>
          <w:szCs w:val="26"/>
        </w:rPr>
        <w:t>даний организации старой постройки (или приспособлены для размещения организации данного типа) и имеют уровень доступности услуг учреждения для категорий граждан с ограниченными возможностями здоровья (маломобильных) на уровне нормативно-технического регулирования времен проектирования здания – санитарно-гигиенические помещения не приспособлены для инвалидов-колясочников.</w:t>
      </w:r>
    </w:p>
    <w:p w:rsidR="005F02D1" w:rsidRPr="00785246" w:rsidRDefault="005F02D1" w:rsidP="005F02D1">
      <w:pPr>
        <w:ind w:firstLine="709"/>
        <w:rPr>
          <w:sz w:val="26"/>
          <w:szCs w:val="26"/>
        </w:rPr>
      </w:pPr>
      <w:r w:rsidRPr="00785246">
        <w:rPr>
          <w:sz w:val="26"/>
          <w:szCs w:val="26"/>
        </w:rPr>
        <w:t>Однако все недостатки технической оснащенности зданий компенсируются организацией работы персонала, проинструктированного об особенностях работы с различными категориями посетителей, включая маломобильных, о чем свидетельствует высокая оценка, полученная в результате опроса данной категории населения.</w:t>
      </w:r>
    </w:p>
    <w:p w:rsidR="005F02D1" w:rsidRPr="00785246" w:rsidRDefault="005F02D1" w:rsidP="005F02D1">
      <w:pPr>
        <w:ind w:firstLine="709"/>
        <w:rPr>
          <w:sz w:val="26"/>
          <w:szCs w:val="26"/>
        </w:rPr>
      </w:pPr>
      <w:r w:rsidRPr="00785246">
        <w:rPr>
          <w:sz w:val="26"/>
          <w:szCs w:val="26"/>
          <w:u w:val="single"/>
        </w:rPr>
        <w:t>Предложения:</w:t>
      </w:r>
      <w:r w:rsidRPr="00785246">
        <w:rPr>
          <w:sz w:val="26"/>
          <w:szCs w:val="26"/>
        </w:rPr>
        <w:t xml:space="preserve"> установка кнопки вызова в филиалах организации.</w:t>
      </w:r>
    </w:p>
    <w:p w:rsidR="005F02D1" w:rsidRPr="00785246" w:rsidRDefault="005F02D1" w:rsidP="005F02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 xml:space="preserve">4. «Доброжелательность, вежливость работников организации». Фактическая оценка по данному критерию составила 89,6 балла из 100 возможных. </w:t>
      </w:r>
    </w:p>
    <w:p w:rsidR="005F02D1" w:rsidRPr="00785246" w:rsidRDefault="005F02D1" w:rsidP="005F02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При анализе показателей данного критерия выявлено следующее.</w:t>
      </w:r>
    </w:p>
    <w:p w:rsidR="005F02D1" w:rsidRPr="00785246" w:rsidRDefault="005F02D1" w:rsidP="005F02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5246">
        <w:rPr>
          <w:rFonts w:ascii="Times New Roman" w:hAnsi="Times New Roman"/>
          <w:sz w:val="26"/>
          <w:szCs w:val="26"/>
        </w:rPr>
        <w:t xml:space="preserve">При оценки показателя «Доброжелательность, вежливость работников организации, обеспечивающих первичный контакт и информирование получателей услуг, при непосредственном обращении в организацию» доля удовлетворенных составила 64,8 %. Это связано с тем, что 190 респондентов из 293 отметили «затрудняюсь ответить», но уже 99,3% респондентов были удовлетворены доброжелательностью и вежливостью работников, обеспечивающих непосредственное оказание услуг, </w:t>
      </w:r>
      <w:r w:rsidRPr="00785246">
        <w:rPr>
          <w:rFonts w:ascii="Times New Roman" w:hAnsi="Times New Roman" w:cs="Times New Roman"/>
          <w:sz w:val="26"/>
          <w:szCs w:val="26"/>
        </w:rPr>
        <w:t>и 100% - дистанционными формами взаимодействия.</w:t>
      </w:r>
      <w:proofErr w:type="gramEnd"/>
    </w:p>
    <w:p w:rsidR="005F02D1" w:rsidRPr="00785246" w:rsidRDefault="005F02D1" w:rsidP="005F02D1">
      <w:pPr>
        <w:pStyle w:val="ConsPlusNormal"/>
        <w:ind w:firstLine="106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 xml:space="preserve">При проведении оператором «контрольной закупки» - дистанционных форм взаимодействия (использование сервисов сайта), обратный ответ поступил на </w:t>
      </w:r>
      <w:r w:rsidRPr="00785246">
        <w:rPr>
          <w:rFonts w:ascii="Times New Roman" w:hAnsi="Times New Roman" w:cs="Times New Roman"/>
          <w:sz w:val="26"/>
          <w:szCs w:val="26"/>
        </w:rPr>
        <w:lastRenderedPageBreak/>
        <w:t xml:space="preserve">следующий день. </w:t>
      </w:r>
    </w:p>
    <w:p w:rsidR="005F02D1" w:rsidRPr="00785246" w:rsidRDefault="005F02D1" w:rsidP="005F02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5. «Удовлетворенность условиями оказания услуг»</w:t>
      </w:r>
      <w:proofErr w:type="gramStart"/>
      <w:r w:rsidRPr="00785246">
        <w:rPr>
          <w:rFonts w:ascii="Times New Roman" w:hAnsi="Times New Roman" w:cs="Times New Roman"/>
          <w:sz w:val="26"/>
          <w:szCs w:val="26"/>
        </w:rPr>
        <w:t>.Ф</w:t>
      </w:r>
      <w:proofErr w:type="gramEnd"/>
      <w:r w:rsidRPr="00785246">
        <w:rPr>
          <w:rFonts w:ascii="Times New Roman" w:hAnsi="Times New Roman" w:cs="Times New Roman"/>
          <w:sz w:val="26"/>
          <w:szCs w:val="26"/>
        </w:rPr>
        <w:t xml:space="preserve">актическая оценка по данному критерию составила 97,2 балла из 100 возможных. </w:t>
      </w:r>
    </w:p>
    <w:p w:rsidR="005F02D1" w:rsidRPr="00785246" w:rsidRDefault="005F02D1" w:rsidP="005F02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Как показывает статистика опрошенных, графиком работы организации удовлетворены 81,0%,условиями оказания услуг в организации в целом–98,0%, готовы рекомендовать данную организацию родственникам и знакомым  96,3%респондентов.</w:t>
      </w:r>
    </w:p>
    <w:p w:rsidR="005F02D1" w:rsidRPr="00785246" w:rsidRDefault="005F02D1" w:rsidP="005F02D1">
      <w:pPr>
        <w:ind w:firstLine="709"/>
        <w:jc w:val="center"/>
        <w:rPr>
          <w:b/>
          <w:sz w:val="26"/>
          <w:szCs w:val="26"/>
        </w:rPr>
      </w:pPr>
    </w:p>
    <w:p w:rsidR="00E3778F" w:rsidRPr="00E65B26" w:rsidRDefault="00E3778F" w:rsidP="00E3778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65B26">
        <w:rPr>
          <w:rFonts w:ascii="Times New Roman" w:hAnsi="Times New Roman" w:cs="Times New Roman"/>
          <w:sz w:val="26"/>
          <w:szCs w:val="26"/>
        </w:rPr>
        <w:t>Таблица 1</w:t>
      </w:r>
    </w:p>
    <w:p w:rsidR="00E3778F" w:rsidRPr="0077004F" w:rsidRDefault="00E3778F" w:rsidP="00E377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3778F" w:rsidRPr="00785246" w:rsidRDefault="00E3778F" w:rsidP="00E3778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Информационные материалы, размещение которых является необходимым в соответствии с установленными требованиями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7"/>
        <w:gridCol w:w="2806"/>
        <w:gridCol w:w="567"/>
        <w:gridCol w:w="4536"/>
        <w:gridCol w:w="1446"/>
      </w:tblGrid>
      <w:tr w:rsidR="00E3778F" w:rsidRPr="00E3778F" w:rsidTr="00E3778F">
        <w:trPr>
          <w:cantSplit/>
          <w:trHeight w:val="20"/>
          <w:tblHeader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Наименование показателя, характеризующего общие критерии качества оказания услуг организациями культуры в соответствии с приказом Минкультуры России № 599 от 27.04.2018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Наименование информационного объекта (</w:t>
            </w:r>
            <w:r w:rsidRPr="00E3778F">
              <w:rPr>
                <w:i/>
                <w:sz w:val="24"/>
                <w:szCs w:val="24"/>
                <w:lang w:val="en-US"/>
              </w:rPr>
              <w:t>k</w:t>
            </w:r>
            <w:r w:rsidRPr="00E3778F">
              <w:rPr>
                <w:sz w:val="24"/>
                <w:szCs w:val="24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E3778F">
              <w:rPr>
                <w:sz w:val="24"/>
                <w:szCs w:val="24"/>
              </w:rPr>
              <w:t>Наличиеобъекта</w:t>
            </w:r>
            <w:proofErr w:type="spellEnd"/>
            <w:r w:rsidRPr="00E3778F">
              <w:rPr>
                <w:sz w:val="24"/>
                <w:szCs w:val="24"/>
              </w:rPr>
              <w:t xml:space="preserve"> -</w:t>
            </w:r>
            <w:r w:rsidRPr="00E3778F">
              <w:rPr>
                <w:sz w:val="24"/>
                <w:szCs w:val="24"/>
                <w:lang w:val="en-US"/>
              </w:rPr>
              <w:t>V</w:t>
            </w:r>
            <w:r w:rsidRPr="00E3778F">
              <w:rPr>
                <w:sz w:val="24"/>
                <w:szCs w:val="24"/>
              </w:rPr>
              <w:t>, отсутствие объекта – 0</w:t>
            </w:r>
          </w:p>
        </w:tc>
      </w:tr>
      <w:tr w:rsidR="00E3778F" w:rsidRPr="00E3778F" w:rsidTr="00E3778F">
        <w:trPr>
          <w:cantSplit/>
          <w:trHeight w:val="720"/>
        </w:trPr>
        <w:tc>
          <w:tcPr>
            <w:tcW w:w="59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65B26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E3778F">
              <w:rPr>
                <w:color w:val="333333"/>
                <w:sz w:val="24"/>
                <w:szCs w:val="24"/>
              </w:rPr>
              <w:t xml:space="preserve">Соответствие информации о деятельности организации социальной сферы, размещенной на </w:t>
            </w:r>
            <w:r w:rsidRPr="00E3778F">
              <w:rPr>
                <w:b/>
                <w:color w:val="333333"/>
                <w:sz w:val="24"/>
                <w:szCs w:val="24"/>
              </w:rPr>
              <w:t>информационных стендах</w:t>
            </w:r>
            <w:r w:rsidRPr="00E3778F">
              <w:rPr>
                <w:color w:val="333333"/>
                <w:sz w:val="24"/>
                <w:szCs w:val="24"/>
              </w:rPr>
              <w:t xml:space="preserve"> в помещении организации перечню информации и требованиям к ней, установленным нормативными правовыми актами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65B26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Наименование организации культуры – юридического 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E3778F" w:rsidTr="00E3778F">
        <w:trPr>
          <w:cantSplit/>
          <w:trHeight w:val="559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65B26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Наименование филиала (структурного подразделения) организации культуры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E3778F" w:rsidTr="00E3778F">
        <w:trPr>
          <w:cantSplit/>
          <w:trHeight w:val="836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778F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Учредительные документы </w:t>
            </w:r>
          </w:p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(копия устава, свидетельство о государственной регистрации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E3778F" w:rsidTr="00E3778F">
        <w:trPr>
          <w:cantSplit/>
          <w:trHeight w:val="836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778F">
              <w:rPr>
                <w:rFonts w:ascii="Times New Roman" w:hAnsi="Times New Roman" w:cs="Times New Roman"/>
                <w:sz w:val="24"/>
                <w:szCs w:val="24"/>
              </w:rPr>
              <w:t>Структура организации, фамилии, имена, отчества, должности руководящего состава организации культуры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E3778F" w:rsidTr="00E3778F">
        <w:trPr>
          <w:cantSplit/>
          <w:trHeight w:val="641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Режим, график работы организации культуры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E3778F" w:rsidTr="00E3778F">
        <w:trPr>
          <w:cantSplit/>
          <w:trHeight w:val="529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Контактные телефоны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E3778F" w:rsidTr="00E3778F">
        <w:trPr>
          <w:cantSplit/>
          <w:trHeight w:val="529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E3778F" w:rsidTr="00E3778F">
        <w:trPr>
          <w:cantSplit/>
          <w:trHeight w:val="848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Сведения о видах предоставляемых услуг, в том числе перечень оказываемых платных услуг, цены (тарифы) на услуги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E3778F" w:rsidTr="00E3778F">
        <w:trPr>
          <w:cantSplit/>
          <w:trHeight w:val="70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Информация о планируемых мероприятиях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E3778F" w:rsidTr="00E3778F">
        <w:trPr>
          <w:cantSplit/>
          <w:trHeight w:val="47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План эвакуации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E3778F" w:rsidTr="00E3778F">
        <w:trPr>
          <w:cantSplit/>
          <w:trHeight w:val="20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 xml:space="preserve">Соответствие информации о деятельности учреждения размещенной на </w:t>
            </w:r>
            <w:r w:rsidRPr="00E3778F">
              <w:rPr>
                <w:b/>
                <w:sz w:val="24"/>
                <w:szCs w:val="24"/>
              </w:rPr>
              <w:t>общедоступных информационных ресурсах</w:t>
            </w:r>
            <w:r w:rsidRPr="00E3778F">
              <w:rPr>
                <w:sz w:val="24"/>
                <w:szCs w:val="24"/>
              </w:rPr>
              <w:t xml:space="preserve"> перечню </w:t>
            </w:r>
            <w:r w:rsidRPr="00E3778F">
              <w:rPr>
                <w:sz w:val="24"/>
                <w:szCs w:val="24"/>
              </w:rPr>
              <w:lastRenderedPageBreak/>
              <w:t xml:space="preserve">информации и требованиям к ней, установленным приказом Минкультуры России от 20.02.2015 № 277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Полное наименование организации культуры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E3778F" w:rsidTr="00E3778F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Сокращенное наименование организации культуры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E3778F" w:rsidTr="00E3778F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rPr>
                <w:iCs/>
                <w:sz w:val="24"/>
                <w:szCs w:val="24"/>
              </w:rPr>
            </w:pPr>
            <w:r w:rsidRPr="00E3778F">
              <w:rPr>
                <w:iCs/>
                <w:sz w:val="24"/>
                <w:szCs w:val="24"/>
              </w:rPr>
              <w:t>Почтовый адрес организации культуры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E3778F" w:rsidTr="00E3778F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rPr>
                <w:iCs/>
                <w:sz w:val="24"/>
                <w:szCs w:val="24"/>
              </w:rPr>
            </w:pPr>
            <w:r w:rsidRPr="00E3778F">
              <w:rPr>
                <w:iCs/>
                <w:sz w:val="24"/>
                <w:szCs w:val="24"/>
              </w:rPr>
              <w:t>Схема размещения организации культуры, схема проезда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E3778F" w:rsidTr="00E3778F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Дата создания организации культуры, сведения об учредителе (учредителях)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E3778F" w:rsidTr="00E3778F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E3778F" w:rsidTr="00E3778F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Режим, график работы организации культуры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E3778F" w:rsidTr="00E3778F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Контактные телефоны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E3778F" w:rsidTr="00E3778F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E3778F" w:rsidTr="00E3778F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Структура организации, фамилии, имена, отчества, должности руководящего состава организации культуры, её структурных подразделений и филиалов (при их наличии), адреса места нахождения, контактные телефоны и адреса электронной почты структурных подразделений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E3778F" w:rsidTr="00E3778F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Сведения о видах предоставляемых услуг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E3778F" w:rsidTr="00E3778F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E3778F" w:rsidTr="00E3778F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Перечень оказываемых платных услуг, цены (тарифы) на услуги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E3778F" w:rsidTr="00E3778F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Копия плана финансово-хозяйственной деятельности организации культуры (бюджетная смета),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E3778F" w:rsidTr="00E3778F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E3778F" w:rsidTr="00E3778F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-</w:t>
            </w:r>
          </w:p>
        </w:tc>
      </w:tr>
      <w:tr w:rsidR="00E3778F" w:rsidRPr="00E3778F" w:rsidTr="00E3778F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Информация о планируемых мероприятиях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E3778F" w:rsidTr="00E3778F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E3778F" w:rsidTr="00E3778F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E3778F" w:rsidTr="00E3778F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План по улучшению качества работы организации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</w:tbl>
    <w:p w:rsidR="00E3778F" w:rsidRDefault="00E3778F" w:rsidP="00E3778F">
      <w:pPr>
        <w:spacing w:line="240" w:lineRule="exact"/>
        <w:jc w:val="right"/>
        <w:rPr>
          <w:szCs w:val="28"/>
        </w:rPr>
      </w:pPr>
    </w:p>
    <w:p w:rsidR="00E3778F" w:rsidRPr="0077004F" w:rsidRDefault="00E3778F" w:rsidP="00E3778F">
      <w:pPr>
        <w:spacing w:line="240" w:lineRule="exact"/>
        <w:jc w:val="right"/>
        <w:rPr>
          <w:szCs w:val="28"/>
        </w:rPr>
      </w:pPr>
      <w:r w:rsidRPr="002F143A">
        <w:rPr>
          <w:szCs w:val="28"/>
        </w:rPr>
        <w:t>Таблица</w:t>
      </w:r>
      <w:r w:rsidRPr="0077004F">
        <w:rPr>
          <w:szCs w:val="28"/>
        </w:rPr>
        <w:t>2</w:t>
      </w:r>
    </w:p>
    <w:p w:rsidR="00E3778F" w:rsidRPr="002F143A" w:rsidRDefault="00E3778F" w:rsidP="00E3778F">
      <w:pPr>
        <w:spacing w:line="240" w:lineRule="exact"/>
        <w:jc w:val="center"/>
        <w:rPr>
          <w:szCs w:val="28"/>
        </w:rPr>
      </w:pPr>
    </w:p>
    <w:p w:rsidR="00E3778F" w:rsidRPr="00785246" w:rsidRDefault="00E3778F" w:rsidP="00E3778F">
      <w:pPr>
        <w:spacing w:line="240" w:lineRule="exact"/>
        <w:jc w:val="center"/>
        <w:rPr>
          <w:sz w:val="26"/>
          <w:szCs w:val="26"/>
        </w:rPr>
      </w:pPr>
      <w:r w:rsidRPr="00785246">
        <w:rPr>
          <w:sz w:val="26"/>
          <w:szCs w:val="26"/>
        </w:rPr>
        <w:t>Результаты удовлетворенности граждан качеством условий оказания услуг</w:t>
      </w: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4"/>
        <w:gridCol w:w="5243"/>
        <w:gridCol w:w="1134"/>
        <w:gridCol w:w="1276"/>
        <w:gridCol w:w="1402"/>
      </w:tblGrid>
      <w:tr w:rsidR="00E3778F" w:rsidRPr="00E3778F" w:rsidTr="00E3778F">
        <w:trPr>
          <w:cantSplit/>
          <w:trHeight w:val="425"/>
          <w:tblHeader/>
          <w:jc w:val="center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i/>
                <w:color w:val="000000"/>
                <w:sz w:val="24"/>
                <w:szCs w:val="24"/>
              </w:rPr>
            </w:pPr>
            <w:r w:rsidRPr="00E3778F">
              <w:rPr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i/>
                <w:color w:val="000000"/>
                <w:sz w:val="24"/>
                <w:szCs w:val="24"/>
              </w:rPr>
            </w:pPr>
            <w:r w:rsidRPr="00E3778F">
              <w:rPr>
                <w:i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ind w:firstLine="0"/>
              <w:jc w:val="left"/>
              <w:rPr>
                <w:bCs/>
                <w:i/>
                <w:color w:val="000000"/>
                <w:sz w:val="24"/>
                <w:szCs w:val="24"/>
              </w:rPr>
            </w:pPr>
            <w:r w:rsidRPr="00E3778F">
              <w:rPr>
                <w:bCs/>
                <w:i/>
                <w:color w:val="000000"/>
                <w:sz w:val="24"/>
                <w:szCs w:val="24"/>
              </w:rPr>
              <w:t xml:space="preserve">Количество удовлетворенных, </w:t>
            </w:r>
            <w:proofErr w:type="spellStart"/>
            <w:r w:rsidRPr="00E3778F">
              <w:rPr>
                <w:bCs/>
                <w:i/>
                <w:color w:val="000000"/>
                <w:sz w:val="24"/>
                <w:szCs w:val="24"/>
              </w:rPr>
              <w:t>К</w:t>
            </w:r>
            <w:r w:rsidRPr="00E3778F">
              <w:rPr>
                <w:bCs/>
                <w:i/>
                <w:color w:val="000000"/>
                <w:sz w:val="24"/>
                <w:szCs w:val="24"/>
                <w:vertAlign w:val="subscript"/>
              </w:rPr>
              <w:t>уд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ind w:firstLine="0"/>
              <w:jc w:val="left"/>
              <w:rPr>
                <w:bCs/>
                <w:i/>
                <w:color w:val="000000"/>
                <w:sz w:val="24"/>
                <w:szCs w:val="24"/>
              </w:rPr>
            </w:pPr>
            <w:r w:rsidRPr="00E3778F">
              <w:rPr>
                <w:bCs/>
                <w:i/>
                <w:color w:val="000000"/>
                <w:sz w:val="24"/>
                <w:szCs w:val="24"/>
              </w:rPr>
              <w:t xml:space="preserve">Количество опрошенных, </w:t>
            </w:r>
            <w:proofErr w:type="spellStart"/>
            <w:r w:rsidRPr="00E3778F">
              <w:rPr>
                <w:bCs/>
                <w:i/>
                <w:color w:val="000000"/>
                <w:sz w:val="24"/>
                <w:szCs w:val="24"/>
              </w:rPr>
              <w:t>К</w:t>
            </w:r>
            <w:r w:rsidRPr="00E3778F">
              <w:rPr>
                <w:bCs/>
                <w:i/>
                <w:color w:val="000000"/>
                <w:sz w:val="24"/>
                <w:szCs w:val="24"/>
                <w:vertAlign w:val="subscript"/>
              </w:rPr>
              <w:t>опрош</w:t>
            </w:r>
            <w:proofErr w:type="spellEnd"/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ind w:firstLine="0"/>
              <w:jc w:val="left"/>
              <w:rPr>
                <w:bCs/>
                <w:i/>
                <w:color w:val="000000"/>
                <w:sz w:val="24"/>
                <w:szCs w:val="24"/>
              </w:rPr>
            </w:pPr>
            <w:r w:rsidRPr="00E3778F">
              <w:rPr>
                <w:bCs/>
                <w:i/>
                <w:color w:val="000000"/>
                <w:sz w:val="24"/>
                <w:szCs w:val="24"/>
              </w:rPr>
              <w:t>Доля удовлетворенных</w:t>
            </w:r>
          </w:p>
          <w:p w:rsidR="00E3778F" w:rsidRPr="00E3778F" w:rsidRDefault="00E3778F" w:rsidP="00E3778F">
            <w:pPr>
              <w:spacing w:line="240" w:lineRule="exact"/>
              <w:jc w:val="left"/>
              <w:rPr>
                <w:bCs/>
                <w:i/>
                <w:color w:val="000000"/>
                <w:sz w:val="24"/>
                <w:szCs w:val="24"/>
              </w:rPr>
            </w:pPr>
            <w:r w:rsidRPr="00E3778F">
              <w:rPr>
                <w:bCs/>
                <w:i/>
                <w:color w:val="000000"/>
                <w:sz w:val="24"/>
                <w:szCs w:val="24"/>
              </w:rPr>
              <w:t>У=(</w:t>
            </w:r>
            <w:proofErr w:type="spellStart"/>
            <w:r w:rsidRPr="00E3778F">
              <w:rPr>
                <w:bCs/>
                <w:i/>
                <w:color w:val="000000"/>
                <w:sz w:val="24"/>
                <w:szCs w:val="24"/>
              </w:rPr>
              <w:t>К</w:t>
            </w:r>
            <w:r w:rsidRPr="00E3778F">
              <w:rPr>
                <w:bCs/>
                <w:i/>
                <w:color w:val="000000"/>
                <w:sz w:val="24"/>
                <w:szCs w:val="24"/>
                <w:vertAlign w:val="subscript"/>
              </w:rPr>
              <w:t>уд</w:t>
            </w:r>
            <w:proofErr w:type="spellEnd"/>
            <w:r w:rsidRPr="00E3778F">
              <w:rPr>
                <w:bCs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E3778F">
              <w:rPr>
                <w:bCs/>
                <w:i/>
                <w:color w:val="000000"/>
                <w:sz w:val="24"/>
                <w:szCs w:val="24"/>
              </w:rPr>
              <w:t>К</w:t>
            </w:r>
            <w:r w:rsidRPr="00E3778F">
              <w:rPr>
                <w:bCs/>
                <w:i/>
                <w:color w:val="000000"/>
                <w:sz w:val="24"/>
                <w:szCs w:val="24"/>
                <w:vertAlign w:val="subscript"/>
              </w:rPr>
              <w:t>опрош</w:t>
            </w:r>
            <w:proofErr w:type="spellEnd"/>
            <w:r w:rsidRPr="00E3778F">
              <w:rPr>
                <w:bCs/>
                <w:i/>
                <w:color w:val="000000"/>
                <w:sz w:val="24"/>
                <w:szCs w:val="24"/>
              </w:rPr>
              <w:t>)х100</w:t>
            </w:r>
          </w:p>
        </w:tc>
      </w:tr>
      <w:tr w:rsidR="00E3778F" w:rsidRPr="00E3778F" w:rsidTr="00E3778F">
        <w:trPr>
          <w:cantSplit/>
          <w:trHeight w:val="258"/>
          <w:tblHeader/>
          <w:jc w:val="center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i/>
                <w:color w:val="000000"/>
                <w:sz w:val="24"/>
                <w:szCs w:val="24"/>
              </w:rPr>
            </w:pPr>
          </w:p>
        </w:tc>
      </w:tr>
      <w:tr w:rsidR="00E3778F" w:rsidRPr="00E3778F" w:rsidTr="00E3778F">
        <w:trPr>
          <w:cantSplit/>
          <w:trHeight w:val="102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778F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Открытость, полнота и доступность информации  о деятельности организации, размещенной </w:t>
            </w:r>
            <w:proofErr w:type="spellStart"/>
            <w:r w:rsidRPr="00E3778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377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информационных</w:t>
            </w:r>
            <w:proofErr w:type="spellEnd"/>
            <w:r w:rsidRPr="00E377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стендах</w:t>
            </w:r>
            <w:r w:rsidRPr="00E3778F">
              <w:rPr>
                <w:rFonts w:ascii="Times New Roman" w:hAnsi="Times New Roman" w:cs="Times New Roman"/>
                <w:sz w:val="24"/>
                <w:szCs w:val="24"/>
              </w:rPr>
              <w:t xml:space="preserve"> в помещении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284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296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95,9</w:t>
            </w:r>
          </w:p>
        </w:tc>
      </w:tr>
      <w:tr w:rsidR="00E3778F" w:rsidRPr="00E3778F" w:rsidTr="00E3778F">
        <w:trPr>
          <w:cantSplit/>
          <w:trHeight w:val="98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778F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Открытость, полнота и доступность информации  о деятельности организации, размещенной </w:t>
            </w:r>
            <w:proofErr w:type="spellStart"/>
            <w:r w:rsidRPr="00E3778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377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официальном</w:t>
            </w:r>
            <w:proofErr w:type="spellEnd"/>
            <w:r w:rsidRPr="00E377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сайте</w:t>
            </w:r>
            <w:r w:rsidRPr="00E377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E3778F" w:rsidRPr="00E3778F" w:rsidTr="00E3778F">
        <w:trPr>
          <w:cantSplit/>
          <w:trHeight w:val="1121"/>
          <w:jc w:val="center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Комфортность условий предоставления услуг (например, санитарным состоянием помещений организации, наличием санитарно-гигиенических помещений, навигации внутри организации, комфортной зоны отдыха и пр.)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296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97,3</w:t>
            </w:r>
          </w:p>
        </w:tc>
      </w:tr>
      <w:tr w:rsidR="00E3778F" w:rsidRPr="00E3778F" w:rsidTr="00E3778F">
        <w:trPr>
          <w:cantSplit/>
          <w:trHeight w:val="1837"/>
          <w:jc w:val="center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Доступность услуг для инвалидов оборудование входных групп пандусами, наличие поручней, дублирование надписей шрифтом Брайля, помощь со стороны работников организации, прошедших обучение (инструктирование) по сопровождению инвалидов в помещении организации и на прилегающей территории и пр.)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95,8</w:t>
            </w:r>
          </w:p>
        </w:tc>
      </w:tr>
      <w:tr w:rsidR="00E3778F" w:rsidRPr="00E3778F" w:rsidTr="00E3778F">
        <w:trPr>
          <w:cantSplit/>
          <w:trHeight w:val="1088"/>
          <w:jc w:val="center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778F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Доброжелательность, вежливость работников организации, обеспечивающих </w:t>
            </w:r>
            <w:r w:rsidRPr="00E377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первичный контакт</w:t>
            </w:r>
            <w:r w:rsidRPr="00E3778F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информирование получателей услуг, при непосредственном обращении в организацию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293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64,8</w:t>
            </w:r>
          </w:p>
        </w:tc>
      </w:tr>
      <w:tr w:rsidR="00E3778F" w:rsidRPr="00E3778F" w:rsidTr="00E3778F">
        <w:trPr>
          <w:cantSplit/>
          <w:trHeight w:val="1052"/>
          <w:jc w:val="center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778F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Доброжелательность, вежливость работников организации, обеспечивающих </w:t>
            </w:r>
            <w:r w:rsidRPr="00E377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непосредственное оказание услуги</w:t>
            </w:r>
            <w:r w:rsidRPr="00E3778F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E3778F">
              <w:rPr>
                <w:rFonts w:ascii="Times New Roman" w:hAnsi="Times New Roman" w:cs="Times New Roman"/>
                <w:sz w:val="24"/>
                <w:szCs w:val="24"/>
              </w:rPr>
              <w:t xml:space="preserve">  при обращении в организацию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292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294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99,3</w:t>
            </w:r>
          </w:p>
        </w:tc>
      </w:tr>
      <w:tr w:rsidR="00E3778F" w:rsidRPr="00E3778F" w:rsidTr="00E3778F">
        <w:trPr>
          <w:cantSplit/>
          <w:trHeight w:val="1659"/>
          <w:jc w:val="center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5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778F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Доброжелательность, вежливость работников организации при использовании </w:t>
            </w:r>
            <w:r w:rsidRPr="00E377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дистанционных форм</w:t>
            </w:r>
            <w:r w:rsidRPr="00E3778F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(по телефону, по электронной почте, с помощью электронных сервисов (подачи электронного обращения (жалобы, предложения), получение консультации по оказываемым услугам и пр.)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E3778F" w:rsidRPr="00E3778F" w:rsidTr="00E3778F">
        <w:trPr>
          <w:cantSplit/>
          <w:trHeight w:val="771"/>
          <w:jc w:val="center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778F">
              <w:rPr>
                <w:rFonts w:ascii="Times New Roman" w:hAnsi="Times New Roman" w:cs="Times New Roman"/>
                <w:sz w:val="24"/>
                <w:szCs w:val="24"/>
              </w:rPr>
              <w:t>Удовлетворенность графиком работы организации (отделением, отдельных специалистов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294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81,0</w:t>
            </w:r>
          </w:p>
        </w:tc>
      </w:tr>
      <w:tr w:rsidR="00E3778F" w:rsidRPr="00E3778F" w:rsidTr="00E3778F">
        <w:trPr>
          <w:cantSplit/>
          <w:trHeight w:val="497"/>
          <w:jc w:val="center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5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Удовлетворенность в целом условиями оказания услуг в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289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295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98,0</w:t>
            </w:r>
          </w:p>
        </w:tc>
      </w:tr>
      <w:tr w:rsidR="00E3778F" w:rsidRPr="00E3778F" w:rsidTr="00E3778F">
        <w:trPr>
          <w:cantSplit/>
          <w:trHeight w:val="720"/>
          <w:jc w:val="center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778F">
              <w:rPr>
                <w:rFonts w:ascii="Times New Roman" w:hAnsi="Times New Roman" w:cs="Times New Roman"/>
                <w:sz w:val="24"/>
                <w:szCs w:val="24"/>
              </w:rPr>
              <w:t>Готовность рекомендовать организацию родственникам и знакомым, если бы была возможность выбора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293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97,3</w:t>
            </w:r>
          </w:p>
        </w:tc>
      </w:tr>
    </w:tbl>
    <w:p w:rsidR="00E3778F" w:rsidRPr="00E3778F" w:rsidRDefault="00E3778F" w:rsidP="00E3778F">
      <w:pPr>
        <w:jc w:val="left"/>
        <w:rPr>
          <w:sz w:val="24"/>
          <w:szCs w:val="24"/>
        </w:rPr>
      </w:pPr>
    </w:p>
    <w:p w:rsidR="005F02D1" w:rsidRDefault="005F02D1" w:rsidP="00E3778F">
      <w:pPr>
        <w:tabs>
          <w:tab w:val="clear" w:pos="720"/>
        </w:tabs>
        <w:ind w:firstLine="0"/>
        <w:jc w:val="center"/>
        <w:rPr>
          <w:sz w:val="24"/>
          <w:szCs w:val="24"/>
        </w:rPr>
      </w:pPr>
    </w:p>
    <w:p w:rsidR="005F02D1" w:rsidRPr="00785246" w:rsidRDefault="005F02D1" w:rsidP="005F02D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5246">
        <w:rPr>
          <w:rFonts w:ascii="Times New Roman" w:hAnsi="Times New Roman" w:cs="Times New Roman"/>
          <w:b/>
          <w:sz w:val="26"/>
          <w:szCs w:val="26"/>
        </w:rPr>
        <w:t xml:space="preserve">Муниципальное учреждение культуры </w:t>
      </w:r>
    </w:p>
    <w:p w:rsidR="005F02D1" w:rsidRPr="00785246" w:rsidRDefault="005F02D1" w:rsidP="005F02D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5246">
        <w:rPr>
          <w:rFonts w:ascii="Times New Roman" w:hAnsi="Times New Roman" w:cs="Times New Roman"/>
          <w:b/>
          <w:sz w:val="26"/>
          <w:szCs w:val="26"/>
        </w:rPr>
        <w:t>«Куркинский краеведческий музей»</w:t>
      </w:r>
    </w:p>
    <w:p w:rsidR="00E3778F" w:rsidRPr="00785246" w:rsidRDefault="005F02D1" w:rsidP="00E3778F">
      <w:pPr>
        <w:tabs>
          <w:tab w:val="clear" w:pos="720"/>
        </w:tabs>
        <w:ind w:firstLine="0"/>
        <w:jc w:val="center"/>
        <w:rPr>
          <w:b/>
          <w:sz w:val="26"/>
          <w:szCs w:val="26"/>
        </w:rPr>
      </w:pPr>
      <w:r w:rsidRPr="00785246">
        <w:rPr>
          <w:b/>
          <w:sz w:val="26"/>
          <w:szCs w:val="26"/>
        </w:rPr>
        <w:t xml:space="preserve">ИНН 7129500066, КПП 712901001 </w:t>
      </w:r>
    </w:p>
    <w:p w:rsidR="005F02D1" w:rsidRPr="00785246" w:rsidRDefault="005F02D1" w:rsidP="00E3778F">
      <w:pPr>
        <w:tabs>
          <w:tab w:val="clear" w:pos="720"/>
        </w:tabs>
        <w:ind w:firstLine="0"/>
        <w:jc w:val="center"/>
        <w:rPr>
          <w:b/>
          <w:sz w:val="26"/>
          <w:szCs w:val="26"/>
        </w:rPr>
      </w:pPr>
    </w:p>
    <w:p w:rsidR="005F02D1" w:rsidRPr="00785246" w:rsidRDefault="005F02D1" w:rsidP="005F02D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5246">
        <w:rPr>
          <w:rFonts w:ascii="Times New Roman" w:hAnsi="Times New Roman"/>
          <w:sz w:val="26"/>
          <w:szCs w:val="26"/>
          <w:lang w:val="en-US" w:eastAsia="ru-RU"/>
        </w:rPr>
        <w:t>I</w:t>
      </w:r>
      <w:r w:rsidRPr="00785246">
        <w:rPr>
          <w:rFonts w:ascii="Times New Roman" w:hAnsi="Times New Roman"/>
          <w:sz w:val="26"/>
          <w:szCs w:val="26"/>
          <w:lang w:eastAsia="ru-RU"/>
        </w:rPr>
        <w:t xml:space="preserve">. Независимая оценка качества </w:t>
      </w:r>
      <w:r w:rsidRPr="00785246">
        <w:rPr>
          <w:rFonts w:ascii="Times New Roman" w:hAnsi="Times New Roman" w:cs="Times New Roman"/>
          <w:sz w:val="26"/>
          <w:szCs w:val="26"/>
        </w:rPr>
        <w:t>условий</w:t>
      </w:r>
      <w:r w:rsidRPr="00785246">
        <w:rPr>
          <w:rFonts w:ascii="Times New Roman" w:hAnsi="Times New Roman"/>
          <w:sz w:val="26"/>
          <w:szCs w:val="26"/>
          <w:lang w:eastAsia="ru-RU"/>
        </w:rPr>
        <w:t xml:space="preserve"> оказания услуг организациями культуры (далее – независимая оценка, оценка) является одной из форм общественного контроля и проводится в целях:</w:t>
      </w:r>
    </w:p>
    <w:p w:rsidR="005F02D1" w:rsidRPr="00785246" w:rsidRDefault="005F02D1" w:rsidP="005F02D1">
      <w:pPr>
        <w:ind w:firstLine="709"/>
        <w:rPr>
          <w:sz w:val="26"/>
          <w:szCs w:val="26"/>
          <w:lang w:eastAsia="en-US"/>
        </w:rPr>
      </w:pPr>
      <w:r w:rsidRPr="00785246">
        <w:rPr>
          <w:sz w:val="26"/>
          <w:szCs w:val="26"/>
        </w:rPr>
        <w:t>- предоставления получателям социальных услуг информации о качестве условий оказания услуг организациями в сфере культуры;</w:t>
      </w:r>
    </w:p>
    <w:p w:rsidR="005F02D1" w:rsidRPr="00785246" w:rsidRDefault="005F02D1" w:rsidP="005F02D1">
      <w:pPr>
        <w:ind w:firstLine="709"/>
        <w:rPr>
          <w:sz w:val="26"/>
          <w:szCs w:val="26"/>
        </w:rPr>
      </w:pPr>
      <w:r w:rsidRPr="00785246">
        <w:rPr>
          <w:sz w:val="26"/>
          <w:szCs w:val="26"/>
        </w:rPr>
        <w:t>- повышения качества предоставляемых услуг организациями в сфере культуры.</w:t>
      </w:r>
    </w:p>
    <w:p w:rsidR="005F02D1" w:rsidRPr="00785246" w:rsidRDefault="005F02D1" w:rsidP="005F02D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785246">
        <w:rPr>
          <w:rFonts w:ascii="Times New Roman" w:hAnsi="Times New Roman"/>
          <w:sz w:val="26"/>
          <w:szCs w:val="26"/>
        </w:rPr>
        <w:t>Независимая оценка проводилась в соответствии с нормативными правовыми актами:</w:t>
      </w:r>
    </w:p>
    <w:p w:rsidR="005F02D1" w:rsidRPr="00785246" w:rsidRDefault="005F02D1" w:rsidP="005F02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-статьей 36.1. Федерального закона от 09.10.1992 №3612-1 «Основы  законодательства Российской Федерации  о культуре»;</w:t>
      </w:r>
    </w:p>
    <w:p w:rsidR="005F02D1" w:rsidRPr="00785246" w:rsidRDefault="005F02D1" w:rsidP="005F02D1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 xml:space="preserve">- </w:t>
      </w:r>
      <w:r w:rsidRPr="00785246">
        <w:rPr>
          <w:rFonts w:ascii="Times New Roman" w:hAnsi="Times New Roman"/>
          <w:sz w:val="26"/>
          <w:szCs w:val="26"/>
        </w:rPr>
        <w:t>приказом Минтруда России от 31.05.2018 №344н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5F02D1" w:rsidRPr="00785246" w:rsidRDefault="005F02D1" w:rsidP="005F02D1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785246">
        <w:rPr>
          <w:rFonts w:ascii="Times New Roman" w:hAnsi="Times New Roman"/>
          <w:sz w:val="26"/>
          <w:szCs w:val="26"/>
        </w:rPr>
        <w:t xml:space="preserve">- приказом </w:t>
      </w:r>
      <w:r w:rsidRPr="00785246">
        <w:rPr>
          <w:rFonts w:ascii="Times New Roman" w:hAnsi="Times New Roman" w:cs="Times New Roman"/>
          <w:sz w:val="26"/>
          <w:szCs w:val="26"/>
        </w:rPr>
        <w:t>Минкультуры России от 27.04.2018 №599 «Об утверждении показателей, характеризующих общие критерии оценки качества условий оказания услуг организациями культуры»</w:t>
      </w:r>
      <w:r w:rsidRPr="00785246">
        <w:rPr>
          <w:rFonts w:ascii="Times New Roman" w:hAnsi="Times New Roman"/>
          <w:sz w:val="26"/>
          <w:szCs w:val="26"/>
        </w:rPr>
        <w:t>.</w:t>
      </w:r>
    </w:p>
    <w:p w:rsidR="005F02D1" w:rsidRPr="00785246" w:rsidRDefault="005F02D1" w:rsidP="005F02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eastAsiaTheme="minorHAnsi" w:hAnsi="Times New Roman" w:cs="Times New Roman"/>
          <w:sz w:val="26"/>
          <w:szCs w:val="26"/>
        </w:rPr>
        <w:t>Независимая оценка была проведена в отношении м</w:t>
      </w:r>
      <w:r w:rsidRPr="00785246">
        <w:rPr>
          <w:rFonts w:ascii="Times New Roman" w:hAnsi="Times New Roman" w:cs="Times New Roman"/>
          <w:sz w:val="26"/>
          <w:szCs w:val="26"/>
        </w:rPr>
        <w:t>униципального учреждения культуры «Куркинский краеведческий музей».</w:t>
      </w:r>
    </w:p>
    <w:p w:rsidR="005F02D1" w:rsidRPr="00785246" w:rsidRDefault="005F02D1" w:rsidP="005F02D1">
      <w:pPr>
        <w:pStyle w:val="consplusnormal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85246">
        <w:rPr>
          <w:sz w:val="26"/>
          <w:szCs w:val="26"/>
        </w:rPr>
        <w:t>Были использованы источники и методы сбора информации о качестве условий оказания услуг в соответствии с установленными показателями:</w:t>
      </w:r>
    </w:p>
    <w:p w:rsidR="005F02D1" w:rsidRPr="00785246" w:rsidRDefault="005F02D1" w:rsidP="005F02D1">
      <w:pPr>
        <w:pStyle w:val="consplusnormal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85246">
        <w:rPr>
          <w:sz w:val="26"/>
          <w:szCs w:val="26"/>
        </w:rPr>
        <w:lastRenderedPageBreak/>
        <w:t xml:space="preserve">- анализ официального сайта организаций </w:t>
      </w:r>
      <w:r w:rsidRPr="00785246">
        <w:rPr>
          <w:sz w:val="26"/>
          <w:szCs w:val="26"/>
        </w:rPr>
        <w:br/>
        <w:t>(</w:t>
      </w:r>
      <w:hyperlink r:id="rId9" w:history="1">
        <w:r w:rsidRPr="00785246">
          <w:rPr>
            <w:rStyle w:val="a5"/>
            <w:sz w:val="26"/>
            <w:szCs w:val="26"/>
            <w:lang w:val="en-US"/>
          </w:rPr>
          <w:t>http</w:t>
        </w:r>
        <w:r w:rsidRPr="00785246">
          <w:rPr>
            <w:rStyle w:val="a5"/>
            <w:sz w:val="26"/>
            <w:szCs w:val="26"/>
          </w:rPr>
          <w:t>://</w:t>
        </w:r>
        <w:r w:rsidRPr="00785246">
          <w:rPr>
            <w:rStyle w:val="a5"/>
            <w:sz w:val="26"/>
            <w:szCs w:val="26"/>
            <w:lang w:val="en-US"/>
          </w:rPr>
          <w:t>kurkino</w:t>
        </w:r>
        <w:r w:rsidRPr="00785246">
          <w:rPr>
            <w:rStyle w:val="a5"/>
            <w:sz w:val="26"/>
            <w:szCs w:val="26"/>
          </w:rPr>
          <w:t>-</w:t>
        </w:r>
        <w:r w:rsidRPr="00785246">
          <w:rPr>
            <w:rStyle w:val="a5"/>
            <w:sz w:val="26"/>
            <w:szCs w:val="26"/>
            <w:lang w:val="en-US"/>
          </w:rPr>
          <w:t>m</w:t>
        </w:r>
        <w:r w:rsidRPr="00785246">
          <w:rPr>
            <w:rStyle w:val="a5"/>
            <w:sz w:val="26"/>
            <w:szCs w:val="26"/>
          </w:rPr>
          <w:t>.</w:t>
        </w:r>
        <w:r w:rsidRPr="00785246">
          <w:rPr>
            <w:rStyle w:val="a5"/>
            <w:sz w:val="26"/>
            <w:szCs w:val="26"/>
            <w:lang w:val="en-US"/>
          </w:rPr>
          <w:t>tls</w:t>
        </w:r>
        <w:r w:rsidRPr="00785246">
          <w:rPr>
            <w:rStyle w:val="a5"/>
            <w:sz w:val="26"/>
            <w:szCs w:val="26"/>
          </w:rPr>
          <w:t>.</w:t>
        </w:r>
        <w:proofErr w:type="spellStart"/>
        <w:r w:rsidRPr="00785246">
          <w:rPr>
            <w:rStyle w:val="a5"/>
            <w:sz w:val="26"/>
            <w:szCs w:val="26"/>
            <w:lang w:val="en-US"/>
          </w:rPr>
          <w:t>muzkult</w:t>
        </w:r>
        <w:proofErr w:type="spellEnd"/>
        <w:r w:rsidRPr="00785246">
          <w:rPr>
            <w:rStyle w:val="a5"/>
            <w:sz w:val="26"/>
            <w:szCs w:val="26"/>
          </w:rPr>
          <w:t>.</w:t>
        </w:r>
        <w:r w:rsidRPr="00785246">
          <w:rPr>
            <w:rStyle w:val="a5"/>
            <w:sz w:val="26"/>
            <w:szCs w:val="26"/>
            <w:lang w:val="en-US"/>
          </w:rPr>
          <w:t>ru</w:t>
        </w:r>
      </w:hyperlink>
      <w:r w:rsidRPr="00785246">
        <w:rPr>
          <w:sz w:val="26"/>
          <w:szCs w:val="26"/>
        </w:rPr>
        <w:t>), информационных стендов, иных открытых информационных ресурсов организаций;</w:t>
      </w:r>
    </w:p>
    <w:p w:rsidR="005F02D1" w:rsidRPr="00785246" w:rsidRDefault="005F02D1" w:rsidP="005F02D1">
      <w:pPr>
        <w:pStyle w:val="consplusnormal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85246">
        <w:rPr>
          <w:sz w:val="26"/>
          <w:szCs w:val="26"/>
        </w:rPr>
        <w:t>- анализ нормативных правовых актов по вопросам деятельности организации и порядку оказания ими услуг в сфере культуры;</w:t>
      </w:r>
    </w:p>
    <w:p w:rsidR="005F02D1" w:rsidRPr="00785246" w:rsidRDefault="005F02D1" w:rsidP="005F02D1">
      <w:pPr>
        <w:pStyle w:val="consplusnormal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85246">
        <w:rPr>
          <w:sz w:val="26"/>
          <w:szCs w:val="26"/>
        </w:rPr>
        <w:t>- наблюдение, контрольная закупка, посещение организации;</w:t>
      </w:r>
    </w:p>
    <w:p w:rsidR="005F02D1" w:rsidRPr="00785246" w:rsidRDefault="005F02D1" w:rsidP="005F02D1">
      <w:pPr>
        <w:pStyle w:val="consplusnormal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85246">
        <w:rPr>
          <w:sz w:val="26"/>
          <w:szCs w:val="26"/>
        </w:rPr>
        <w:t>- опрос получателей услуг.</w:t>
      </w:r>
    </w:p>
    <w:p w:rsidR="005F02D1" w:rsidRPr="00785246" w:rsidRDefault="005F02D1" w:rsidP="005F02D1">
      <w:pPr>
        <w:ind w:firstLine="709"/>
        <w:rPr>
          <w:sz w:val="26"/>
          <w:szCs w:val="26"/>
        </w:rPr>
      </w:pPr>
      <w:r w:rsidRPr="00785246">
        <w:rPr>
          <w:sz w:val="26"/>
          <w:szCs w:val="26"/>
        </w:rPr>
        <w:t xml:space="preserve">В анкетировании приняли участие 151 респондент, в том числе 54мужчины и 97 женщин, из них количество людей с ограниченными возможностями - 26 человека, в следующих возрастных категориях: </w:t>
      </w:r>
    </w:p>
    <w:p w:rsidR="005F02D1" w:rsidRPr="00785246" w:rsidRDefault="005F02D1" w:rsidP="005F02D1">
      <w:pPr>
        <w:ind w:firstLine="709"/>
        <w:rPr>
          <w:sz w:val="26"/>
          <w:szCs w:val="26"/>
        </w:rPr>
      </w:pPr>
      <w:r w:rsidRPr="00785246">
        <w:rPr>
          <w:sz w:val="26"/>
          <w:szCs w:val="26"/>
        </w:rPr>
        <w:t xml:space="preserve">До 25 лет – </w:t>
      </w:r>
      <w:r w:rsidRPr="00785246">
        <w:rPr>
          <w:sz w:val="26"/>
          <w:szCs w:val="26"/>
          <w:u w:val="single"/>
        </w:rPr>
        <w:t>113</w:t>
      </w:r>
      <w:r w:rsidRPr="00785246">
        <w:rPr>
          <w:sz w:val="26"/>
          <w:szCs w:val="26"/>
        </w:rPr>
        <w:t xml:space="preserve"> чел. –</w:t>
      </w:r>
      <w:r w:rsidRPr="00785246">
        <w:rPr>
          <w:sz w:val="26"/>
          <w:szCs w:val="26"/>
          <w:u w:val="single"/>
        </w:rPr>
        <w:t>74,8</w:t>
      </w:r>
      <w:r w:rsidRPr="00785246">
        <w:rPr>
          <w:sz w:val="26"/>
          <w:szCs w:val="26"/>
        </w:rPr>
        <w:t xml:space="preserve"> %</w:t>
      </w:r>
    </w:p>
    <w:p w:rsidR="005F02D1" w:rsidRPr="00785246" w:rsidRDefault="005F02D1" w:rsidP="005F02D1">
      <w:pPr>
        <w:ind w:firstLine="709"/>
        <w:rPr>
          <w:sz w:val="26"/>
          <w:szCs w:val="26"/>
        </w:rPr>
      </w:pPr>
      <w:r w:rsidRPr="00785246">
        <w:rPr>
          <w:sz w:val="26"/>
          <w:szCs w:val="26"/>
        </w:rPr>
        <w:t xml:space="preserve">26 – 40 лет – </w:t>
      </w:r>
      <w:r w:rsidRPr="00785246">
        <w:rPr>
          <w:sz w:val="26"/>
          <w:szCs w:val="26"/>
          <w:u w:val="single"/>
        </w:rPr>
        <w:t>18</w:t>
      </w:r>
      <w:r w:rsidRPr="00785246">
        <w:rPr>
          <w:sz w:val="26"/>
          <w:szCs w:val="26"/>
        </w:rPr>
        <w:t xml:space="preserve"> чел. – </w:t>
      </w:r>
      <w:r w:rsidRPr="00785246">
        <w:rPr>
          <w:sz w:val="26"/>
          <w:szCs w:val="26"/>
          <w:u w:val="single"/>
        </w:rPr>
        <w:t>11,9</w:t>
      </w:r>
      <w:r w:rsidRPr="00785246">
        <w:rPr>
          <w:sz w:val="26"/>
          <w:szCs w:val="26"/>
        </w:rPr>
        <w:t xml:space="preserve"> %</w:t>
      </w:r>
    </w:p>
    <w:p w:rsidR="005F02D1" w:rsidRPr="00785246" w:rsidRDefault="005F02D1" w:rsidP="005F02D1">
      <w:pPr>
        <w:ind w:firstLine="709"/>
        <w:rPr>
          <w:sz w:val="26"/>
          <w:szCs w:val="26"/>
        </w:rPr>
      </w:pPr>
      <w:r w:rsidRPr="00785246">
        <w:rPr>
          <w:sz w:val="26"/>
          <w:szCs w:val="26"/>
        </w:rPr>
        <w:t xml:space="preserve">41 – 60 лет - </w:t>
      </w:r>
      <w:r w:rsidRPr="00785246">
        <w:rPr>
          <w:sz w:val="26"/>
          <w:szCs w:val="26"/>
          <w:u w:val="single"/>
        </w:rPr>
        <w:t>16</w:t>
      </w:r>
      <w:r w:rsidRPr="00785246">
        <w:rPr>
          <w:sz w:val="26"/>
          <w:szCs w:val="26"/>
        </w:rPr>
        <w:t xml:space="preserve"> чел. – </w:t>
      </w:r>
      <w:r w:rsidRPr="00785246">
        <w:rPr>
          <w:sz w:val="26"/>
          <w:szCs w:val="26"/>
          <w:u w:val="single"/>
        </w:rPr>
        <w:t>10,6</w:t>
      </w:r>
      <w:r w:rsidRPr="00785246">
        <w:rPr>
          <w:sz w:val="26"/>
          <w:szCs w:val="26"/>
        </w:rPr>
        <w:t xml:space="preserve"> %</w:t>
      </w:r>
    </w:p>
    <w:p w:rsidR="005F02D1" w:rsidRPr="00785246" w:rsidRDefault="005F02D1" w:rsidP="005F02D1">
      <w:pPr>
        <w:ind w:firstLine="709"/>
        <w:rPr>
          <w:sz w:val="26"/>
          <w:szCs w:val="26"/>
        </w:rPr>
      </w:pPr>
      <w:r w:rsidRPr="00785246">
        <w:rPr>
          <w:sz w:val="26"/>
          <w:szCs w:val="26"/>
        </w:rPr>
        <w:t xml:space="preserve">Старше 60 лет – </w:t>
      </w:r>
      <w:r w:rsidRPr="00785246">
        <w:rPr>
          <w:sz w:val="26"/>
          <w:szCs w:val="26"/>
          <w:u w:val="single"/>
        </w:rPr>
        <w:t>4</w:t>
      </w:r>
      <w:r w:rsidRPr="00785246">
        <w:rPr>
          <w:sz w:val="26"/>
          <w:szCs w:val="26"/>
        </w:rPr>
        <w:t xml:space="preserve"> чел. – </w:t>
      </w:r>
      <w:r w:rsidRPr="00785246">
        <w:rPr>
          <w:sz w:val="26"/>
          <w:szCs w:val="26"/>
          <w:u w:val="single"/>
        </w:rPr>
        <w:t>2,7</w:t>
      </w:r>
      <w:r w:rsidRPr="00785246">
        <w:rPr>
          <w:sz w:val="26"/>
          <w:szCs w:val="26"/>
        </w:rPr>
        <w:t xml:space="preserve"> %.</w:t>
      </w:r>
    </w:p>
    <w:p w:rsidR="005F02D1" w:rsidRPr="00785246" w:rsidRDefault="005F02D1" w:rsidP="005F02D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Общие критерии оценки качества условий оказания услуг организацией составили следующие значения:</w:t>
      </w:r>
    </w:p>
    <w:p w:rsidR="005F02D1" w:rsidRPr="00785246" w:rsidRDefault="005F02D1" w:rsidP="005F02D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- «Открытость и доступность информации об организации культуры» – 95,5 из 100 баллов возможных;</w:t>
      </w:r>
    </w:p>
    <w:p w:rsidR="005F02D1" w:rsidRPr="00785246" w:rsidRDefault="005F02D1" w:rsidP="005F02D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- «Комфортность условий предоставления услуг»- 65,9 из 100 баллов;</w:t>
      </w:r>
    </w:p>
    <w:p w:rsidR="005F02D1" w:rsidRPr="00785246" w:rsidRDefault="005F02D1" w:rsidP="005F02D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- «Доступность услуг для инвалидов» – 51,1 из 100 баллов;</w:t>
      </w:r>
    </w:p>
    <w:p w:rsidR="005F02D1" w:rsidRPr="00785246" w:rsidRDefault="005F02D1" w:rsidP="005F02D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- «Доброжелательность, вежливость работников организации»  – 97,4из 100 баллов;</w:t>
      </w:r>
    </w:p>
    <w:p w:rsidR="005F02D1" w:rsidRPr="00785246" w:rsidRDefault="005F02D1" w:rsidP="005F02D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- «Удовлетворенность условиями оказания услуг» – 94,5 из 100 баллов.</w:t>
      </w:r>
    </w:p>
    <w:p w:rsidR="005F02D1" w:rsidRPr="00785246" w:rsidRDefault="005F02D1" w:rsidP="005F02D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Значения показателей и общих критериев оценки качества условий оказания услуг организацией, приведены в приложении 1 к отчету.</w:t>
      </w:r>
    </w:p>
    <w:p w:rsidR="005F02D1" w:rsidRPr="00785246" w:rsidRDefault="005F02D1" w:rsidP="005F02D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Результаты обобщения информации, размещенной на информационных стендах в помещениях организации и на официальном сайте организаций, представлены в таблице 1 настоящего отчета.</w:t>
      </w:r>
    </w:p>
    <w:p w:rsidR="005F02D1" w:rsidRPr="00785246" w:rsidRDefault="005F02D1" w:rsidP="005F02D1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 xml:space="preserve">Результаты удовлетворенности граждан качеством условий оказания услуг приведены в таблице 2 настоящего отчета. </w:t>
      </w:r>
    </w:p>
    <w:p w:rsidR="005F02D1" w:rsidRPr="00785246" w:rsidRDefault="005F02D1" w:rsidP="005F02D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785246">
        <w:rPr>
          <w:rFonts w:ascii="Times New Roman" w:hAnsi="Times New Roman" w:cs="Times New Roman"/>
          <w:sz w:val="26"/>
          <w:szCs w:val="26"/>
        </w:rPr>
        <w:t xml:space="preserve">. В ходе проведения оценки выявлены следующие основные недостатки в работе организаций: </w:t>
      </w:r>
    </w:p>
    <w:p w:rsidR="005F02D1" w:rsidRPr="00785246" w:rsidRDefault="005F02D1" w:rsidP="005F02D1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1. Недостаточно функционирует способ обратной связи на официальном сайте.</w:t>
      </w:r>
    </w:p>
    <w:p w:rsidR="005F02D1" w:rsidRPr="00785246" w:rsidRDefault="005F02D1" w:rsidP="005F02D1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785246">
        <w:rPr>
          <w:rFonts w:ascii="Times New Roman" w:hAnsi="Times New Roman" w:cs="Times New Roman"/>
          <w:sz w:val="26"/>
          <w:szCs w:val="26"/>
        </w:rPr>
        <w:t>. Выводы и предложения по совершенствованию деятельности организаций.</w:t>
      </w:r>
    </w:p>
    <w:p w:rsidR="005F02D1" w:rsidRPr="00785246" w:rsidRDefault="005F02D1" w:rsidP="005F02D1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«Открытость и доступность информации об организации культуры». Фактическая оценка по данному критерию составила 95,5 баллов из 100 возможных.</w:t>
      </w:r>
    </w:p>
    <w:p w:rsidR="005F02D1" w:rsidRPr="00785246" w:rsidRDefault="005F02D1" w:rsidP="005F02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При анализе показателей данного критерия выявлено следующее.</w:t>
      </w:r>
    </w:p>
    <w:p w:rsidR="005F02D1" w:rsidRPr="00785246" w:rsidRDefault="005F02D1" w:rsidP="005F02D1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Информация</w:t>
      </w:r>
      <w:r w:rsidRPr="00785246">
        <w:rPr>
          <w:rFonts w:ascii="Times New Roman" w:hAnsi="Times New Roman"/>
          <w:color w:val="000000"/>
          <w:sz w:val="26"/>
          <w:szCs w:val="26"/>
        </w:rPr>
        <w:t xml:space="preserve"> о деятельности данной организации, размещенная на общедоступных информационных ресурсах, соответствует ее содержанию и порядку (форме), установленным нормативными правовыми актами. </w:t>
      </w:r>
    </w:p>
    <w:p w:rsidR="005F02D1" w:rsidRPr="00785246" w:rsidRDefault="005F02D1" w:rsidP="005F02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/>
          <w:color w:val="000000"/>
          <w:sz w:val="26"/>
          <w:szCs w:val="26"/>
        </w:rPr>
        <w:t xml:space="preserve">Вместе с тем, опрос показал, что большинство опрошенных жителей проживаютв сельской местности, где отсутствует «Интернет». В связи с чем, только 36 из 151опрошенных респондентов посещали сайт организации и показали 100%-ю удовлетворенность </w:t>
      </w:r>
      <w:r w:rsidRPr="00785246">
        <w:rPr>
          <w:rFonts w:ascii="Times New Roman" w:hAnsi="Times New Roman" w:cs="Times New Roman"/>
          <w:sz w:val="26"/>
          <w:szCs w:val="26"/>
        </w:rPr>
        <w:t>открытостью, полнотой и доступностью информации о деятельности организации, размещенной на официальном сайте организации.</w:t>
      </w:r>
    </w:p>
    <w:p w:rsidR="005F02D1" w:rsidRPr="00785246" w:rsidRDefault="005F02D1" w:rsidP="005F02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lastRenderedPageBreak/>
        <w:t xml:space="preserve">Удовлетворены открытостью, полнотой и доступностью информации о деятельности организации, размещенной на информационных стендах в помещении организации, 93,9% респондентов. </w:t>
      </w:r>
    </w:p>
    <w:p w:rsidR="005F02D1" w:rsidRPr="00785246" w:rsidRDefault="005F02D1" w:rsidP="005F02D1">
      <w:pPr>
        <w:ind w:firstLine="709"/>
        <w:rPr>
          <w:sz w:val="26"/>
          <w:szCs w:val="26"/>
        </w:rPr>
      </w:pPr>
      <w:r w:rsidRPr="00785246">
        <w:rPr>
          <w:sz w:val="26"/>
          <w:szCs w:val="26"/>
          <w:u w:val="single"/>
        </w:rPr>
        <w:t>Предложения</w:t>
      </w:r>
      <w:r w:rsidRPr="00785246">
        <w:rPr>
          <w:sz w:val="26"/>
          <w:szCs w:val="26"/>
        </w:rPr>
        <w:t>: продолжить дальнейшее пополнение сайта информацией о планируемых и проводимых мероприятиях, деятельности и результатах работы учреждения.</w:t>
      </w:r>
    </w:p>
    <w:p w:rsidR="005F02D1" w:rsidRPr="00785246" w:rsidRDefault="005F02D1" w:rsidP="005F02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2. «Комфортность условий предоставления услуг». Фактическая оценка по данному критерию составила 65,9 баллов из 100 возможных.</w:t>
      </w:r>
    </w:p>
    <w:p w:rsidR="005F02D1" w:rsidRPr="00785246" w:rsidRDefault="005F02D1" w:rsidP="005F02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При анализе показателей данного критерия выявлено следующее.</w:t>
      </w:r>
    </w:p>
    <w:p w:rsidR="005F02D1" w:rsidRPr="00785246" w:rsidRDefault="005F02D1" w:rsidP="005F02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Комфортностью условий предоставления услуг (например, санитарным состоянием помещений организации, наличием санитарно-гигиенических помещений, навигации внутри организации, комфортной зоны отдыха и пр.</w:t>
      </w:r>
      <w:proofErr w:type="gramStart"/>
      <w:r w:rsidRPr="00785246">
        <w:rPr>
          <w:rFonts w:ascii="Times New Roman" w:hAnsi="Times New Roman" w:cs="Times New Roman"/>
          <w:sz w:val="26"/>
          <w:szCs w:val="26"/>
        </w:rPr>
        <w:t>)у</w:t>
      </w:r>
      <w:proofErr w:type="gramEnd"/>
      <w:r w:rsidRPr="00785246">
        <w:rPr>
          <w:rFonts w:ascii="Times New Roman" w:hAnsi="Times New Roman" w:cs="Times New Roman"/>
          <w:sz w:val="26"/>
          <w:szCs w:val="26"/>
        </w:rPr>
        <w:t>довлетворены 91,7% респондентов от общего количества опрошенных.</w:t>
      </w:r>
    </w:p>
    <w:p w:rsidR="005F02D1" w:rsidRPr="00785246" w:rsidRDefault="005F02D1" w:rsidP="005F02D1">
      <w:pPr>
        <w:ind w:firstLine="709"/>
        <w:rPr>
          <w:sz w:val="26"/>
          <w:szCs w:val="26"/>
          <w:highlight w:val="yellow"/>
        </w:rPr>
      </w:pPr>
      <w:r w:rsidRPr="00785246">
        <w:rPr>
          <w:sz w:val="26"/>
          <w:szCs w:val="26"/>
        </w:rPr>
        <w:t>Вместе с тем, при посещении организации, оператором отмечено хорошее санитарное состояние помещений, техническое оснащение находится в рабочем состоянии. Помещение организации нуждается в косметическом ремонте.</w:t>
      </w:r>
    </w:p>
    <w:p w:rsidR="005F02D1" w:rsidRPr="00785246" w:rsidRDefault="005F02D1" w:rsidP="005F02D1">
      <w:pPr>
        <w:pStyle w:val="ConsPlusNormal"/>
        <w:ind w:firstLine="709"/>
        <w:jc w:val="both"/>
        <w:rPr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  <w:u w:val="single"/>
        </w:rPr>
        <w:t>Предложения</w:t>
      </w:r>
      <w:r w:rsidRPr="00785246">
        <w:rPr>
          <w:rFonts w:ascii="Times New Roman" w:hAnsi="Times New Roman" w:cs="Times New Roman"/>
          <w:sz w:val="26"/>
          <w:szCs w:val="26"/>
        </w:rPr>
        <w:t>: провести работы по ремонту помещения организации.</w:t>
      </w:r>
    </w:p>
    <w:p w:rsidR="005F02D1" w:rsidRPr="00785246" w:rsidRDefault="005F02D1" w:rsidP="005F02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 xml:space="preserve">3. «Доступность услуг для инвалидов». Фактическая оценка по данному критерию составила 51,1 баллов из 100 возможных. </w:t>
      </w:r>
    </w:p>
    <w:p w:rsidR="005F02D1" w:rsidRPr="00785246" w:rsidRDefault="005F02D1" w:rsidP="005F02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В опросе приняли участие 26 граждан данной категории, из них - 76,9% респондентов удовлетворены доступностью услуг для инвалидов (оборудование входных групп пандусами, наличие поручней, дублирование надписей шрифтом Брайля).</w:t>
      </w:r>
    </w:p>
    <w:p w:rsidR="005F02D1" w:rsidRPr="00785246" w:rsidRDefault="005F02D1" w:rsidP="005F02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При анализе показателей данного критерия выявлено следующее.</w:t>
      </w:r>
    </w:p>
    <w:p w:rsidR="005F02D1" w:rsidRPr="00785246" w:rsidRDefault="005F02D1" w:rsidP="005F02D1">
      <w:pPr>
        <w:ind w:firstLine="709"/>
        <w:rPr>
          <w:sz w:val="26"/>
          <w:szCs w:val="26"/>
        </w:rPr>
      </w:pPr>
      <w:r w:rsidRPr="00785246">
        <w:rPr>
          <w:sz w:val="26"/>
          <w:szCs w:val="26"/>
        </w:rPr>
        <w:t xml:space="preserve">Организация размещается в приспособленном двухэтажном здании дореволюционной постройки (бывший трактир). Здание находится на центральной улице поселка, на прилегающей территории имеется парковка для транспортных средств, наружное освещение, вход оборудован пандусом для инвалидов-колясочников, имеется кнопка вызова и сотрудник для оказания помощи инвалидам. Внутри имеется внутренняя навигация, которая имеет технические ограничения, обусловленные конструктивными элементами: лестница, высокие пороги между помещениями. </w:t>
      </w:r>
    </w:p>
    <w:p w:rsidR="005F02D1" w:rsidRPr="00785246" w:rsidRDefault="005F02D1" w:rsidP="005F02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  <w:u w:val="single"/>
        </w:rPr>
        <w:t xml:space="preserve">Предложения: </w:t>
      </w:r>
      <w:r w:rsidRPr="00785246">
        <w:rPr>
          <w:rFonts w:ascii="Times New Roman" w:hAnsi="Times New Roman" w:cs="Times New Roman"/>
          <w:sz w:val="26"/>
          <w:szCs w:val="26"/>
        </w:rPr>
        <w:t>при проведении ремонтных работ внутри здания организации учесть доступность для инвалидов; провести работу с персоналом по вопросу обслуживания инвалидов.</w:t>
      </w:r>
    </w:p>
    <w:p w:rsidR="005F02D1" w:rsidRPr="00785246" w:rsidRDefault="005F02D1" w:rsidP="005F02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 xml:space="preserve">4. «Доброжелательность, вежливость работников организации». Фактическая оценка по данному критерию составила 97,4 балла из 100 возможных. </w:t>
      </w:r>
    </w:p>
    <w:p w:rsidR="005F02D1" w:rsidRPr="00785246" w:rsidRDefault="005F02D1" w:rsidP="005F02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Все показатели данного критерия получили высокую оценку опрошенных: доброжелательность, вежливость работников при первичном контакте и непосредственном оказании услуг организации –96,7%, и 100%-ю удовлетворенность выразили респонденты, воспользовавшиеся дистанционными формами взаимодействия (по телефону и по электронной почте).</w:t>
      </w:r>
    </w:p>
    <w:p w:rsidR="005F02D1" w:rsidRPr="00785246" w:rsidRDefault="005F02D1" w:rsidP="005F02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 xml:space="preserve">При проведении оператором «контрольной закупки» - дистанционных форм взаимодействия (использование сервисов сайта), обратный ответ поступил в течение дня. </w:t>
      </w:r>
    </w:p>
    <w:p w:rsidR="005F02D1" w:rsidRPr="00785246" w:rsidRDefault="005F02D1" w:rsidP="005F02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5. «Удовлетворенность условиями оказания услуг»</w:t>
      </w:r>
      <w:proofErr w:type="gramStart"/>
      <w:r w:rsidRPr="00785246">
        <w:rPr>
          <w:rFonts w:ascii="Times New Roman" w:hAnsi="Times New Roman" w:cs="Times New Roman"/>
          <w:sz w:val="26"/>
          <w:szCs w:val="26"/>
        </w:rPr>
        <w:t>.Ф</w:t>
      </w:r>
      <w:proofErr w:type="gramEnd"/>
      <w:r w:rsidRPr="00785246">
        <w:rPr>
          <w:rFonts w:ascii="Times New Roman" w:hAnsi="Times New Roman" w:cs="Times New Roman"/>
          <w:sz w:val="26"/>
          <w:szCs w:val="26"/>
        </w:rPr>
        <w:t xml:space="preserve">актическая оценка по данному критерию составила 94,5 балла из 100 возможных. </w:t>
      </w:r>
    </w:p>
    <w:p w:rsidR="005F02D1" w:rsidRPr="00785246" w:rsidRDefault="005F02D1" w:rsidP="005F02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 xml:space="preserve">Как показывает статистика опрошенных, графиком работы организации </w:t>
      </w:r>
      <w:r w:rsidRPr="00785246">
        <w:rPr>
          <w:rFonts w:ascii="Times New Roman" w:hAnsi="Times New Roman" w:cs="Times New Roman"/>
          <w:sz w:val="26"/>
          <w:szCs w:val="26"/>
        </w:rPr>
        <w:lastRenderedPageBreak/>
        <w:t>удовлетворены 95,4%,условиями оказания услуг в организации в целом–94,7%, готовы рекомендовать данную организацию родственникам и знакомым  92,7%респондентов.</w:t>
      </w:r>
    </w:p>
    <w:p w:rsidR="00E3778F" w:rsidRPr="00785246" w:rsidRDefault="00E3778F" w:rsidP="00E3778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Таблица 1</w:t>
      </w:r>
    </w:p>
    <w:p w:rsidR="00E3778F" w:rsidRPr="00785246" w:rsidRDefault="00E3778F" w:rsidP="00E3778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3778F" w:rsidRPr="00785246" w:rsidRDefault="00E3778F" w:rsidP="00E3778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85246">
        <w:rPr>
          <w:rFonts w:ascii="Times New Roman" w:hAnsi="Times New Roman" w:cs="Times New Roman"/>
          <w:sz w:val="26"/>
          <w:szCs w:val="26"/>
        </w:rPr>
        <w:t>Информационные материалы, размещение которых является необходимым в соответствии с установленными требованиями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7"/>
        <w:gridCol w:w="2806"/>
        <w:gridCol w:w="567"/>
        <w:gridCol w:w="4536"/>
        <w:gridCol w:w="1446"/>
      </w:tblGrid>
      <w:tr w:rsidR="00E3778F" w:rsidRPr="00E3778F" w:rsidTr="00E3778F">
        <w:trPr>
          <w:cantSplit/>
          <w:trHeight w:val="20"/>
          <w:tblHeader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78F" w:rsidRPr="00E3778F" w:rsidRDefault="00E3778F" w:rsidP="00E3778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Наименование показателя, характеризующего общие критерии качества оказания услуг организациями культуры в соответствии с приказом Минкультуры России № 599 от 27.04.2018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Наименование информационного объекта (</w:t>
            </w:r>
            <w:r w:rsidRPr="00E3778F">
              <w:rPr>
                <w:i/>
                <w:sz w:val="24"/>
                <w:szCs w:val="24"/>
                <w:lang w:val="en-US"/>
              </w:rPr>
              <w:t>k</w:t>
            </w:r>
            <w:r w:rsidRPr="00E3778F">
              <w:rPr>
                <w:sz w:val="24"/>
                <w:szCs w:val="24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Default="00E3778F" w:rsidP="00E3778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Наличие</w:t>
            </w:r>
          </w:p>
          <w:p w:rsidR="00E3778F" w:rsidRPr="00E3778F" w:rsidRDefault="00E3778F" w:rsidP="00E3778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объекта -</w:t>
            </w:r>
            <w:r w:rsidRPr="00E3778F">
              <w:rPr>
                <w:sz w:val="24"/>
                <w:szCs w:val="24"/>
                <w:lang w:val="en-US"/>
              </w:rPr>
              <w:t>V</w:t>
            </w:r>
            <w:r w:rsidRPr="00E3778F">
              <w:rPr>
                <w:sz w:val="24"/>
                <w:szCs w:val="24"/>
              </w:rPr>
              <w:t>, отсутствие объекта – 0</w:t>
            </w:r>
          </w:p>
        </w:tc>
      </w:tr>
      <w:tr w:rsidR="00E3778F" w:rsidRPr="00E3778F" w:rsidTr="00E3778F">
        <w:trPr>
          <w:cantSplit/>
          <w:trHeight w:val="720"/>
        </w:trPr>
        <w:tc>
          <w:tcPr>
            <w:tcW w:w="59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1</w:t>
            </w:r>
          </w:p>
        </w:tc>
        <w:tc>
          <w:tcPr>
            <w:tcW w:w="28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E3778F">
              <w:rPr>
                <w:color w:val="333333"/>
                <w:sz w:val="24"/>
                <w:szCs w:val="24"/>
              </w:rPr>
              <w:t xml:space="preserve">Соответствие информации о деятельности организации социальной сферы, размещенной на </w:t>
            </w:r>
            <w:r w:rsidRPr="00E3778F">
              <w:rPr>
                <w:b/>
                <w:color w:val="333333"/>
                <w:sz w:val="24"/>
                <w:szCs w:val="24"/>
              </w:rPr>
              <w:t>информационных стендах</w:t>
            </w:r>
            <w:r w:rsidRPr="00E3778F">
              <w:rPr>
                <w:color w:val="333333"/>
                <w:sz w:val="24"/>
                <w:szCs w:val="24"/>
              </w:rPr>
              <w:t xml:space="preserve"> в помещении организации перечню информации и требованиям к ней, установленным нормативными правовыми актами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Наименование организации культуры – юридического 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E3778F" w:rsidTr="00E3778F">
        <w:trPr>
          <w:cantSplit/>
          <w:trHeight w:val="559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Наименование филиала (структурного подразделения) организации культуры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E3778F" w:rsidTr="00E3778F">
        <w:trPr>
          <w:cantSplit/>
          <w:trHeight w:val="836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778F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Учредительные документы </w:t>
            </w:r>
          </w:p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(копия устава, свидетельство о государственной регистрации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E3778F" w:rsidTr="00E3778F">
        <w:trPr>
          <w:cantSplit/>
          <w:trHeight w:val="836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778F">
              <w:rPr>
                <w:rFonts w:ascii="Times New Roman" w:hAnsi="Times New Roman" w:cs="Times New Roman"/>
                <w:sz w:val="24"/>
                <w:szCs w:val="24"/>
              </w:rPr>
              <w:t>Структура организации, фамилии, имена, отчества, должности руководящего состава организации культуры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E3778F" w:rsidTr="00E3778F">
        <w:trPr>
          <w:cantSplit/>
          <w:trHeight w:val="641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Режим, график работы организации культуры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E3778F" w:rsidTr="00E3778F">
        <w:trPr>
          <w:cantSplit/>
          <w:trHeight w:val="529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Контактные телефоны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E3778F" w:rsidTr="00E3778F">
        <w:trPr>
          <w:cantSplit/>
          <w:trHeight w:val="529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E3778F" w:rsidTr="00E3778F">
        <w:trPr>
          <w:cantSplit/>
          <w:trHeight w:val="848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Сведения о видах предоставляемых услуг, в том числе перечень оказываемых платных услуг, цены (тарифы) на услуги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E3778F" w:rsidTr="00E3778F">
        <w:trPr>
          <w:cantSplit/>
          <w:trHeight w:val="70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Информация о планируемых мероприятиях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E3778F" w:rsidTr="00E3778F">
        <w:trPr>
          <w:cantSplit/>
          <w:trHeight w:val="47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План эвакуации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E3778F" w:rsidTr="00E3778F">
        <w:trPr>
          <w:cantSplit/>
          <w:trHeight w:val="20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1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 xml:space="preserve">Соответствие информации о деятельности учреждения размещенной на </w:t>
            </w:r>
            <w:r w:rsidRPr="00E3778F">
              <w:rPr>
                <w:b/>
                <w:sz w:val="24"/>
                <w:szCs w:val="24"/>
              </w:rPr>
              <w:t>общедоступных информационных ресурсах</w:t>
            </w:r>
            <w:r w:rsidRPr="00E3778F">
              <w:rPr>
                <w:sz w:val="24"/>
                <w:szCs w:val="24"/>
              </w:rPr>
              <w:t xml:space="preserve"> перечню информации и требованиям к ней, установленным </w:t>
            </w:r>
            <w:r w:rsidRPr="00E3778F">
              <w:rPr>
                <w:sz w:val="24"/>
                <w:szCs w:val="24"/>
              </w:rPr>
              <w:lastRenderedPageBreak/>
              <w:t xml:space="preserve">приказом Минкультуры России от 20.02.2015 № 277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Полное наименование организации культуры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E3778F" w:rsidTr="00E3778F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Сокращенное наименование организации культуры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E3778F" w:rsidTr="00E3778F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iCs/>
                <w:sz w:val="24"/>
                <w:szCs w:val="24"/>
              </w:rPr>
            </w:pPr>
            <w:r w:rsidRPr="00E3778F">
              <w:rPr>
                <w:iCs/>
                <w:sz w:val="24"/>
                <w:szCs w:val="24"/>
              </w:rPr>
              <w:t>Почтовый адрес организации культуры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E3778F" w:rsidTr="00E3778F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iCs/>
                <w:sz w:val="24"/>
                <w:szCs w:val="24"/>
              </w:rPr>
            </w:pPr>
            <w:r w:rsidRPr="00E3778F">
              <w:rPr>
                <w:iCs/>
                <w:sz w:val="24"/>
                <w:szCs w:val="24"/>
              </w:rPr>
              <w:t>Схема размещения организации культуры, схема проезда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E3778F" w:rsidTr="00E3778F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Дата создания организации культуры, сведения об учредителе (учредителях)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E3778F" w:rsidTr="00E3778F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E3778F" w:rsidTr="00E3778F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Режим, график работы организации культуры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E3778F" w:rsidTr="00E3778F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Контактные телефоны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E3778F" w:rsidTr="00E3778F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E3778F" w:rsidTr="00E3778F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Структура организации, фамилии, имена, отчества, должности руководящего состава организации культуры, её структурных подразделений и филиалов (при их наличии), адреса места нахождения, контактные телефоны и адреса электронной почты структурных подразделений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E3778F" w:rsidTr="00E3778F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Сведения о видах предоставляемых услуг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E3778F" w:rsidTr="00E3778F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E3778F" w:rsidTr="00E3778F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Перечень оказываемых платных услуг, цены (тарифы) на услуги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E3778F" w:rsidTr="00E3778F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Копия плана финансово-хозяйственной деятельности организации культуры (бюджетная смета),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E3778F" w:rsidTr="00E3778F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E3778F" w:rsidTr="00E3778F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-</w:t>
            </w:r>
          </w:p>
        </w:tc>
      </w:tr>
      <w:tr w:rsidR="00E3778F" w:rsidRPr="00E3778F" w:rsidTr="00E3778F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Информация о планируемых мероприятиях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E3778F" w:rsidTr="00E3778F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E3778F" w:rsidTr="00E3778F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  <w:tr w:rsidR="00E3778F" w:rsidRPr="00E3778F" w:rsidTr="00E3778F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План по улучшению качества работы организации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V</w:t>
            </w:r>
          </w:p>
        </w:tc>
      </w:tr>
    </w:tbl>
    <w:p w:rsidR="00E3778F" w:rsidRPr="00E3778F" w:rsidRDefault="00E3778F" w:rsidP="00E3778F">
      <w:pPr>
        <w:spacing w:line="240" w:lineRule="exact"/>
        <w:jc w:val="left"/>
        <w:rPr>
          <w:sz w:val="24"/>
          <w:szCs w:val="24"/>
        </w:rPr>
      </w:pPr>
    </w:p>
    <w:p w:rsidR="00785246" w:rsidRDefault="00785246" w:rsidP="00E3778F">
      <w:pPr>
        <w:spacing w:line="240" w:lineRule="exact"/>
        <w:jc w:val="right"/>
        <w:rPr>
          <w:szCs w:val="28"/>
        </w:rPr>
      </w:pPr>
    </w:p>
    <w:p w:rsidR="00E3778F" w:rsidRPr="00E65B26" w:rsidRDefault="00E3778F" w:rsidP="00E3778F">
      <w:pPr>
        <w:spacing w:line="240" w:lineRule="exact"/>
        <w:jc w:val="right"/>
        <w:rPr>
          <w:sz w:val="26"/>
          <w:szCs w:val="26"/>
        </w:rPr>
      </w:pPr>
      <w:r w:rsidRPr="00E65B26">
        <w:rPr>
          <w:sz w:val="26"/>
          <w:szCs w:val="26"/>
        </w:rPr>
        <w:t>Таблица2</w:t>
      </w:r>
    </w:p>
    <w:p w:rsidR="00E3778F" w:rsidRPr="002F143A" w:rsidRDefault="00E3778F" w:rsidP="00E3778F">
      <w:pPr>
        <w:spacing w:line="240" w:lineRule="exact"/>
        <w:jc w:val="center"/>
        <w:rPr>
          <w:szCs w:val="28"/>
        </w:rPr>
      </w:pPr>
    </w:p>
    <w:p w:rsidR="00E3778F" w:rsidRPr="00785246" w:rsidRDefault="00E3778F" w:rsidP="00E3778F">
      <w:pPr>
        <w:spacing w:line="240" w:lineRule="exact"/>
        <w:jc w:val="center"/>
        <w:rPr>
          <w:sz w:val="26"/>
          <w:szCs w:val="26"/>
        </w:rPr>
      </w:pPr>
      <w:r w:rsidRPr="00785246">
        <w:rPr>
          <w:sz w:val="26"/>
          <w:szCs w:val="26"/>
        </w:rPr>
        <w:t>Результаты удовлетворенности граждан качеством условий оказания услуг</w:t>
      </w: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4"/>
        <w:gridCol w:w="5243"/>
        <w:gridCol w:w="1134"/>
        <w:gridCol w:w="1276"/>
        <w:gridCol w:w="1402"/>
      </w:tblGrid>
      <w:tr w:rsidR="00E3778F" w:rsidRPr="00E3778F" w:rsidTr="00E3778F">
        <w:trPr>
          <w:cantSplit/>
          <w:trHeight w:val="425"/>
          <w:tblHeader/>
          <w:jc w:val="center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i/>
                <w:color w:val="000000"/>
                <w:sz w:val="24"/>
                <w:szCs w:val="24"/>
              </w:rPr>
            </w:pPr>
            <w:r w:rsidRPr="00E3778F">
              <w:rPr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i/>
                <w:color w:val="000000"/>
                <w:sz w:val="24"/>
                <w:szCs w:val="24"/>
              </w:rPr>
            </w:pPr>
            <w:r w:rsidRPr="00E3778F">
              <w:rPr>
                <w:i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ind w:firstLine="0"/>
              <w:jc w:val="left"/>
              <w:rPr>
                <w:bCs/>
                <w:i/>
                <w:color w:val="000000"/>
                <w:sz w:val="24"/>
                <w:szCs w:val="24"/>
              </w:rPr>
            </w:pPr>
            <w:r w:rsidRPr="00E3778F">
              <w:rPr>
                <w:bCs/>
                <w:i/>
                <w:color w:val="000000"/>
                <w:sz w:val="24"/>
                <w:szCs w:val="24"/>
              </w:rPr>
              <w:t xml:space="preserve">Количество удовлетворенных, </w:t>
            </w:r>
            <w:proofErr w:type="spellStart"/>
            <w:r w:rsidRPr="00E3778F">
              <w:rPr>
                <w:bCs/>
                <w:i/>
                <w:color w:val="000000"/>
                <w:sz w:val="24"/>
                <w:szCs w:val="24"/>
              </w:rPr>
              <w:t>К</w:t>
            </w:r>
            <w:r w:rsidRPr="00E3778F">
              <w:rPr>
                <w:bCs/>
                <w:i/>
                <w:color w:val="000000"/>
                <w:sz w:val="24"/>
                <w:szCs w:val="24"/>
                <w:vertAlign w:val="subscript"/>
              </w:rPr>
              <w:t>уд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ind w:firstLine="0"/>
              <w:jc w:val="left"/>
              <w:rPr>
                <w:bCs/>
                <w:i/>
                <w:color w:val="000000"/>
                <w:sz w:val="24"/>
                <w:szCs w:val="24"/>
              </w:rPr>
            </w:pPr>
            <w:r w:rsidRPr="00E3778F">
              <w:rPr>
                <w:bCs/>
                <w:i/>
                <w:color w:val="000000"/>
                <w:sz w:val="24"/>
                <w:szCs w:val="24"/>
              </w:rPr>
              <w:t xml:space="preserve">Количество опрошенных, </w:t>
            </w:r>
            <w:proofErr w:type="spellStart"/>
            <w:r w:rsidRPr="00E3778F">
              <w:rPr>
                <w:bCs/>
                <w:i/>
                <w:color w:val="000000"/>
                <w:sz w:val="24"/>
                <w:szCs w:val="24"/>
              </w:rPr>
              <w:t>К</w:t>
            </w:r>
            <w:r w:rsidRPr="00E3778F">
              <w:rPr>
                <w:bCs/>
                <w:i/>
                <w:color w:val="000000"/>
                <w:sz w:val="24"/>
                <w:szCs w:val="24"/>
                <w:vertAlign w:val="subscript"/>
              </w:rPr>
              <w:t>опрош</w:t>
            </w:r>
            <w:proofErr w:type="spellEnd"/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ind w:firstLine="0"/>
              <w:jc w:val="left"/>
              <w:rPr>
                <w:bCs/>
                <w:i/>
                <w:color w:val="000000"/>
                <w:sz w:val="24"/>
                <w:szCs w:val="24"/>
              </w:rPr>
            </w:pPr>
            <w:r w:rsidRPr="00E3778F">
              <w:rPr>
                <w:bCs/>
                <w:i/>
                <w:color w:val="000000"/>
                <w:sz w:val="24"/>
                <w:szCs w:val="24"/>
              </w:rPr>
              <w:t>Доля удовлетворенных</w:t>
            </w:r>
          </w:p>
          <w:p w:rsidR="00E3778F" w:rsidRPr="00E3778F" w:rsidRDefault="00E3778F" w:rsidP="00E3778F">
            <w:pPr>
              <w:spacing w:line="240" w:lineRule="exact"/>
              <w:jc w:val="left"/>
              <w:rPr>
                <w:bCs/>
                <w:i/>
                <w:color w:val="000000"/>
                <w:sz w:val="24"/>
                <w:szCs w:val="24"/>
              </w:rPr>
            </w:pPr>
            <w:r w:rsidRPr="00E3778F">
              <w:rPr>
                <w:bCs/>
                <w:i/>
                <w:color w:val="000000"/>
                <w:sz w:val="24"/>
                <w:szCs w:val="24"/>
              </w:rPr>
              <w:t>У=(</w:t>
            </w:r>
            <w:proofErr w:type="spellStart"/>
            <w:r w:rsidRPr="00E3778F">
              <w:rPr>
                <w:bCs/>
                <w:i/>
                <w:color w:val="000000"/>
                <w:sz w:val="24"/>
                <w:szCs w:val="24"/>
              </w:rPr>
              <w:t>К</w:t>
            </w:r>
            <w:r w:rsidRPr="00E3778F">
              <w:rPr>
                <w:bCs/>
                <w:i/>
                <w:color w:val="000000"/>
                <w:sz w:val="24"/>
                <w:szCs w:val="24"/>
                <w:vertAlign w:val="subscript"/>
              </w:rPr>
              <w:t>уд</w:t>
            </w:r>
            <w:proofErr w:type="spellEnd"/>
            <w:r w:rsidRPr="00E3778F">
              <w:rPr>
                <w:bCs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E3778F">
              <w:rPr>
                <w:bCs/>
                <w:i/>
                <w:color w:val="000000"/>
                <w:sz w:val="24"/>
                <w:szCs w:val="24"/>
              </w:rPr>
              <w:t>К</w:t>
            </w:r>
            <w:r w:rsidRPr="00E3778F">
              <w:rPr>
                <w:bCs/>
                <w:i/>
                <w:color w:val="000000"/>
                <w:sz w:val="24"/>
                <w:szCs w:val="24"/>
                <w:vertAlign w:val="subscript"/>
              </w:rPr>
              <w:t>опрош</w:t>
            </w:r>
            <w:proofErr w:type="spellEnd"/>
            <w:r w:rsidRPr="00E3778F">
              <w:rPr>
                <w:bCs/>
                <w:i/>
                <w:color w:val="000000"/>
                <w:sz w:val="24"/>
                <w:szCs w:val="24"/>
              </w:rPr>
              <w:t>)х100</w:t>
            </w:r>
          </w:p>
        </w:tc>
      </w:tr>
      <w:tr w:rsidR="00E3778F" w:rsidRPr="00E3778F" w:rsidTr="00E3778F">
        <w:trPr>
          <w:cantSplit/>
          <w:trHeight w:val="258"/>
          <w:tblHeader/>
          <w:jc w:val="center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i/>
                <w:color w:val="000000"/>
                <w:sz w:val="24"/>
                <w:szCs w:val="24"/>
              </w:rPr>
            </w:pPr>
          </w:p>
        </w:tc>
      </w:tr>
      <w:tr w:rsidR="00E3778F" w:rsidRPr="00E3778F" w:rsidTr="00E3778F">
        <w:trPr>
          <w:cantSplit/>
          <w:trHeight w:val="102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778F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Открытость, полнота и доступность информации  о деятельности организации, размещенной </w:t>
            </w:r>
            <w:proofErr w:type="spellStart"/>
            <w:r w:rsidRPr="00E3778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377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информационных</w:t>
            </w:r>
            <w:proofErr w:type="spellEnd"/>
            <w:r w:rsidRPr="00E377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стендах</w:t>
            </w:r>
            <w:r w:rsidRPr="00E3778F">
              <w:rPr>
                <w:rFonts w:ascii="Times New Roman" w:hAnsi="Times New Roman" w:cs="Times New Roman"/>
                <w:sz w:val="24"/>
                <w:szCs w:val="24"/>
              </w:rPr>
              <w:t xml:space="preserve"> в помещении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93,9</w:t>
            </w:r>
          </w:p>
        </w:tc>
      </w:tr>
      <w:tr w:rsidR="00E3778F" w:rsidRPr="00E3778F" w:rsidTr="00E3778F">
        <w:trPr>
          <w:cantSplit/>
          <w:trHeight w:val="98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778F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Открытость, полнота и доступность информации  о деятельности организации, размещенной </w:t>
            </w:r>
            <w:proofErr w:type="spellStart"/>
            <w:r w:rsidRPr="00E3778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377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официальном</w:t>
            </w:r>
            <w:proofErr w:type="spellEnd"/>
            <w:r w:rsidRPr="00E377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сайте</w:t>
            </w:r>
            <w:r w:rsidRPr="00E377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E3778F" w:rsidRPr="00E3778F" w:rsidTr="00E3778F">
        <w:trPr>
          <w:cantSplit/>
          <w:trHeight w:val="1121"/>
          <w:jc w:val="center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65B26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Комфортность условий предоставления услуг (например, санитарным состоянием помещений организации, наличием санитарно-гигиенических помещений, навигации внутри организации, комфортной зоны отдыха и пр.)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91,7</w:t>
            </w:r>
          </w:p>
        </w:tc>
      </w:tr>
      <w:tr w:rsidR="00E3778F" w:rsidRPr="00E3778F" w:rsidTr="00E3778F">
        <w:trPr>
          <w:cantSplit/>
          <w:trHeight w:val="1837"/>
          <w:jc w:val="center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65B26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Доступность услуг для инвалидов оборудование входных групп пандусами, наличие поручней, дублирование надписей шрифтом Брайля, помощь со стороны работников организации, прошедших обучение (инструктирование) по сопровождению инвалидов в помещении организации и на прилегающей территории и пр.)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76,9</w:t>
            </w:r>
          </w:p>
        </w:tc>
      </w:tr>
      <w:tr w:rsidR="00E3778F" w:rsidRPr="00E3778F" w:rsidTr="00E3778F">
        <w:trPr>
          <w:cantSplit/>
          <w:trHeight w:val="1088"/>
          <w:jc w:val="center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778F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Доброжелательность, вежливость работников организации, обеспечивающих </w:t>
            </w:r>
            <w:r w:rsidRPr="00E377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первичный контакт</w:t>
            </w:r>
            <w:r w:rsidRPr="00E3778F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информирование получателей услуг, при непосредственном обращении в организацию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96,7</w:t>
            </w:r>
          </w:p>
        </w:tc>
      </w:tr>
      <w:tr w:rsidR="00E3778F" w:rsidRPr="00E3778F" w:rsidTr="00E3778F">
        <w:trPr>
          <w:cantSplit/>
          <w:trHeight w:val="1052"/>
          <w:jc w:val="center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778F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Доброжелательность, вежливость работников организации, обеспечивающих </w:t>
            </w:r>
            <w:r w:rsidRPr="00E377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непосредственное оказание услуги</w:t>
            </w:r>
            <w:r w:rsidRPr="00E3778F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E3778F">
              <w:rPr>
                <w:rFonts w:ascii="Times New Roman" w:hAnsi="Times New Roman" w:cs="Times New Roman"/>
                <w:sz w:val="24"/>
                <w:szCs w:val="24"/>
              </w:rPr>
              <w:t xml:space="preserve">  при обращении в организацию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96,7</w:t>
            </w:r>
          </w:p>
        </w:tc>
      </w:tr>
      <w:tr w:rsidR="00E3778F" w:rsidRPr="00E3778F" w:rsidTr="00E3778F">
        <w:trPr>
          <w:cantSplit/>
          <w:trHeight w:val="1659"/>
          <w:jc w:val="center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778F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Доброжелательность, вежливость работников организации при использовании </w:t>
            </w:r>
            <w:r w:rsidRPr="00E377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дистанционных форм</w:t>
            </w:r>
            <w:r w:rsidRPr="00E3778F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(по телефону, по электронной почте, с помощью электронных сервисов (подачи электронного обращения (жалобы, предложения), получение консультации по оказываемым услугам и пр.)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E3778F" w:rsidRPr="00E3778F" w:rsidTr="00E3778F">
        <w:trPr>
          <w:cantSplit/>
          <w:trHeight w:val="771"/>
          <w:jc w:val="center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5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778F">
              <w:rPr>
                <w:rFonts w:ascii="Times New Roman" w:hAnsi="Times New Roman" w:cs="Times New Roman"/>
                <w:sz w:val="24"/>
                <w:szCs w:val="24"/>
              </w:rPr>
              <w:t>Удовлетворенность графиком работы организации (отделением, отдельных специалистов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95,4</w:t>
            </w:r>
          </w:p>
        </w:tc>
      </w:tr>
      <w:tr w:rsidR="00E3778F" w:rsidRPr="00E3778F" w:rsidTr="00E3778F">
        <w:trPr>
          <w:cantSplit/>
          <w:trHeight w:val="497"/>
          <w:jc w:val="center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5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3778F">
              <w:rPr>
                <w:sz w:val="24"/>
                <w:szCs w:val="24"/>
              </w:rPr>
              <w:t>Удовлетворенность в целом условиями оказания услуг в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94,7</w:t>
            </w:r>
          </w:p>
        </w:tc>
      </w:tr>
      <w:tr w:rsidR="00E3778F" w:rsidRPr="00E3778F" w:rsidTr="00E3778F">
        <w:trPr>
          <w:cantSplit/>
          <w:trHeight w:val="720"/>
          <w:jc w:val="center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778F" w:rsidRPr="00E3778F" w:rsidRDefault="00E3778F" w:rsidP="00E3778F">
            <w:pPr>
              <w:spacing w:line="24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778F">
              <w:rPr>
                <w:rFonts w:ascii="Times New Roman" w:hAnsi="Times New Roman" w:cs="Times New Roman"/>
                <w:sz w:val="24"/>
                <w:szCs w:val="24"/>
              </w:rPr>
              <w:t>Готовность рекомендовать организацию родственникам и знакомым, если бы была возможность выбора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8F" w:rsidRPr="00E3778F" w:rsidRDefault="00E3778F" w:rsidP="00E3778F">
            <w:pPr>
              <w:spacing w:line="240" w:lineRule="exact"/>
              <w:jc w:val="left"/>
              <w:rPr>
                <w:color w:val="000000"/>
                <w:sz w:val="24"/>
                <w:szCs w:val="24"/>
              </w:rPr>
            </w:pPr>
            <w:r w:rsidRPr="00E3778F">
              <w:rPr>
                <w:color w:val="000000"/>
                <w:sz w:val="24"/>
                <w:szCs w:val="24"/>
              </w:rPr>
              <w:t>92,7</w:t>
            </w:r>
          </w:p>
        </w:tc>
      </w:tr>
    </w:tbl>
    <w:p w:rsidR="00E3778F" w:rsidRPr="00E3778F" w:rsidRDefault="00E3778F" w:rsidP="00E3778F">
      <w:pPr>
        <w:jc w:val="left"/>
        <w:rPr>
          <w:sz w:val="24"/>
          <w:szCs w:val="24"/>
        </w:rPr>
      </w:pPr>
    </w:p>
    <w:p w:rsidR="00E3778F" w:rsidRPr="00E3778F" w:rsidRDefault="00E3778F" w:rsidP="00E3778F">
      <w:pPr>
        <w:spacing w:line="240" w:lineRule="exact"/>
        <w:jc w:val="left"/>
        <w:rPr>
          <w:sz w:val="24"/>
          <w:szCs w:val="24"/>
        </w:rPr>
      </w:pPr>
    </w:p>
    <w:p w:rsidR="00E3778F" w:rsidRPr="00E3778F" w:rsidRDefault="00E3778F" w:rsidP="00E3778F">
      <w:pPr>
        <w:spacing w:line="240" w:lineRule="exact"/>
        <w:jc w:val="left"/>
        <w:rPr>
          <w:sz w:val="24"/>
          <w:szCs w:val="24"/>
        </w:rPr>
      </w:pPr>
    </w:p>
    <w:p w:rsidR="00E3778F" w:rsidRDefault="00E3778F" w:rsidP="00E3778F">
      <w:pPr>
        <w:tabs>
          <w:tab w:val="clear" w:pos="720"/>
        </w:tabs>
        <w:ind w:firstLine="0"/>
        <w:jc w:val="right"/>
        <w:rPr>
          <w:b/>
          <w:bCs/>
          <w:sz w:val="24"/>
          <w:szCs w:val="24"/>
        </w:rPr>
      </w:pPr>
    </w:p>
    <w:sectPr w:rsidR="00E3778F" w:rsidSect="00E3778F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7401C"/>
    <w:multiLevelType w:val="hybridMultilevel"/>
    <w:tmpl w:val="38E2C258"/>
    <w:lvl w:ilvl="0" w:tplc="C8F4E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E83660"/>
    <w:multiLevelType w:val="hybridMultilevel"/>
    <w:tmpl w:val="E69EF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F0892"/>
    <w:multiLevelType w:val="hybridMultilevel"/>
    <w:tmpl w:val="B57CCA1E"/>
    <w:lvl w:ilvl="0" w:tplc="936C038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3">
    <w:nsid w:val="34EE4385"/>
    <w:multiLevelType w:val="hybridMultilevel"/>
    <w:tmpl w:val="AE40400E"/>
    <w:lvl w:ilvl="0" w:tplc="8FBED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BE7B10"/>
    <w:multiLevelType w:val="hybridMultilevel"/>
    <w:tmpl w:val="9D043010"/>
    <w:lvl w:ilvl="0" w:tplc="18BA1F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3778F"/>
    <w:rsid w:val="000E3E15"/>
    <w:rsid w:val="000F2640"/>
    <w:rsid w:val="00215242"/>
    <w:rsid w:val="00226298"/>
    <w:rsid w:val="00242557"/>
    <w:rsid w:val="003356B1"/>
    <w:rsid w:val="00420E5F"/>
    <w:rsid w:val="0049272F"/>
    <w:rsid w:val="00564A0D"/>
    <w:rsid w:val="005F02D1"/>
    <w:rsid w:val="006564E5"/>
    <w:rsid w:val="00695C11"/>
    <w:rsid w:val="00701570"/>
    <w:rsid w:val="0071506C"/>
    <w:rsid w:val="00785246"/>
    <w:rsid w:val="008028C5"/>
    <w:rsid w:val="008860FE"/>
    <w:rsid w:val="00914EB9"/>
    <w:rsid w:val="009173E1"/>
    <w:rsid w:val="00927BDA"/>
    <w:rsid w:val="00AA17B0"/>
    <w:rsid w:val="00AC4DA5"/>
    <w:rsid w:val="00B53658"/>
    <w:rsid w:val="00D02122"/>
    <w:rsid w:val="00D1463C"/>
    <w:rsid w:val="00D66D75"/>
    <w:rsid w:val="00D67E6C"/>
    <w:rsid w:val="00E3778F"/>
    <w:rsid w:val="00E65B26"/>
    <w:rsid w:val="00FF7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78F"/>
    <w:pPr>
      <w:tabs>
        <w:tab w:val="left" w:pos="72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78F"/>
    <w:pPr>
      <w:spacing w:after="0" w:line="240" w:lineRule="auto"/>
    </w:pPr>
  </w:style>
  <w:style w:type="paragraph" w:customStyle="1" w:styleId="ConsPlusNormal">
    <w:name w:val="ConsPlusNormal"/>
    <w:rsid w:val="00E377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A17B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15242"/>
    <w:rPr>
      <w:color w:val="0000FF" w:themeColor="hyperlink"/>
      <w:u w:val="single"/>
    </w:rPr>
  </w:style>
  <w:style w:type="character" w:customStyle="1" w:styleId="1">
    <w:name w:val="Основной текст1"/>
    <w:rsid w:val="00215242"/>
    <w:rPr>
      <w:rFonts w:ascii="Times New Roman" w:eastAsia="Times New Roman" w:hAnsi="Times New Roman" w:cs="Times New Roman" w:hint="default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0">
    <w:name w:val="consplusnormal"/>
    <w:basedOn w:val="a"/>
    <w:rsid w:val="00215242"/>
    <w:pPr>
      <w:tabs>
        <w:tab w:val="clear" w:pos="720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C4DA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4D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-cbs.tls.muzkul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urkino-m.tls.muzkul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CFF1C-2D77-4F1A-AD23-F954011BD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6545</Words>
  <Characters>37311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2018-12-06T12:59:00Z</cp:lastPrinted>
  <dcterms:created xsi:type="dcterms:W3CDTF">2018-12-06T13:00:00Z</dcterms:created>
  <dcterms:modified xsi:type="dcterms:W3CDTF">2018-12-24T13:19:00Z</dcterms:modified>
</cp:coreProperties>
</file>