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8.0 -->
  <w:body>
    <w:p>
      <w:pPr>
        <w:pStyle w:val="Heading2"/>
        <w:keepNext w:val="0"/>
        <w:spacing w:before="0" w:after="299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-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членах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3172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ФИО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Лысенкова Ольга Семеновна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Комолова Марина Валерьевна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процедуре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Тип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 (приватизация)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об инициаторе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АДМИНИСТРАЦИЯ МО КУРКИНСКИЙ РАЙОН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SBR012-2501140080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 в электронной формепо продаже муниципального имущества (Предмет аукциона: «Гараж № 1 а», кадастровый номер 71:13:020403:434, общей площадью 35 кв.м., расположенный на земельном участке 76 кв.м., кадастровый номер 71:13:020416:295)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«Гараж № 1 а», кадастровый номер 71:13:020403:434, общей площадью 35 кв.м., расположенный на земельном участке 76 кв.м., кадастровый номер 71:13:020416:295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Начальная цена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36 000.00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Валюта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Российский рубль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0720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 xml:space="preserve">Сведения о заявках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841"/>
              <w:gridCol w:w="2026"/>
              <w:gridCol w:w="1715"/>
              <w:gridCol w:w="1711"/>
              <w:gridCol w:w="1716"/>
              <w:gridCol w:w="1526"/>
              <w:gridCol w:w="1064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Наименование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Предложение о цене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Текущий статус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4148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05.02.2025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37800.00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Ожидает итогов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397"/>
        <w:gridCol w:w="12203"/>
      </w:tblGrid>
      <w:tr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0"/>
              </w:rPr>
              <w:t>Сведения о победителе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0"/>
              </w:rPr>
              <w:br/>
            </w:r>
          </w:p>
        </w:tc>
      </w:tr>
      <w:tr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0"/>
              </w:rPr>
              <w:t xml:space="preserve">Информация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0"/>
              </w:rPr>
              <w:t>Настоящий протокол удостоверяет право победителя на заключение договора купли-продажи</w:t>
            </w:r>
          </w:p>
        </w:tc>
      </w:tr>
      <w:tr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0"/>
              </w:rPr>
              <w:t xml:space="preserve">Сведения о победителе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812"/>
              <w:gridCol w:w="1500"/>
              <w:gridCol w:w="1666"/>
              <w:gridCol w:w="1740"/>
              <w:gridCol w:w="1661"/>
              <w:gridCol w:w="1661"/>
              <w:gridCol w:w="1526"/>
              <w:gridCol w:w="1501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ИНН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Наименование / ФИО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Наименование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ИНН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КПП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Предложение о цене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Дата и время подачи предложения о цене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4148</w:t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480304384015</w:t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Абашин Евгений Иванович</w:t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37800.00</w:t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17.02.2025 11:02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Результат по лоту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Состоялся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признания лота несостоявшимся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Решение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Определен победитель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протокола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4492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ReviewProtocolTemplate.docx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14.02.2025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ResultProtocolTemplate.docx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17.02.2025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для публикации в открытой части ГИС Торги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6240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30.01.2022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2"/>
        <w:gridCol w:w="8443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Данные подписи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Владелец сертификата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Калина Геннадий Михайлович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Организация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АДМИНИСТРАЦИЯ МУНИЦИПАЛЬНОГО ОБРАЗОВАНИЯ КУРКИНСКИЙ РАЙОН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Город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п. Куркино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E-mail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gennadiy.kalina@tularegion.ru</w:t>
            </w:r>
          </w:p>
        </w:tc>
      </w:tr>
    </w:tbl>
    <w:p>
      <w:pPr>
        <w:rPr>
          <w:vanish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12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Доверенности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948"/>
              <w:gridCol w:w="1354"/>
              <w:gridCol w:w="1557"/>
              <w:gridCol w:w="1808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Реестровый номер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Дата выдачи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Срок действия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ФИО доверителя</w:t>
                  </w:r>
                </w:p>
              </w:tc>
            </w:tr>
          </w:tbl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vanish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48"/>
        <w:gridCol w:w="7057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документе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Обработан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отклонения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создания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17.02.2025 17:34:21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обработки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17.02.2025 17:34:23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Автор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Калина Геннадий Михайлович (должность: , действует на основании: )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и время подписания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17.02.2025 17:34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ИНН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7129001349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КПП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712901001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АДМИНИСТРАЦИЯ МУНИЦИПАЛЬНОГО ОБРАЗОВАНИЯ КУРКИНСКИЙ РАЙОН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АДМИНИСТРАЦИЯ МО КУРКИНСКИЙ РАЙОН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2684909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</w:t>
            </w:r>
          </w:p>
        </w:tc>
      </w:tr>
    </w:tbl>
    <w:p w:rsidR="00A77B3E"/>
    <w:sectPr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cumentProtection w:edit="readOnly" w:enforcement="1" w:cryptProviderType="rsaFull" w:cryptAlgorithmClass="hash" w:cryptAlgorithmType="typeAny" w:cryptAlgorithmSid="4" w:cryptSpinCount="50000" w:hash="wHCXi8K0snaZbOi7BXEoTMsNhYQ=&#10;" w:salt="hIqOl99kIr/+N0hyovEq7Q==&#10;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customStyle="1" w:styleId="block-tbl">
    <w:name w:val="block-tbl "/>
    <w:basedOn w:val="TableNormal"/>
    <w:tblPr/>
  </w:style>
  <w:style w:type="table" w:customStyle="1" w:styleId="block">
    <w:name w:val="block"/>
    <w:basedOn w:val="TableNormal"/>
    <w:tblPr/>
  </w:style>
  <w:style w:type="table" w:customStyle="1" w:styleId="dt">
    <w:name w:val="dt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