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49" w:rsidRDefault="00257149" w:rsidP="00257149">
      <w:pPr>
        <w:pStyle w:val="ConsPlusTitle"/>
        <w:ind w:firstLine="540"/>
        <w:jc w:val="both"/>
        <w:outlineLvl w:val="0"/>
      </w:pPr>
      <w:r>
        <w:t>Статья 28. Публичные слушания по проектам генеральных планов поселений, генеральных планов городских округов</w:t>
      </w:r>
    </w:p>
    <w:p w:rsidR="00257149" w:rsidRDefault="00257149" w:rsidP="00257149">
      <w:pPr>
        <w:pStyle w:val="ConsPlusNormal"/>
        <w:ind w:firstLine="540"/>
        <w:jc w:val="both"/>
      </w:pPr>
    </w:p>
    <w:p w:rsidR="00257149" w:rsidRDefault="00257149" w:rsidP="00257149">
      <w:pPr>
        <w:pStyle w:val="ConsPlusNormal"/>
        <w:ind w:firstLine="540"/>
        <w:jc w:val="both"/>
      </w:pPr>
      <w: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поселений, городских округов проводятся в обязательном порядке.</w:t>
      </w:r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>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настоящей статьи.</w:t>
      </w:r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>3. Публичные слушания проводятся в каждом населенном пункте муниципального образования.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 или городского округа, в отношении которой осуществлялась подготовка указанных изменений.</w:t>
      </w:r>
    </w:p>
    <w:p w:rsidR="00257149" w:rsidRDefault="00257149" w:rsidP="00257149">
      <w:pPr>
        <w:pStyle w:val="ConsPlusNormal"/>
        <w:jc w:val="both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20.03.2011 N 41-ФЗ)</w:t>
      </w:r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 xml:space="preserve">4.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>
        <w:t>на такой части территории</w:t>
      </w:r>
      <w:proofErr w:type="gramEnd"/>
      <w:r>
        <w:t>,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мнения.</w:t>
      </w:r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  <w:proofErr w:type="gramEnd"/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>6.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замечания, касающиеся проекта генерального плана, для включения их в протокол публичных слушаний.</w:t>
      </w:r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>7.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наличии официального сайта поселения), официальном сайте городского округа (при наличии официального сайта городского округа) в информационно-телекоммуникационной сети "Интернет" (далее - сеть "Интернет").</w:t>
      </w:r>
    </w:p>
    <w:p w:rsidR="00257149" w:rsidRDefault="00257149" w:rsidP="002571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31.12.2005 </w:t>
      </w:r>
      <w:hyperlink r:id="rId5" w:history="1">
        <w:r>
          <w:rPr>
            <w:color w:val="0000FF"/>
          </w:rPr>
          <w:t>N 210-ФЗ</w:t>
        </w:r>
      </w:hyperlink>
      <w:r>
        <w:t xml:space="preserve">, от 11.07.2011 </w:t>
      </w:r>
      <w:hyperlink r:id="rId6" w:history="1">
        <w:r>
          <w:rPr>
            <w:color w:val="0000FF"/>
          </w:rPr>
          <w:t>N 200-ФЗ</w:t>
        </w:r>
      </w:hyperlink>
      <w:r>
        <w:t>)</w:t>
      </w:r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>8.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одного месяца и более трех месяцев.</w:t>
      </w:r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 xml:space="preserve">9. Глава местной администрации с учетом заключения о результатах публичных слушаний </w:t>
      </w:r>
      <w:r>
        <w:lastRenderedPageBreak/>
        <w:t>принимает решение:</w:t>
      </w:r>
    </w:p>
    <w:p w:rsidR="00257149" w:rsidRDefault="00257149" w:rsidP="00257149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>1) о согласии с проектом генерального плана и направлении его в представительный орган муниципального образования;</w:t>
      </w:r>
    </w:p>
    <w:p w:rsidR="00257149" w:rsidRDefault="00257149" w:rsidP="00257149">
      <w:pPr>
        <w:pStyle w:val="ConsPlusNormal"/>
        <w:spacing w:before="220"/>
        <w:ind w:firstLine="540"/>
        <w:jc w:val="both"/>
      </w:pPr>
      <w:r>
        <w:t>2) об отклонении проекта генерального плана и о направлении его на доработку.</w:t>
      </w:r>
    </w:p>
    <w:p w:rsidR="00257149" w:rsidRDefault="00257149" w:rsidP="00257149">
      <w:pPr>
        <w:pStyle w:val="ConsPlusNormal"/>
      </w:pPr>
      <w:hyperlink r:id="rId8" w:history="1">
        <w:r>
          <w:rPr>
            <w:i/>
            <w:color w:val="0000FF"/>
          </w:rPr>
          <w:br/>
          <w:t>ст. 28, "Градостроительный кодекс Российской Федерации" от 29.12.2004 N 190-ФЗ (ред. от 29.07.2017)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257149" w:rsidRDefault="00257149" w:rsidP="00257149"/>
    <w:p w:rsidR="001D5779" w:rsidRDefault="001D5779"/>
    <w:sectPr w:rsidR="001D5779" w:rsidSect="00A1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149"/>
    <w:rsid w:val="001D5779"/>
    <w:rsid w:val="0025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192FF2EBBD9E9DD0E32C7D088A2669786D5E01D0882471AEEA1543BD48698BC29C2F0D626B04Cr8B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7192FF2EBBD9E9DD0E32C7D088A2669482DCE4150682471AEEA1543BD48698BC29C2F0D626B74Br8B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192FF2EBBD9E9DD0E32C7D088A2669784D5E2150482471AEEA1543BD48698BC29C2F0D626B64Cr8BAM" TargetMode="External"/><Relationship Id="rId5" Type="http://schemas.openxmlformats.org/officeDocument/2006/relationships/hyperlink" Target="consultantplus://offline/ref=FC7192FF2EBBD9E9DD0E32C7D088A2669482DCE4140882471AEEA1543BD48698BC29C2F0D626B44Ar8BA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C7192FF2EBBD9E9DD0E32C7D088A2669786D4EF1C0982471AEEA1543BD48698BC29C2F0D626B749r8BE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2017-09-06T18:05:00Z</dcterms:created>
  <dcterms:modified xsi:type="dcterms:W3CDTF">2017-09-06T18:05:00Z</dcterms:modified>
</cp:coreProperties>
</file>