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4" w:rsidRPr="00B41524" w:rsidRDefault="00B41524" w:rsidP="00B41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Организация </w:t>
      </w:r>
      <w:proofErr w:type="spellStart"/>
      <w:r w:rsidRPr="00B41524">
        <w:rPr>
          <w:rFonts w:ascii="Times New Roman" w:eastAsia="Times New Roman" w:hAnsi="Times New Roman" w:cs="Times New Roman"/>
          <w:b/>
          <w:bCs/>
          <w:sz w:val="27"/>
          <w:szCs w:val="27"/>
        </w:rPr>
        <w:t>профориентационной</w:t>
      </w:r>
      <w:proofErr w:type="spellEnd"/>
      <w:r w:rsidRPr="00B415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работы с обучающимися, имеющ</w:t>
      </w:r>
      <w:r w:rsidR="007224B5">
        <w:rPr>
          <w:rFonts w:ascii="Times New Roman" w:eastAsia="Times New Roman" w:hAnsi="Times New Roman" w:cs="Times New Roman"/>
          <w:b/>
          <w:bCs/>
          <w:sz w:val="27"/>
          <w:szCs w:val="27"/>
        </w:rPr>
        <w:t>ими интеллектуальные нарушения, в образовательных организациях МО Куркинский район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Способность к труду присуща всем людям, она развивается на базе биологических предпосылок – задатков способностей в течение всей жизни в процессе индивидуального развития, воспитания, обучения, под влиянием специальных видов деятельности. Чем раньше выявлены у ребёнка с особенностями психофизического развития и нарушениями здоровья задатки способностей и определены эффективные средства, их развивающие, тем успешнее будет формироваться его профессиональная пригодность. Определение потенциальных возможностей обучающихся с ОВЗ, подбор адекватных для обучения профессий – процесс сложный, многоступенчатый, он должен проходить в несколько этапов, захватывая не только период окончания школы, но и более ранние периоды.</w:t>
      </w:r>
      <w:r w:rsidRPr="00B41524">
        <w:rPr>
          <w:rFonts w:ascii="Arial" w:eastAsia="Times New Roman" w:hAnsi="Arial" w:cs="Arial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>Важнейшим направлением социализации является подготовка подростков к сознательному выбору профессии. Готовность к сознательному выбору профессии определяется информированностью подростков о наиболее распространенных видах труда, их значении для общества, умением правильно оценить свои данные для овладения избранной специальностью</w:t>
      </w:r>
      <w:r w:rsidRPr="00B41524">
        <w:rPr>
          <w:rFonts w:ascii="Arial" w:eastAsia="Times New Roman" w:hAnsi="Arial" w:cs="Arial"/>
          <w:sz w:val="26"/>
          <w:szCs w:val="26"/>
        </w:rPr>
        <w:t xml:space="preserve">.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Профориентация </w:t>
      </w:r>
      <w:r w:rsidR="001E0B2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определенная система мероприятий, направленная на наиболее эффективное решение проблемы соответствия человека и профессии, специально организованная помощь по оптимизации процессов профессионального самоопределения школьников, система психолого-педагогических и медицинских мероприятий, помогающих каждому представителю подрастающего поколения выбирать себе профессию с учетом потребностей и своих способностей.</w:t>
      </w:r>
    </w:p>
    <w:p w:rsidR="006F43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Профориентация - это специально организованная помощь по оптимизации процессов профессионального самоопределения школьников</w:t>
      </w:r>
      <w:r w:rsidRPr="00B41524">
        <w:rPr>
          <w:rFonts w:ascii="Arial" w:eastAsia="Times New Roman" w:hAnsi="Arial" w:cs="Arial"/>
          <w:sz w:val="26"/>
          <w:szCs w:val="26"/>
        </w:rPr>
        <w:t xml:space="preserve">.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Для того чтобы профессиональное самоопределение обучающихся с ОВЗ было успешным, важно развивать у них активное отношение к себе, своим возможностям в связи с осознанием важности и необходимости самоопределения и адекватного отношения к ситуации выбора профессии, основанного на осознании своих желаний и возможностей. </w:t>
      </w:r>
    </w:p>
    <w:p w:rsidR="006F43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Психологические и физиологические особенности обучающихся с интеллектуальной недостаточностью (умственной отсталостью) определяют не только их общую жизнедеятельность, но и влияют на профессиональное самоопределение. Неустойчивые ценностные ориентации, неуверенность в собственной значимости в общественно полезном труде, социальный инфантилизм, недостаточная учебная мотивация, низкие мыслительно-логические способности и коммуникативные навыки существенно ограничивают их профессиональный выбор. </w:t>
      </w:r>
    </w:p>
    <w:p w:rsidR="00B41524" w:rsidRPr="00B41524" w:rsidRDefault="001E0B2E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>одготовка умственно отсталых детей к самостоятельной жизни, производственному труду является важнейшей задачей, решение которой обеспечивается всей системой учебно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воспитательной и коррекционной работы </w:t>
      </w:r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педагогического коллектива.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организациях </w:t>
      </w:r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система психолого-педагогических мероприятий, помогающих каждому подростку выбрать себе специальность с учетом своих способностей и потребности общества. </w:t>
      </w:r>
      <w:r>
        <w:rPr>
          <w:rFonts w:ascii="Times New Roman" w:eastAsia="Times New Roman" w:hAnsi="Times New Roman" w:cs="Times New Roman"/>
          <w:sz w:val="26"/>
          <w:szCs w:val="26"/>
        </w:rPr>
        <w:t>Данная работа</w:t>
      </w:r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 xml:space="preserve"> нац</w:t>
      </w:r>
      <w:r>
        <w:rPr>
          <w:rFonts w:ascii="Times New Roman" w:eastAsia="Times New Roman" w:hAnsi="Times New Roman" w:cs="Times New Roman"/>
          <w:sz w:val="26"/>
          <w:szCs w:val="26"/>
        </w:rPr>
        <w:t>елена</w:t>
      </w:r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 xml:space="preserve"> не только на формирование необходимых учебных знаний, умений и навыков у детей, но и на подготовку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 xml:space="preserve"> к самостоятельной жизни и деятельности в естественном социальном окружении. В связи с этим задача по развитию интеллектуальных и адаптационных функций теснейшим образом связана с </w:t>
      </w:r>
      <w:proofErr w:type="spellStart"/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>общесоциальной</w:t>
      </w:r>
      <w:proofErr w:type="spellEnd"/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 xml:space="preserve"> задачей трудового воспитания и обучения для детей с ОВЗ. Ее решение позволяет выпускнику быть готовым к получению профессиональной подготовки и полноценному включению в производительный труд.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Обучающиеся, завершив профессиональное образование в специальных группах колледжей, тем не менее, испытывают затруднения в последующем трудоустройстве, которые обуславливаются рядом факторов: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неготовностью к моменту перехода от обучения к сфере профессионального труда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отсутствием ясной жизненной перспективы, одной из причин которого является чувство социальной незащищенности;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неадекватной самооценкой и недостаточно сформированной способностью оценки своих возможностей и способностей при определении профиля и содержания профессии;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неспособностью адекватно учитывать влияние производственного микроклимата на человека и неготовность к преодолению определенных профессиональных трудностей и др. 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Профессиональное самоопределение </w:t>
      </w:r>
      <w:r w:rsidR="001E0B2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это сложная система, определяющая место человека в социальной и профессиональной среде.</w:t>
      </w:r>
      <w:r w:rsidRPr="00B415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Профессиональное самоопределение </w:t>
      </w:r>
      <w:r w:rsidR="001E0B2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длительный и многоступенчатый процесс выбора профессии личностью, отражающийся в ее профессиональных планах. Профессиональное самоопределение выпускников с недостаточностью интеллекта всегда была острой проблемой. </w:t>
      </w:r>
      <w:r w:rsidR="001E0B2E">
        <w:rPr>
          <w:rFonts w:ascii="Times New Roman" w:eastAsia="Times New Roman" w:hAnsi="Times New Roman" w:cs="Times New Roman"/>
          <w:sz w:val="26"/>
          <w:szCs w:val="26"/>
        </w:rPr>
        <w:t>Выбор профессии важный момент в ж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изни  любого  молодого  человека, а особенно, для данной категории подростков.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Это связано со многими ограничениями: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ограниченный перечень рекомендуемых профессий;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ограниченный перечень учреждений профессионального образования, осуществляющих подготовку; 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ограниченный перечень возможных рабочих мест  и др.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У выпускников наблюдаются трудности с профессиональным самоопределением и в связи с ограничением по состоянию здоровья, психическими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 физиологическими проблемами, недостаточным уровнем знаний, жизненного и коммуникативного опыта, несформированной самооценкой. Для осуществления грамотного подхода к выбору профессии организуется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профориентационная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работа. Профессиональная ориентация является органической частью воспитательной работы, направленной на формирование профессиональных склонностей и интересов обучающихся. Она направлена на взаимодействия личности и общества, на удовлетворение профессиональных потребностей личности.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Главная цель профессиональной ориентации </w:t>
      </w:r>
      <w:r w:rsidR="001E0B2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подрастающего поколения склонностей и интереса к сознательно выбранной профессии.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Основными направлениями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работы в школе являются: </w:t>
      </w:r>
    </w:p>
    <w:p w:rsidR="007224B5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профессиональная информация,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профессиональное воспитание, </w:t>
      </w:r>
    </w:p>
    <w:p w:rsidR="001E0B2E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профессиональная консультация.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информацию о системе учебных заведений. Для профориентации умственно </w:t>
      </w:r>
      <w:r w:rsidR="00BC0008">
        <w:rPr>
          <w:rFonts w:ascii="Times New Roman" w:eastAsia="Times New Roman" w:hAnsi="Times New Roman" w:cs="Times New Roman"/>
          <w:sz w:val="26"/>
          <w:szCs w:val="26"/>
        </w:rPr>
        <w:t xml:space="preserve">отсталых учащихся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характерно предоставление информации о профессии из различных источников: уроков труда, посещений предприятий, участие в производственной деятельности, встреч с представителями разных профессий, проведение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уроков и бесед.</w:t>
      </w:r>
    </w:p>
    <w:p w:rsidR="002F480B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Профессиональное воспитание включает в себя формирование склонностей и професс</w:t>
      </w:r>
      <w:r w:rsidR="00BC0008">
        <w:rPr>
          <w:rFonts w:ascii="Times New Roman" w:eastAsia="Times New Roman" w:hAnsi="Times New Roman" w:cs="Times New Roman"/>
          <w:sz w:val="26"/>
          <w:szCs w:val="26"/>
        </w:rPr>
        <w:t>иональных интересов школьников, п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ризвано побуждать детей к участию в разнообразных формах учебной и внеклассной работы, общественно-полезному труду, к активной пробе своих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попробовал себя в самых различных видах деятельности. </w:t>
      </w:r>
    </w:p>
    <w:p w:rsid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Сложности профессионального самоопределения умственно отсталых подростков обусловлены социально-экономическими, социально-психологическими, психологическими и индивидуально-психологическими факторами. Поэтому профессиональное самоопределение детей с ОВЗ должно осуществляться под руководством школы, семьи и общества. Выпускники школы для 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с ОВЗ не достигают такого уровня профессионального самопознания, который позволил бы им самостоятельно объективно соотнести свои предпочтения со своими возможностями. Однако, при этом, они понимают необходимость труда, выражают желание учиться и стать полезными членами общества. Для преодоления вышеуказанных трудностей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</w:t>
      </w:r>
      <w:r w:rsidR="00BC0008">
        <w:rPr>
          <w:rFonts w:ascii="Times New Roman" w:eastAsia="Times New Roman" w:hAnsi="Times New Roman" w:cs="Times New Roman"/>
          <w:sz w:val="26"/>
          <w:szCs w:val="26"/>
        </w:rPr>
        <w:t>нтационная</w:t>
      </w:r>
      <w:proofErr w:type="spellEnd"/>
      <w:r w:rsidR="00BC00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000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работа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с учетом программы по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работе по возрастным группам (классам обучения), плана мероприятий по профессиональной ориентации, работы с родителями по подготовке обучающихся к правильному выбору профессии.</w:t>
      </w:r>
    </w:p>
    <w:p w:rsidR="00B41524" w:rsidRDefault="00B41524" w:rsidP="007224B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Цели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работы:</w:t>
      </w:r>
    </w:p>
    <w:p w:rsidR="00BC0008" w:rsidRDefault="00B41524" w:rsidP="00BC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оказание поддержки обучающимся в процессе выбора профиля обучения и сферы будущей профессиональной деятельности;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br/>
        <w:t xml:space="preserve"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 </w:t>
      </w:r>
    </w:p>
    <w:p w:rsidR="00BC0008" w:rsidRDefault="00B41524" w:rsidP="007224B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Задачи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работы: </w:t>
      </w:r>
    </w:p>
    <w:p w:rsidR="00B41524" w:rsidRDefault="00B41524" w:rsidP="00BC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получение данных о предпочтениях, склонностях и возможностях обучающихся;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br/>
        <w:t xml:space="preserve">- выработка гибкой системы сотрудничества школы с учреждениями дополнительного и профессионального образования. </w:t>
      </w:r>
    </w:p>
    <w:p w:rsid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нципы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работы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BC0008" w:rsidRDefault="00B41524" w:rsidP="00BC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систематичность и преемственность; </w:t>
      </w:r>
    </w:p>
    <w:p w:rsidR="00BC0008" w:rsidRDefault="00B41524" w:rsidP="00BC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дифференцированный и индивидуальный подход к 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в зависимости от возраста, уровня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психических процессов, от различий в ценностных ориентациях и жизненных планах, воспитательных возможностей семьи; </w:t>
      </w:r>
    </w:p>
    <w:p w:rsidR="00BC0008" w:rsidRDefault="00B41524" w:rsidP="00BC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оптимальные сочетания массовых, индивидуальных и групповых форм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работы с учащимися и родителями; </w:t>
      </w:r>
    </w:p>
    <w:p w:rsidR="00BC0008" w:rsidRDefault="00B41524" w:rsidP="00BC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взаимосвязь школы, семьи; </w:t>
      </w:r>
    </w:p>
    <w:p w:rsidR="00B41524" w:rsidRPr="00B41524" w:rsidRDefault="00B41524" w:rsidP="00BC0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связь профориентации с жизнью, с требованиями рынка труда.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Работа с 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следующим образом: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индивидуальные и групповые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беседы, диспуты, конференции;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консультирование по выбору профиля обучения (индивидуальное, групповое), анкетирование учащихся по вопросу </w:t>
      </w:r>
      <w:r w:rsidR="00BC0008">
        <w:rPr>
          <w:rFonts w:ascii="Times New Roman" w:eastAsia="Times New Roman" w:hAnsi="Times New Roman" w:cs="Times New Roman"/>
          <w:sz w:val="26"/>
          <w:szCs w:val="26"/>
        </w:rPr>
        <w:t>их самоопределения в профессии;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BC00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посещение Дней открытых дверей в учреждениях профессионального образования, традиционной ярмарки вакансий;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тематические и комплексные экскурсии 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на предприятия;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встречи с интересными людьми, представителями профессий, работниками предприятий, учреждений профессионального образования;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экскурсии на предприятия, </w:t>
      </w:r>
      <w:r w:rsidR="00BC000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колледжи,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внеклассные мероприятия; </w:t>
      </w:r>
    </w:p>
    <w:p w:rsid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- оформление информационных стендов по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работе по направлениям: возможности рынка образовательных услуг, потребности рынка труда, оплата и условия труда. </w:t>
      </w:r>
    </w:p>
    <w:p w:rsid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Работа с родителями: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беседы и консультации для родителей;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проведение классных и общешкольных родительских собраний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вовлечение родителей, владеющих рабочими профессиями, в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профориентационную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работу;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проведение совместных мероприятий родителей и обучающихся; </w:t>
      </w:r>
    </w:p>
    <w:p w:rsidR="00BC000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родителей о возможности временного трудоустройства обучающихся в каникулярное время; 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пропаганда рабочих профессий среди родителей. </w:t>
      </w:r>
    </w:p>
    <w:p w:rsidR="00B41524" w:rsidRPr="00B41524" w:rsidRDefault="00B41524" w:rsidP="001E0B2E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Профориентационная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работа в школе - это сотрудничество всех: родителей, педагогов, обучающихся, медицинских работников, психологов, социальных педагогов и внешних субъектов. А общим результатом 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>будет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является безошибочный выбор профессиональной деятельности и успешная адаптация выпускников по выбранной профессии, получение профессионального образования по месту жительства, успешное трудоустройство по приобретенной специальности. </w:t>
      </w:r>
    </w:p>
    <w:p w:rsidR="00BC0008" w:rsidRDefault="00E443CC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="00BC0008">
        <w:rPr>
          <w:rFonts w:ascii="Times New Roman" w:eastAsia="Times New Roman" w:hAnsi="Times New Roman" w:cs="Times New Roman"/>
          <w:sz w:val="26"/>
          <w:szCs w:val="26"/>
        </w:rPr>
        <w:t xml:space="preserve">ормы </w:t>
      </w:r>
      <w:proofErr w:type="spellStart"/>
      <w:r w:rsidR="00BC0008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="00BC0008">
        <w:rPr>
          <w:rFonts w:ascii="Times New Roman" w:eastAsia="Times New Roman" w:hAnsi="Times New Roman" w:cs="Times New Roman"/>
          <w:sz w:val="26"/>
          <w:szCs w:val="26"/>
        </w:rPr>
        <w:t xml:space="preserve"> работы для обучающихся 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1 – </w:t>
      </w:r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 xml:space="preserve">4 классов: 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проведение игр, праздников, встреч с родителями, по ознакомлению детей с различными профессиями;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классные мероприятия «Профессии наших родителей»;</w:t>
      </w:r>
    </w:p>
    <w:p w:rsidR="00E443CC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конкурсы рисунков «Все работы хороши»; </w:t>
      </w:r>
    </w:p>
    <w:p w:rsidR="00E443CC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экскурсии в мастерские трудового обучения; </w:t>
      </w:r>
    </w:p>
    <w:p w:rsid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22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вовлечение 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в кружки в соответствии с их интересами</w:t>
      </w:r>
      <w:r w:rsidR="00E443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443CC" w:rsidRPr="00B41524" w:rsidRDefault="00E443CC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интерактивная игра «Выбери профессию».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Наиболее важной частью работы в свете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допрофильной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подготовки 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с особенностями психофизич</w:t>
      </w:r>
      <w:r w:rsidR="009F0328">
        <w:rPr>
          <w:rFonts w:ascii="Times New Roman" w:eastAsia="Times New Roman" w:hAnsi="Times New Roman" w:cs="Times New Roman"/>
          <w:sz w:val="26"/>
          <w:szCs w:val="26"/>
        </w:rPr>
        <w:t xml:space="preserve">еского развития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является трудовое воспитание. Этому способствуют как уроки труда, так и организация вторичной занятости школьников. Ведущей формой организации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работы в процессе трудового обучения служит урок в учебных мастерских. Уроки трудового обучения формируют у детей интерес к миру профессий, уважительное отношение к труду и его результатам, становление и укрепление у обучающихся положительных качеств личности (аккуратности, бережливости, дисциплинированности, коллективизма и др.).  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Кроме уроков трудового обучения в поурочное планирование различных учебных предметов включаются задания, содержание которых связано с имеющимися в школе профилями трудового обучения. Такие задания проводятся на этапе закрепления изученной темы. Чаще всего данные задания включаются на уроках математики, </w:t>
      </w:r>
      <w:hyperlink r:id="rId5" w:history="1">
        <w:r w:rsidRPr="00B41524">
          <w:rPr>
            <w:rFonts w:ascii="Times New Roman" w:eastAsia="Times New Roman" w:hAnsi="Times New Roman" w:cs="Times New Roman"/>
            <w:sz w:val="26"/>
          </w:rPr>
          <w:t>русского языка</w:t>
        </w:r>
      </w:hyperlink>
      <w:r w:rsidR="009F0328">
        <w:rPr>
          <w:rFonts w:ascii="Times New Roman" w:eastAsia="Times New Roman" w:hAnsi="Times New Roman" w:cs="Times New Roman"/>
          <w:sz w:val="26"/>
          <w:szCs w:val="26"/>
        </w:rPr>
        <w:t>, социально-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бытовой ориентировки, обществознания, биологии, географии. В старших классах </w:t>
      </w:r>
      <w:proofErr w:type="gramStart"/>
      <w:r w:rsidRPr="00B41524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proofErr w:type="gram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знакомятся с деловыми бумагами, требующимися при трудоустройстве, с организациями, занимающимися трудоустройством. Изучают основные вопросы, возникающие в ходе собеседования с работодателями. Учатся находить информацию о </w:t>
      </w:r>
      <w:hyperlink r:id="rId6" w:history="1">
        <w:r w:rsidRPr="00B41524">
          <w:rPr>
            <w:rFonts w:ascii="Times New Roman" w:eastAsia="Times New Roman" w:hAnsi="Times New Roman" w:cs="Times New Roman"/>
            <w:sz w:val="26"/>
          </w:rPr>
          <w:t>вакансиях</w:t>
        </w:r>
      </w:hyperlink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рабочих мест и т. д. Практическое закрепление изученного производится через внеклассные занятия, общешкольные мероприятия. 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В среднем звене продолжается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профориентационная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работа. </w:t>
      </w:r>
    </w:p>
    <w:p w:rsid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Примерный перечень мероприятий для обучающихся 5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7 классов: 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Диагностика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направленности учащихся для определения в кружки.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>Организация экскурсий на предприятия</w:t>
      </w:r>
      <w:r w:rsidR="009F0328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3.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>Проведение классных часов: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«Увлекательный мир профессий»;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«Путь в профессию начинается в школе»;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- «Трудовая родословная моей семьи».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4.Участие в </w:t>
      </w:r>
      <w:r w:rsidR="009F0328">
        <w:rPr>
          <w:rFonts w:ascii="Times New Roman" w:eastAsia="Times New Roman" w:hAnsi="Times New Roman" w:cs="Times New Roman"/>
          <w:sz w:val="26"/>
          <w:szCs w:val="26"/>
        </w:rPr>
        <w:t>уроках успеха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5.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Проведение выставки работ обучающихся кружков. 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Работа же в старших классах направлена на формирование качеств личности, конкретизацию нравственно-психологической и практической готовности к труду; коррекцию профессиональных планов, оценку готовности к избранной деятельности; формирование правильного понимания сущности профессии и самоопределение.  </w:t>
      </w:r>
    </w:p>
    <w:p w:rsid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Основные мероприятия для обучающихся 8</w:t>
      </w:r>
      <w:r w:rsidR="009F032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>9 классов</w:t>
      </w:r>
      <w:r w:rsidR="009F032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0328" w:rsidRDefault="007A7910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B41524" w:rsidRPr="00B41524">
        <w:rPr>
          <w:rFonts w:ascii="Times New Roman" w:eastAsia="Times New Roman" w:hAnsi="Times New Roman" w:cs="Times New Roman"/>
          <w:sz w:val="26"/>
          <w:szCs w:val="26"/>
        </w:rPr>
        <w:t xml:space="preserve"> Тестирование учащихся с целью выявления их профессиональной направленности. </w:t>
      </w:r>
    </w:p>
    <w:p w:rsidR="009F032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2.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консультаций по профессиональному самоопределению обучающихся. </w:t>
      </w:r>
    </w:p>
    <w:p w:rsidR="009F0328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3.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Ведение </w:t>
      </w:r>
      <w:proofErr w:type="spellStart"/>
      <w:r w:rsidRPr="00B41524">
        <w:rPr>
          <w:rFonts w:ascii="Times New Roman" w:eastAsia="Times New Roman" w:hAnsi="Times New Roman" w:cs="Times New Roman"/>
          <w:sz w:val="26"/>
          <w:szCs w:val="26"/>
        </w:rPr>
        <w:t>профдиагностических</w:t>
      </w:r>
      <w:proofErr w:type="spellEnd"/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 карт обучающихся.</w:t>
      </w:r>
    </w:p>
    <w:p w:rsidR="00362E97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4.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Экскурсии на предприятия района. </w:t>
      </w:r>
    </w:p>
    <w:p w:rsidR="00362E97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5.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>Трудоустройство обучающихся, жела</w:t>
      </w:r>
      <w:r w:rsidR="00362E97">
        <w:rPr>
          <w:rFonts w:ascii="Times New Roman" w:eastAsia="Times New Roman" w:hAnsi="Times New Roman" w:cs="Times New Roman"/>
          <w:sz w:val="26"/>
          <w:szCs w:val="26"/>
        </w:rPr>
        <w:t>ющих работать во время каникул.</w:t>
      </w:r>
    </w:p>
    <w:p w:rsidR="00362E97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6.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Встречи с бывшими выпускниками. </w:t>
      </w:r>
    </w:p>
    <w:p w:rsidR="00B41524" w:rsidRPr="00B41524" w:rsidRDefault="00B41524" w:rsidP="001E0B2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41524">
        <w:rPr>
          <w:rFonts w:ascii="Times New Roman" w:eastAsia="Times New Roman" w:hAnsi="Times New Roman" w:cs="Times New Roman"/>
          <w:sz w:val="26"/>
          <w:szCs w:val="26"/>
        </w:rPr>
        <w:t>7.</w:t>
      </w:r>
      <w:r w:rsidR="00596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524">
        <w:rPr>
          <w:rFonts w:ascii="Times New Roman" w:eastAsia="Times New Roman" w:hAnsi="Times New Roman" w:cs="Times New Roman"/>
          <w:sz w:val="26"/>
          <w:szCs w:val="26"/>
        </w:rPr>
        <w:t xml:space="preserve">Классные часы: «Как правильно сделать выбор профессии», «Рынок труда» «Путеводитель по предприятиям города», «Учебные заведения в нашем регионе», «Что вы знаете о ЦЗН?», «Деловые бумаги, правила их составления», «Что такое собеседование или как устоится на работу», «Законодательство по охране труда», «Мои жизненные планы и возможности». </w:t>
      </w:r>
    </w:p>
    <w:sectPr w:rsidR="00B41524" w:rsidRPr="00B41524" w:rsidSect="0081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695"/>
    <w:multiLevelType w:val="multilevel"/>
    <w:tmpl w:val="F1C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E6E9C"/>
    <w:multiLevelType w:val="multilevel"/>
    <w:tmpl w:val="556A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86D77"/>
    <w:multiLevelType w:val="multilevel"/>
    <w:tmpl w:val="582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22E77"/>
    <w:multiLevelType w:val="multilevel"/>
    <w:tmpl w:val="5C28E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47F8A"/>
    <w:multiLevelType w:val="multilevel"/>
    <w:tmpl w:val="2FC0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A783C"/>
    <w:multiLevelType w:val="multilevel"/>
    <w:tmpl w:val="F06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A2672"/>
    <w:multiLevelType w:val="multilevel"/>
    <w:tmpl w:val="4092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B72B8"/>
    <w:multiLevelType w:val="multilevel"/>
    <w:tmpl w:val="B53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26EC8"/>
    <w:multiLevelType w:val="multilevel"/>
    <w:tmpl w:val="7610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13640"/>
    <w:multiLevelType w:val="multilevel"/>
    <w:tmpl w:val="D35C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3A1496"/>
    <w:multiLevelType w:val="hybridMultilevel"/>
    <w:tmpl w:val="7198313A"/>
    <w:lvl w:ilvl="0" w:tplc="FC760350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34F20"/>
    <w:multiLevelType w:val="multilevel"/>
    <w:tmpl w:val="71D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11DDE"/>
    <w:multiLevelType w:val="multilevel"/>
    <w:tmpl w:val="1A44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E48A8"/>
    <w:multiLevelType w:val="multilevel"/>
    <w:tmpl w:val="1538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73BD"/>
    <w:multiLevelType w:val="multilevel"/>
    <w:tmpl w:val="E82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F535E6"/>
    <w:multiLevelType w:val="multilevel"/>
    <w:tmpl w:val="CD32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1524"/>
    <w:rsid w:val="001E0B2E"/>
    <w:rsid w:val="002F480B"/>
    <w:rsid w:val="00362E97"/>
    <w:rsid w:val="00596E75"/>
    <w:rsid w:val="006F4324"/>
    <w:rsid w:val="007224B5"/>
    <w:rsid w:val="007A7910"/>
    <w:rsid w:val="00811B3F"/>
    <w:rsid w:val="009F0328"/>
    <w:rsid w:val="00B41524"/>
    <w:rsid w:val="00BC0008"/>
    <w:rsid w:val="00E4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3F"/>
  </w:style>
  <w:style w:type="paragraph" w:styleId="2">
    <w:name w:val="heading 2"/>
    <w:basedOn w:val="a"/>
    <w:link w:val="20"/>
    <w:uiPriority w:val="9"/>
    <w:qFormat/>
    <w:rsid w:val="00B4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1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5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415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4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524"/>
    <w:rPr>
      <w:color w:val="0000FF"/>
      <w:u w:val="single"/>
    </w:rPr>
  </w:style>
  <w:style w:type="character" w:customStyle="1" w:styleId="iu-subject2price">
    <w:name w:val="iu-subject2__price"/>
    <w:basedOn w:val="a0"/>
    <w:rsid w:val="00B41524"/>
  </w:style>
  <w:style w:type="character" w:customStyle="1" w:styleId="iu-subject2title">
    <w:name w:val="iu-subject2__title"/>
    <w:basedOn w:val="a0"/>
    <w:rsid w:val="00B41524"/>
  </w:style>
  <w:style w:type="character" w:customStyle="1" w:styleId="iu-subject2subtitle">
    <w:name w:val="iu-subject2__subtitle"/>
    <w:basedOn w:val="a0"/>
    <w:rsid w:val="00B41524"/>
  </w:style>
  <w:style w:type="character" w:customStyle="1" w:styleId="iu-subject2btn">
    <w:name w:val="iu-subject2__btn"/>
    <w:basedOn w:val="a0"/>
    <w:rsid w:val="00B415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15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15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15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1524"/>
    <w:rPr>
      <w:rFonts w:ascii="Arial" w:eastAsia="Times New Roman" w:hAnsi="Arial" w:cs="Arial"/>
      <w:vanish/>
      <w:sz w:val="16"/>
      <w:szCs w:val="16"/>
    </w:rPr>
  </w:style>
  <w:style w:type="paragraph" w:customStyle="1" w:styleId="v-library-new-title">
    <w:name w:val="v-library-new-title"/>
    <w:basedOn w:val="a"/>
    <w:rsid w:val="00B4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nner-gift-certificatesnovelty">
    <w:name w:val="banner-gift-certificates__novelty"/>
    <w:basedOn w:val="a0"/>
    <w:rsid w:val="00B41524"/>
  </w:style>
  <w:style w:type="character" w:customStyle="1" w:styleId="dg-price">
    <w:name w:val="dg-price"/>
    <w:basedOn w:val="a0"/>
    <w:rsid w:val="00B41524"/>
  </w:style>
  <w:style w:type="paragraph" w:styleId="a5">
    <w:name w:val="List Paragraph"/>
    <w:basedOn w:val="a"/>
    <w:uiPriority w:val="34"/>
    <w:qFormat/>
    <w:rsid w:val="00B41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9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5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4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86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2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54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3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6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1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6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99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4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1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4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pandia.ru%2Ftext%2Fcategory%2Fvakansiya%2F" TargetMode="External"/><Relationship Id="rId5" Type="http://schemas.openxmlformats.org/officeDocument/2006/relationships/hyperlink" Target="https://infourok.ru/go.html?href=https%3A%2F%2Fpandia.ru%2Ftext%2Fcategory%2Frusskij_yazik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2021-05-28T09:25:00Z</dcterms:created>
  <dcterms:modified xsi:type="dcterms:W3CDTF">2021-05-28T12:29:00Z</dcterms:modified>
</cp:coreProperties>
</file>