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00" w:rsidRDefault="000D7100" w:rsidP="000D7100">
      <w:pPr>
        <w:jc w:val="center"/>
        <w:rPr>
          <w:rFonts w:ascii="Arial" w:hAnsi="Arial" w:cs="Arial"/>
          <w:u w:val="single"/>
        </w:rPr>
      </w:pPr>
    </w:p>
    <w:p w:rsidR="000D7100" w:rsidRPr="000D7100" w:rsidRDefault="000D7100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/>
      </w:tblPr>
      <w:tblGrid>
        <w:gridCol w:w="4812"/>
        <w:gridCol w:w="4759"/>
      </w:tblGrid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1292B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4812" w:type="dxa"/>
          </w:tcPr>
          <w:p w:rsidR="000D7100" w:rsidRPr="00983812" w:rsidRDefault="000D7100" w:rsidP="000D7100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0F7C30">
              <w:rPr>
                <w:rFonts w:ascii="Arial" w:hAnsi="Arial" w:cs="Arial"/>
                <w:b/>
                <w:sz w:val="24"/>
                <w:szCs w:val="24"/>
              </w:rPr>
              <w:t>23 ноября</w:t>
            </w:r>
            <w:r w:rsidR="005565D8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93E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F7C30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</w:tr>
    </w:tbl>
    <w:p w:rsidR="002F3CF0" w:rsidRPr="00435BE2" w:rsidRDefault="002F3CF0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="005565D8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:rsidR="002F3CF0" w:rsidRPr="00435BE2" w:rsidRDefault="002F3CF0" w:rsidP="000D7100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771E70" w:rsidRDefault="00771E70" w:rsidP="000D7100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A1292B">
        <w:rPr>
          <w:rFonts w:ascii="Arial" w:hAnsi="Arial" w:cs="Arial"/>
        </w:rPr>
        <w:t>Михайловское</w:t>
      </w:r>
      <w:r w:rsidR="000D7100">
        <w:rPr>
          <w:rFonts w:ascii="Arial" w:hAnsi="Arial" w:cs="Arial"/>
        </w:rPr>
        <w:t xml:space="preserve"> Куркинского района решило:</w:t>
      </w:r>
    </w:p>
    <w:p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>1. Утвердить Положение «Об установлении земельного налога в муниципальном образовании</w:t>
      </w:r>
      <w:r w:rsidRPr="004F3C15">
        <w:rPr>
          <w:rFonts w:ascii="Arial" w:hAnsi="Arial" w:cs="Arial"/>
          <w:b/>
        </w:rPr>
        <w:t xml:space="preserve"> </w:t>
      </w:r>
      <w:r w:rsidRPr="004F3C15">
        <w:rPr>
          <w:rFonts w:ascii="Arial" w:hAnsi="Arial" w:cs="Arial"/>
        </w:rPr>
        <w:t xml:space="preserve">Михайловское Куркинского района на </w:t>
      </w:r>
      <w:r w:rsidR="00B24390">
        <w:rPr>
          <w:rFonts w:ascii="Arial" w:hAnsi="Arial" w:cs="Arial"/>
        </w:rPr>
        <w:t>2021</w:t>
      </w:r>
      <w:r w:rsidRPr="004F3C15">
        <w:rPr>
          <w:rFonts w:ascii="Arial" w:hAnsi="Arial" w:cs="Arial"/>
        </w:rPr>
        <w:t xml:space="preserve"> год» (приложение).</w:t>
      </w:r>
    </w:p>
    <w:p w:rsidR="00BC507F" w:rsidRPr="004F3C15" w:rsidRDefault="00BC507F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4F3C15">
        <w:rPr>
          <w:rFonts w:ascii="Arial" w:hAnsi="Arial" w:cs="Arial"/>
          <w:sz w:val="24"/>
          <w:szCs w:val="24"/>
        </w:rPr>
        <w:t>2. Признать утратившим силу:</w:t>
      </w:r>
    </w:p>
    <w:p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- решение Собрания депутатов муниципального образования Михайловское </w:t>
      </w:r>
      <w:r>
        <w:rPr>
          <w:rFonts w:ascii="Arial" w:hAnsi="Arial" w:cs="Arial"/>
        </w:rPr>
        <w:t>Куркинского района от 29.10.2019г. № 10-2</w:t>
      </w:r>
      <w:r w:rsidRPr="004F3C15">
        <w:rPr>
          <w:rFonts w:ascii="Arial" w:hAnsi="Arial" w:cs="Arial"/>
        </w:rPr>
        <w:t xml:space="preserve"> «Об утверждении Положения «Об установлении земельного налога в муниципальном образовании Михайловское Курк</w:t>
      </w:r>
      <w:r>
        <w:rPr>
          <w:rFonts w:ascii="Arial" w:hAnsi="Arial" w:cs="Arial"/>
        </w:rPr>
        <w:t>инского района на 2020</w:t>
      </w:r>
      <w:r w:rsidRPr="004F3C15">
        <w:rPr>
          <w:rFonts w:ascii="Arial" w:hAnsi="Arial" w:cs="Arial"/>
        </w:rPr>
        <w:t xml:space="preserve"> год» </w:t>
      </w:r>
    </w:p>
    <w:p w:rsidR="00BC507F" w:rsidRPr="0021077E" w:rsidRDefault="00BC507F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:rsidR="00BC507F" w:rsidRPr="004F3C15" w:rsidRDefault="00BC507F" w:rsidP="00BC507F">
      <w:pPr>
        <w:pStyle w:val="ae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>ния, но не ранее  1 января 2021</w:t>
      </w:r>
      <w:r w:rsidRPr="004F3C15">
        <w:rPr>
          <w:rFonts w:ascii="Arial" w:hAnsi="Arial" w:cs="Arial"/>
          <w:sz w:val="24"/>
          <w:szCs w:val="24"/>
        </w:rPr>
        <w:t xml:space="preserve"> года. </w:t>
      </w:r>
    </w:p>
    <w:p w:rsidR="00BC507F" w:rsidRDefault="00BC507F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F3CF0" w:rsidRPr="00435BE2" w:rsidRDefault="00A1292B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           </w:t>
      </w:r>
      <w:r w:rsidR="00A1292B">
        <w:rPr>
          <w:rFonts w:ascii="Arial" w:hAnsi="Arial" w:cs="Arial"/>
          <w:sz w:val="24"/>
          <w:szCs w:val="24"/>
        </w:rPr>
        <w:t xml:space="preserve">                 Л.А.Семкина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2F3CF0">
      <w:pPr>
        <w:rPr>
          <w:b/>
        </w:rPr>
      </w:pPr>
    </w:p>
    <w:p w:rsidR="002F3CF0" w:rsidRPr="00435BE2" w:rsidRDefault="002F3CF0" w:rsidP="002F3CF0">
      <w:pPr>
        <w:rPr>
          <w:b/>
          <w:sz w:val="28"/>
          <w:szCs w:val="28"/>
        </w:rPr>
      </w:pPr>
    </w:p>
    <w:p w:rsidR="002F3CF0" w:rsidRDefault="002F3CF0" w:rsidP="002F3CF0">
      <w:pPr>
        <w:rPr>
          <w:b/>
          <w:sz w:val="28"/>
          <w:szCs w:val="28"/>
        </w:rPr>
      </w:pPr>
    </w:p>
    <w:p w:rsidR="00EA240D" w:rsidRDefault="00EA240D" w:rsidP="002F3CF0">
      <w:pPr>
        <w:rPr>
          <w:b/>
          <w:sz w:val="28"/>
          <w:szCs w:val="28"/>
        </w:rPr>
      </w:pPr>
    </w:p>
    <w:p w:rsidR="00EA240D" w:rsidRPr="00435BE2" w:rsidRDefault="00EA240D" w:rsidP="002F3CF0">
      <w:pPr>
        <w:rPr>
          <w:b/>
          <w:sz w:val="28"/>
          <w:szCs w:val="28"/>
        </w:rPr>
      </w:pPr>
    </w:p>
    <w:p w:rsidR="00851B2D" w:rsidRDefault="00851B2D" w:rsidP="002F3CF0">
      <w:pPr>
        <w:rPr>
          <w:b/>
          <w:sz w:val="28"/>
          <w:szCs w:val="28"/>
        </w:rPr>
      </w:pPr>
    </w:p>
    <w:p w:rsidR="000F7C30" w:rsidRDefault="000F7C30" w:rsidP="002F3CF0">
      <w:pPr>
        <w:rPr>
          <w:b/>
          <w:sz w:val="28"/>
          <w:szCs w:val="28"/>
        </w:rPr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Приложение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Михайловское Куркинского района</w:t>
      </w:r>
    </w:p>
    <w:p w:rsidR="000D7100" w:rsidRPr="000D7100" w:rsidRDefault="00BC507F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F7C30">
        <w:rPr>
          <w:rFonts w:ascii="Arial" w:hAnsi="Arial" w:cs="Arial"/>
        </w:rPr>
        <w:t>23.11.</w:t>
      </w:r>
      <w:r>
        <w:rPr>
          <w:rFonts w:ascii="Arial" w:hAnsi="Arial" w:cs="Arial"/>
        </w:rPr>
        <w:t xml:space="preserve"> 2020 г. № </w:t>
      </w:r>
      <w:r w:rsidR="00E93E8B">
        <w:rPr>
          <w:rFonts w:ascii="Arial" w:hAnsi="Arial" w:cs="Arial"/>
        </w:rPr>
        <w:t>22</w:t>
      </w:r>
      <w:r w:rsidR="000F7C30">
        <w:rPr>
          <w:rFonts w:ascii="Arial" w:hAnsi="Arial" w:cs="Arial"/>
        </w:rPr>
        <w:t>-2</w:t>
      </w:r>
    </w:p>
    <w:p w:rsidR="00851B2D" w:rsidRPr="000D7100" w:rsidRDefault="00851B2D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0" w:name="P42"/>
      <w:bookmarkEnd w:id="0"/>
    </w:p>
    <w:p w:rsidR="00851B2D" w:rsidRPr="000D7100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Положение «Об установлении земельного налога в 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="00BC507F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Pr="000D7100">
        <w:rPr>
          <w:rFonts w:ascii="Arial" w:hAnsi="Arial" w:cs="Arial"/>
          <w:b/>
          <w:sz w:val="32"/>
          <w:szCs w:val="32"/>
        </w:rPr>
        <w:t xml:space="preserve"> год»</w:t>
      </w:r>
    </w:p>
    <w:p w:rsidR="00851B2D" w:rsidRPr="000D7100" w:rsidRDefault="00851B2D" w:rsidP="000D710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2F3CF0" w:rsidRPr="000D7100" w:rsidRDefault="002F3CF0" w:rsidP="000D7100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8" w:history="1">
        <w:r w:rsidRPr="000D710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 w:rsidR="00A1292B">
        <w:rPr>
          <w:rFonts w:ascii="Arial" w:hAnsi="Arial" w:cs="Arial"/>
        </w:rPr>
        <w:t xml:space="preserve"> 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2F3CF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 w:rsidR="00DC4EC1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BC507F" w:rsidRDefault="00BC507F" w:rsidP="000D7100">
      <w:pPr>
        <w:ind w:firstLine="709"/>
        <w:jc w:val="both"/>
        <w:rPr>
          <w:rFonts w:ascii="Arial" w:hAnsi="Arial" w:cs="Arial"/>
        </w:rPr>
      </w:pPr>
    </w:p>
    <w:p w:rsidR="002F3CF0" w:rsidRPr="008A23BA" w:rsidRDefault="002F3CF0" w:rsidP="008A23B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 устанавливаются в следующих размерах:</w:t>
      </w:r>
    </w:p>
    <w:p w:rsidR="002F3CF0" w:rsidRPr="000D7100" w:rsidRDefault="000D7100" w:rsidP="000D7100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 xml:space="preserve">1) </w:t>
      </w:r>
      <w:r w:rsidR="00DC4EC1">
        <w:rPr>
          <w:rFonts w:ascii="Arial" w:eastAsia="Calibri" w:hAnsi="Arial" w:cs="Arial"/>
          <w:lang w:eastAsia="en-US"/>
        </w:rPr>
        <w:t>0,2</w:t>
      </w:r>
      <w:r w:rsidR="002F3CF0" w:rsidRPr="000D7100">
        <w:rPr>
          <w:rFonts w:ascii="Arial" w:eastAsia="Calibri" w:hAnsi="Arial" w:cs="Arial"/>
          <w:lang w:eastAsia="en-US"/>
        </w:rPr>
        <w:t xml:space="preserve"> процента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="002F3CF0" w:rsidRPr="000D7100">
        <w:rPr>
          <w:rFonts w:ascii="Arial" w:eastAsia="Calibri" w:hAnsi="Arial" w:cs="Arial"/>
          <w:lang w:eastAsia="en-US"/>
        </w:rPr>
        <w:t>в отношении земельных участков: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D7100" w:rsidRPr="000D7100">
        <w:rPr>
          <w:rFonts w:ascii="Arial" w:hAnsi="Arial" w:cs="Arial"/>
        </w:rPr>
        <w:t>№</w:t>
      </w:r>
      <w:r w:rsidRPr="000D7100">
        <w:rPr>
          <w:rFonts w:ascii="Arial" w:hAnsi="Arial" w:cs="Arial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="00A1292B" w:rsidRPr="00DC4EC1">
        <w:rPr>
          <w:rFonts w:ascii="Arial" w:hAnsi="Arial" w:cs="Arial"/>
        </w:rPr>
        <w:t>от кадастровой стоимости земельных участков</w:t>
      </w:r>
      <w:r w:rsidR="00A1292B" w:rsidRPr="000D7100">
        <w:rPr>
          <w:rFonts w:ascii="Arial" w:hAnsi="Arial" w:cs="Arial"/>
        </w:rPr>
        <w:t xml:space="preserve"> 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F3CF0" w:rsidRDefault="002F3CF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="00A1292B" w:rsidRPr="00A1292B">
        <w:rPr>
          <w:rFonts w:ascii="Arial" w:hAnsi="Arial" w:cs="Arial"/>
          <w:i/>
        </w:rPr>
        <w:t xml:space="preserve">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:rsidR="00B24390" w:rsidRPr="000D7100" w:rsidRDefault="00B2439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3CF0" w:rsidRDefault="002F3CF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3. Порядок уплаты налога</w:t>
      </w:r>
      <w:r w:rsidR="00A1292B"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lastRenderedPageBreak/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F505C0" w:rsidRPr="007E0414" w:rsidRDefault="00F505C0" w:rsidP="00F505C0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3.3. 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:rsidR="00F505C0" w:rsidRPr="00D07ACE" w:rsidRDefault="00F505C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F3CF0" w:rsidRPr="00D07ACE" w:rsidRDefault="000D7100" w:rsidP="000D7100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 xml:space="preserve">4. </w:t>
      </w:r>
      <w:r w:rsidR="002F3CF0" w:rsidRPr="00D07ACE">
        <w:rPr>
          <w:rFonts w:ascii="Arial" w:hAnsi="Arial" w:cs="Arial"/>
          <w:b/>
          <w:sz w:val="26"/>
          <w:szCs w:val="26"/>
        </w:rPr>
        <w:t>Налоговые льготы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4.1. Освобождаются от налогообложения: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1)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2F3CF0" w:rsidRPr="000D7100" w:rsidRDefault="002F3CF0" w:rsidP="000D710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 xml:space="preserve">2) Граждане, в отношении земельных участков предоставленных в соответствии </w:t>
      </w:r>
      <w:r w:rsidRPr="000D710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0D7100">
        <w:rPr>
          <w:rFonts w:ascii="Arial" w:hAnsi="Arial" w:cs="Arial"/>
          <w:sz w:val="24"/>
          <w:szCs w:val="24"/>
        </w:rPr>
        <w:t xml:space="preserve"> и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Законом Тульской области от 26.10. 2015г. № 2362-ЗТО «</w:t>
      </w:r>
      <w:r w:rsidRPr="000D710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F3CF0" w:rsidRPr="000D7100" w:rsidRDefault="002F3CF0" w:rsidP="000D7100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>3) народные дружинники.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</w:p>
    <w:sectPr w:rsidR="002F3CF0" w:rsidRPr="000D7100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DE" w:rsidRDefault="00200EDE" w:rsidP="005819CA">
      <w:r>
        <w:separator/>
      </w:r>
    </w:p>
  </w:endnote>
  <w:endnote w:type="continuationSeparator" w:id="1">
    <w:p w:rsidR="00200EDE" w:rsidRDefault="00200EDE" w:rsidP="0058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DE" w:rsidRDefault="00200EDE" w:rsidP="005819CA">
      <w:r>
        <w:separator/>
      </w:r>
    </w:p>
  </w:footnote>
  <w:footnote w:type="continuationSeparator" w:id="1">
    <w:p w:rsidR="00200EDE" w:rsidRDefault="00200EDE" w:rsidP="00581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4B0"/>
    <w:rsid w:val="00007B20"/>
    <w:rsid w:val="000162F7"/>
    <w:rsid w:val="0006731C"/>
    <w:rsid w:val="000C719B"/>
    <w:rsid w:val="000D5913"/>
    <w:rsid w:val="000D7100"/>
    <w:rsid w:val="000F7C30"/>
    <w:rsid w:val="001826C3"/>
    <w:rsid w:val="0019013D"/>
    <w:rsid w:val="00194A13"/>
    <w:rsid w:val="00200EDE"/>
    <w:rsid w:val="0021077E"/>
    <w:rsid w:val="002342E9"/>
    <w:rsid w:val="002F3CF0"/>
    <w:rsid w:val="0038541B"/>
    <w:rsid w:val="003E265B"/>
    <w:rsid w:val="00473283"/>
    <w:rsid w:val="005565D8"/>
    <w:rsid w:val="005819CA"/>
    <w:rsid w:val="005D6654"/>
    <w:rsid w:val="005E1BE7"/>
    <w:rsid w:val="00635DC2"/>
    <w:rsid w:val="00647D17"/>
    <w:rsid w:val="00665B01"/>
    <w:rsid w:val="00675DDB"/>
    <w:rsid w:val="006E6413"/>
    <w:rsid w:val="006F3CB5"/>
    <w:rsid w:val="0070216A"/>
    <w:rsid w:val="00711F1A"/>
    <w:rsid w:val="007564B0"/>
    <w:rsid w:val="00771E70"/>
    <w:rsid w:val="00782511"/>
    <w:rsid w:val="0078529D"/>
    <w:rsid w:val="007A20E8"/>
    <w:rsid w:val="007A2E35"/>
    <w:rsid w:val="007C0455"/>
    <w:rsid w:val="007D3955"/>
    <w:rsid w:val="00851B2D"/>
    <w:rsid w:val="008A23BA"/>
    <w:rsid w:val="009D5B53"/>
    <w:rsid w:val="00A060AD"/>
    <w:rsid w:val="00A1292B"/>
    <w:rsid w:val="00A41376"/>
    <w:rsid w:val="00A809AD"/>
    <w:rsid w:val="00AF3563"/>
    <w:rsid w:val="00AF3E94"/>
    <w:rsid w:val="00B24390"/>
    <w:rsid w:val="00B251A1"/>
    <w:rsid w:val="00B5696B"/>
    <w:rsid w:val="00B707EA"/>
    <w:rsid w:val="00BC052B"/>
    <w:rsid w:val="00BC507F"/>
    <w:rsid w:val="00BE27A4"/>
    <w:rsid w:val="00C479B0"/>
    <w:rsid w:val="00C83208"/>
    <w:rsid w:val="00CE453B"/>
    <w:rsid w:val="00D07ACE"/>
    <w:rsid w:val="00D5167B"/>
    <w:rsid w:val="00DC1E67"/>
    <w:rsid w:val="00DC4EC1"/>
    <w:rsid w:val="00DE218F"/>
    <w:rsid w:val="00E44F1E"/>
    <w:rsid w:val="00E70E3E"/>
    <w:rsid w:val="00E93E8B"/>
    <w:rsid w:val="00EA240D"/>
    <w:rsid w:val="00EC1571"/>
    <w:rsid w:val="00F505C0"/>
    <w:rsid w:val="00FB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B7A4C6B60E28E13CE364D1C6DD85028ABAC1A6425FE56E75907E7997eBI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48A-41F3-42AD-92F7-049B36A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25</cp:revision>
  <cp:lastPrinted>2020-11-12T07:25:00Z</cp:lastPrinted>
  <dcterms:created xsi:type="dcterms:W3CDTF">2019-11-26T07:22:00Z</dcterms:created>
  <dcterms:modified xsi:type="dcterms:W3CDTF">2020-11-13T07:26:00Z</dcterms:modified>
</cp:coreProperties>
</file>